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3D3B93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23.09.</w:t>
      </w:r>
      <w:bookmarkStart w:id="0" w:name="_GoBack"/>
      <w:bookmarkEnd w:id="0"/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№1636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31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.0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622</w:t>
      </w:r>
      <w:r w:rsidR="00FE0824">
        <w:rPr>
          <w:rFonts w:ascii="Arial" w:hAnsi="Arial" w:cs="Arial"/>
          <w:color w:val="222222"/>
          <w:bdr w:val="none" w:sz="0" w:space="0" w:color="auto" w:frame="1"/>
        </w:rPr>
        <w:t xml:space="preserve"> 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 w:rsidR="00E33318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995EE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995EE2">
        <w:rPr>
          <w:rFonts w:ascii="Arial" w:hAnsi="Arial" w:cs="Arial"/>
          <w:color w:val="222222"/>
        </w:rPr>
        <w:t>19</w:t>
      </w:r>
      <w:r w:rsidR="000A7B25" w:rsidRPr="00545387">
        <w:rPr>
          <w:rFonts w:ascii="Arial" w:hAnsi="Arial" w:cs="Arial"/>
          <w:color w:val="222222"/>
        </w:rPr>
        <w:t xml:space="preserve"> </w:t>
      </w:r>
      <w:r w:rsidR="00995EE2">
        <w:rPr>
          <w:rFonts w:ascii="Arial" w:hAnsi="Arial" w:cs="Arial"/>
          <w:color w:val="222222"/>
        </w:rPr>
        <w:t>августа</w:t>
      </w:r>
      <w:r w:rsidR="000A7B25" w:rsidRPr="00545387">
        <w:rPr>
          <w:rFonts w:ascii="Arial" w:hAnsi="Arial" w:cs="Arial"/>
          <w:color w:val="222222"/>
        </w:rPr>
        <w:t xml:space="preserve">  2020 г. № </w:t>
      </w:r>
      <w:r w:rsidR="00995EE2">
        <w:rPr>
          <w:rFonts w:ascii="Arial" w:hAnsi="Arial" w:cs="Arial"/>
          <w:color w:val="222222"/>
        </w:rPr>
        <w:t>494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</w:t>
      </w:r>
      <w:r w:rsidR="000A7B25" w:rsidRPr="00545387">
        <w:rPr>
          <w:rFonts w:ascii="Arial" w:hAnsi="Arial" w:cs="Arial"/>
          <w:color w:val="222222"/>
        </w:rPr>
        <w:t>а</w:t>
      </w:r>
      <w:r w:rsidR="000A7B25" w:rsidRPr="00545387">
        <w:rPr>
          <w:rFonts w:ascii="Arial" w:hAnsi="Arial" w:cs="Arial"/>
          <w:color w:val="222222"/>
        </w:rPr>
        <w:t>тора Волгоградской области от 15.03.2020 №179 «О введении режима пов</w:t>
      </w:r>
      <w:r w:rsidR="000A7B25" w:rsidRPr="00545387">
        <w:rPr>
          <w:rFonts w:ascii="Arial" w:hAnsi="Arial" w:cs="Arial"/>
          <w:color w:val="222222"/>
        </w:rPr>
        <w:t>ы</w:t>
      </w:r>
      <w:r w:rsidR="000A7B25" w:rsidRPr="00545387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proofErr w:type="gramStart"/>
      <w:r>
        <w:rPr>
          <w:rFonts w:ascii="Arial" w:hAnsi="Arial" w:cs="Arial"/>
          <w:color w:val="222222"/>
        </w:rPr>
        <w:t>1.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372683" w:rsidRDefault="001F055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372683" w:rsidRDefault="00372683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6753E7" w:rsidRPr="00BA4CEF" w:rsidRDefault="00372683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 xml:space="preserve"> </w:t>
      </w:r>
      <w:r w:rsidR="00F12B49"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995EE2" w:rsidRPr="00CB6456" w:rsidRDefault="001F055E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2</w:t>
      </w:r>
      <w:r w:rsidR="006753E7" w:rsidRPr="006753E7">
        <w:rPr>
          <w:rFonts w:ascii="Arial" w:hAnsi="Arial" w:cs="Arial"/>
          <w:color w:val="000000"/>
          <w:spacing w:val="3"/>
        </w:rPr>
        <w:t>.1</w:t>
      </w:r>
      <w:r w:rsidR="006753E7"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целях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Федерации от 30 марта 2020 г. № 9 "О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щению распространения COVID-2019" по изоляции сроком на 14 календарных дней со дня прибытия на территорию Российской Федерации.</w:t>
      </w:r>
      <w:r w:rsidR="006753E7" w:rsidRPr="00CB6456">
        <w:rPr>
          <w:rFonts w:ascii="Arial" w:hAnsi="Arial" w:cs="Arial"/>
          <w:spacing w:val="3"/>
        </w:rPr>
        <w:t xml:space="preserve"> </w:t>
      </w:r>
    </w:p>
    <w:p w:rsidR="000A7B25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 марта 2020 г. № 7 "Об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COVID-2019", от 30 марта 2020 г. № 9 "О дополнительных мерах по недопущению распростран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 COVID-2019", а также иные постановления Главного государственного санитарного врача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субъектам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(далее при совместном упоминании именуются - санитарные врачи) об изоляции.</w:t>
      </w:r>
    </w:p>
    <w:p w:rsidR="003739D6" w:rsidRDefault="00DB44F7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proofErr w:type="gramStart"/>
      <w:r w:rsidR="003739D6" w:rsidRPr="003739D6">
        <w:rPr>
          <w:rFonts w:ascii="Arial" w:hAnsi="Arial" w:cs="Arial"/>
          <w:color w:val="000000" w:themeColor="text1"/>
          <w:spacing w:val="3"/>
        </w:rPr>
        <w:t>Достигшим</w:t>
      </w:r>
      <w:proofErr w:type="gramEnd"/>
      <w:r w:rsidR="003739D6" w:rsidRPr="003739D6">
        <w:rPr>
          <w:rFonts w:ascii="Arial" w:hAnsi="Arial" w:cs="Arial"/>
          <w:color w:val="000000" w:themeColor="text1"/>
          <w:spacing w:val="3"/>
        </w:rPr>
        <w:t xml:space="preserve"> возраста 65 лет </w:t>
      </w:r>
      <w:r w:rsidR="004A170F">
        <w:rPr>
          <w:rFonts w:ascii="Arial" w:hAnsi="Arial" w:cs="Arial"/>
          <w:color w:val="000000" w:themeColor="text1"/>
          <w:spacing w:val="3"/>
        </w:rPr>
        <w:t xml:space="preserve">рекомендовать </w:t>
      </w:r>
      <w:r w:rsidR="003739D6" w:rsidRPr="003739D6">
        <w:rPr>
          <w:rFonts w:ascii="Arial" w:hAnsi="Arial" w:cs="Arial"/>
          <w:color w:val="000000" w:themeColor="text1"/>
          <w:spacing w:val="3"/>
        </w:rPr>
        <w:t>соблюдать режим сам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изоляции по месту проживания либо в иных помещениях (в том числе в ж</w:t>
      </w:r>
      <w:r w:rsidR="003739D6" w:rsidRPr="003739D6">
        <w:rPr>
          <w:rFonts w:ascii="Arial" w:hAnsi="Arial" w:cs="Arial"/>
          <w:color w:val="000000" w:themeColor="text1"/>
          <w:spacing w:val="3"/>
        </w:rPr>
        <w:t>и</w:t>
      </w:r>
      <w:r w:rsidR="003739D6" w:rsidRPr="003739D6">
        <w:rPr>
          <w:rFonts w:ascii="Arial" w:hAnsi="Arial" w:cs="Arial"/>
          <w:color w:val="000000" w:themeColor="text1"/>
          <w:spacing w:val="3"/>
        </w:rPr>
        <w:t>лых и садовых домах).</w:t>
      </w:r>
    </w:p>
    <w:p w:rsidR="00962385" w:rsidRPr="003739D6" w:rsidRDefault="00962385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>., ч 10 по 23 августа 2020 г., с 24 августа по 06 сентября 2020</w:t>
      </w:r>
      <w:proofErr w:type="gramEnd"/>
      <w:r w:rsidR="00995EE2">
        <w:rPr>
          <w:rFonts w:ascii="Arial" w:hAnsi="Arial" w:cs="Arial"/>
          <w:color w:val="000000"/>
          <w:spacing w:val="3"/>
        </w:rPr>
        <w:t xml:space="preserve"> г</w:t>
      </w:r>
      <w:r w:rsidR="000A7B25">
        <w:rPr>
          <w:rFonts w:ascii="Arial" w:hAnsi="Arial" w:cs="Arial"/>
          <w:color w:val="000000"/>
          <w:spacing w:val="3"/>
        </w:rPr>
        <w:t>.</w:t>
      </w:r>
      <w:r w:rsidR="007835D8">
        <w:rPr>
          <w:rFonts w:ascii="Arial" w:hAnsi="Arial" w:cs="Arial"/>
          <w:color w:val="000000"/>
          <w:spacing w:val="3"/>
        </w:rPr>
        <w:t xml:space="preserve">, с 07 по 20 сентября 2020 г., с 21 сентября по 04 октября 2020 г. </w:t>
      </w:r>
      <w:r>
        <w:rPr>
          <w:rFonts w:ascii="Arial" w:hAnsi="Arial" w:cs="Arial"/>
          <w:color w:val="000000"/>
          <w:spacing w:val="3"/>
        </w:rPr>
        <w:t>соблюдать режим самоизоляции по месту проживания либо в иных помещениях (в том числе в жилых и садовых домах).</w:t>
      </w:r>
    </w:p>
    <w:p w:rsidR="004A170F" w:rsidRDefault="00962385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</w:t>
      </w:r>
      <w:r w:rsidR="004A170F">
        <w:rPr>
          <w:rFonts w:ascii="Arial" w:hAnsi="Arial" w:cs="Arial"/>
          <w:color w:val="000000"/>
          <w:spacing w:val="3"/>
        </w:rPr>
        <w:t>яется к работникам, деятельность к</w:t>
      </w:r>
      <w:r w:rsidR="004A170F">
        <w:rPr>
          <w:rFonts w:ascii="Arial" w:hAnsi="Arial" w:cs="Arial"/>
          <w:color w:val="000000"/>
          <w:spacing w:val="3"/>
        </w:rPr>
        <w:t>о</w:t>
      </w:r>
      <w:r w:rsidR="004A170F">
        <w:rPr>
          <w:rFonts w:ascii="Arial" w:hAnsi="Arial" w:cs="Arial"/>
          <w:color w:val="000000"/>
          <w:spacing w:val="3"/>
        </w:rPr>
        <w:t>торых необходима для обеспечения функционирования организации (работ</w:t>
      </w:r>
      <w:r w:rsidR="004A170F">
        <w:rPr>
          <w:rFonts w:ascii="Arial" w:hAnsi="Arial" w:cs="Arial"/>
          <w:color w:val="000000"/>
          <w:spacing w:val="3"/>
        </w:rPr>
        <w:t>о</w:t>
      </w:r>
      <w:r w:rsidR="004A170F">
        <w:rPr>
          <w:rFonts w:ascii="Arial" w:hAnsi="Arial" w:cs="Arial"/>
          <w:color w:val="000000"/>
          <w:spacing w:val="3"/>
        </w:rPr>
        <w:t>дателя)</w:t>
      </w:r>
      <w:r w:rsidR="00C75E02">
        <w:rPr>
          <w:rFonts w:ascii="Arial" w:hAnsi="Arial" w:cs="Arial"/>
          <w:color w:val="000000"/>
          <w:spacing w:val="3"/>
        </w:rPr>
        <w:t>, членам Избирательной комиссии Волгоградской области, территор</w:t>
      </w:r>
      <w:r w:rsidR="00C75E02">
        <w:rPr>
          <w:rFonts w:ascii="Arial" w:hAnsi="Arial" w:cs="Arial"/>
          <w:color w:val="000000"/>
          <w:spacing w:val="3"/>
        </w:rPr>
        <w:t>и</w:t>
      </w:r>
      <w:r w:rsidR="00C75E02">
        <w:rPr>
          <w:rFonts w:ascii="Arial" w:hAnsi="Arial" w:cs="Arial"/>
          <w:color w:val="000000"/>
          <w:spacing w:val="3"/>
        </w:rPr>
        <w:t>альных и участковых избирательных комиссий в период их участия в подг</w:t>
      </w:r>
      <w:r w:rsidR="00C75E02">
        <w:rPr>
          <w:rFonts w:ascii="Arial" w:hAnsi="Arial" w:cs="Arial"/>
          <w:color w:val="000000"/>
          <w:spacing w:val="3"/>
        </w:rPr>
        <w:t>о</w:t>
      </w:r>
      <w:r w:rsidR="00C75E02">
        <w:rPr>
          <w:rFonts w:ascii="Arial" w:hAnsi="Arial" w:cs="Arial"/>
          <w:color w:val="000000"/>
          <w:spacing w:val="3"/>
        </w:rPr>
        <w:t>товке и проведения выборов, назначенных на 13 сентября 2020 г., наблюд</w:t>
      </w:r>
      <w:r w:rsidR="00C75E02">
        <w:rPr>
          <w:rFonts w:ascii="Arial" w:hAnsi="Arial" w:cs="Arial"/>
          <w:color w:val="000000"/>
          <w:spacing w:val="3"/>
        </w:rPr>
        <w:t>а</w:t>
      </w:r>
      <w:r w:rsidR="00C75E02">
        <w:rPr>
          <w:rFonts w:ascii="Arial" w:hAnsi="Arial" w:cs="Arial"/>
          <w:color w:val="000000"/>
          <w:spacing w:val="3"/>
        </w:rPr>
        <w:t>телям в период проведения указанных выборов</w:t>
      </w:r>
      <w:r w:rsidR="004A170F">
        <w:rPr>
          <w:rFonts w:ascii="Arial" w:hAnsi="Arial" w:cs="Arial"/>
          <w:color w:val="000000"/>
          <w:spacing w:val="3"/>
        </w:rPr>
        <w:t>.</w:t>
      </w:r>
    </w:p>
    <w:p w:rsidR="000A7B25" w:rsidRDefault="004A170F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A7B25" w:rsidRDefault="000A7B25" w:rsidP="000A7B2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2.10</w:t>
      </w:r>
      <w:r w:rsidR="00343DF3">
        <w:rPr>
          <w:rFonts w:ascii="Arial" w:hAnsi="Arial" w:cs="Arial"/>
          <w:color w:val="000000"/>
          <w:spacing w:val="3"/>
        </w:rPr>
        <w:t xml:space="preserve">. </w:t>
      </w:r>
      <w:r w:rsidRPr="000A7B25">
        <w:rPr>
          <w:rFonts w:ascii="Arial" w:hAnsi="Arial" w:cs="Arial"/>
          <w:color w:val="000000"/>
          <w:spacing w:val="3"/>
        </w:rPr>
        <w:t>Использовать средства индивидуальной защиты органов дыхания (маски, респираторы, повязки или иные Изделия, их заменяющие):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1F055E" w:rsidRDefault="001F055E" w:rsidP="001F05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посещении мест приобретения и (или) приобретении товаров, р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бот, услуг, реализация которых не ограничена в соответствии с настоящим постановлением;</w:t>
      </w:r>
    </w:p>
    <w:p w:rsidR="001F055E" w:rsidRDefault="001F055E" w:rsidP="001F05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совершении поездок в общественном транспорте, включая легк</w:t>
      </w:r>
      <w:r w:rsidR="000A7B25" w:rsidRPr="000A7B25">
        <w:rPr>
          <w:rFonts w:ascii="Arial" w:hAnsi="Arial" w:cs="Arial"/>
          <w:color w:val="000000"/>
          <w:spacing w:val="3"/>
        </w:rPr>
        <w:t>о</w:t>
      </w:r>
      <w:r w:rsidR="000A7B25" w:rsidRPr="000A7B25">
        <w:rPr>
          <w:rFonts w:ascii="Arial" w:hAnsi="Arial" w:cs="Arial"/>
          <w:color w:val="000000"/>
          <w:spacing w:val="3"/>
        </w:rPr>
        <w:t>вое такси, а также при нахождении на территории объектов всех видов тран</w:t>
      </w:r>
      <w:r w:rsidR="000A7B25" w:rsidRPr="000A7B25">
        <w:rPr>
          <w:rFonts w:ascii="Arial" w:hAnsi="Arial" w:cs="Arial"/>
          <w:color w:val="000000"/>
          <w:spacing w:val="3"/>
        </w:rPr>
        <w:t>с</w:t>
      </w:r>
      <w:r w:rsidR="000A7B25" w:rsidRPr="000A7B25">
        <w:rPr>
          <w:rFonts w:ascii="Arial" w:hAnsi="Arial" w:cs="Arial"/>
          <w:color w:val="000000"/>
          <w:spacing w:val="3"/>
        </w:rPr>
        <w:t>порта общего пользования (аэропортов, вокзалов и других объектов), в том числе на остановочных пунктах;</w:t>
      </w:r>
    </w:p>
    <w:p w:rsidR="00EA70D2" w:rsidRDefault="001F055E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A7B25" w:rsidRPr="000A7B25"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ниях, строениях, сооружениях, при нахождении в зданиях (помещениях) м</w:t>
      </w:r>
      <w:r w:rsidR="000A7B25" w:rsidRPr="000A7B25">
        <w:rPr>
          <w:rFonts w:ascii="Arial" w:hAnsi="Arial" w:cs="Arial"/>
          <w:color w:val="000000"/>
          <w:spacing w:val="3"/>
        </w:rPr>
        <w:t>е</w:t>
      </w:r>
      <w:r w:rsidR="000A7B25" w:rsidRPr="000A7B25">
        <w:rPr>
          <w:rFonts w:ascii="Arial" w:hAnsi="Arial" w:cs="Arial"/>
          <w:color w:val="000000"/>
          <w:spacing w:val="3"/>
        </w:rPr>
        <w:t>дицинских организаций, государственных органов, в том числе судов общей юрисдикции, арбитражных судов, мировых судов и их аппаратов, прокурат</w:t>
      </w:r>
      <w:r w:rsidR="000A7B25" w:rsidRPr="000A7B25">
        <w:rPr>
          <w:rFonts w:ascii="Arial" w:hAnsi="Arial" w:cs="Arial"/>
          <w:color w:val="000000"/>
          <w:spacing w:val="3"/>
        </w:rPr>
        <w:t>у</w:t>
      </w:r>
      <w:r w:rsidR="000A7B25" w:rsidRPr="000A7B25">
        <w:rPr>
          <w:rFonts w:ascii="Arial" w:hAnsi="Arial" w:cs="Arial"/>
          <w:color w:val="000000"/>
          <w:spacing w:val="3"/>
        </w:rPr>
        <w:t>ры, правоохранительных органов, органов местного самоуправления.</w:t>
      </w:r>
      <w:proofErr w:type="gramEnd"/>
    </w:p>
    <w:p w:rsidR="00EA70D2" w:rsidRDefault="000A7B25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EA70D2">
        <w:rPr>
          <w:rFonts w:ascii="Arial" w:hAnsi="Arial" w:cs="Arial"/>
          <w:color w:val="000000"/>
          <w:spacing w:val="3"/>
        </w:rPr>
        <w:t xml:space="preserve"> </w:t>
      </w:r>
      <w:r w:rsidR="002635BA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1</w:t>
      </w:r>
      <w:r w:rsidR="002635BA">
        <w:rPr>
          <w:rFonts w:ascii="Arial" w:hAnsi="Arial" w:cs="Arial"/>
          <w:color w:val="000000"/>
          <w:spacing w:val="3"/>
        </w:rPr>
        <w:t>.</w:t>
      </w:r>
      <w:r w:rsidR="002635BA" w:rsidRPr="002635BA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635BA"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 w:rsidR="002635BA">
        <w:rPr>
          <w:rFonts w:ascii="Arial" w:hAnsi="Arial" w:cs="Arial"/>
          <w:color w:val="000000"/>
          <w:spacing w:val="3"/>
        </w:rPr>
        <w:t>ж</w:t>
      </w:r>
      <w:r w:rsidR="002635BA">
        <w:rPr>
          <w:rFonts w:ascii="Arial" w:hAnsi="Arial" w:cs="Arial"/>
          <w:color w:val="000000"/>
          <w:spacing w:val="3"/>
        </w:rPr>
        <w:t>ных судов, мировых судов и их аппаратов, прокуратуры, правоохранительных органов, органов местного самоуправления, при посещении мест приобрет</w:t>
      </w:r>
      <w:r w:rsidR="002635BA">
        <w:rPr>
          <w:rFonts w:ascii="Arial" w:hAnsi="Arial" w:cs="Arial"/>
          <w:color w:val="000000"/>
          <w:spacing w:val="3"/>
        </w:rPr>
        <w:t>е</w:t>
      </w:r>
      <w:r w:rsidR="002635BA">
        <w:rPr>
          <w:rFonts w:ascii="Arial" w:hAnsi="Arial" w:cs="Arial"/>
          <w:color w:val="000000"/>
          <w:spacing w:val="3"/>
        </w:rPr>
        <w:t>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</w:t>
      </w:r>
      <w:proofErr w:type="gramEnd"/>
      <w:r w:rsidR="002635BA">
        <w:rPr>
          <w:rFonts w:ascii="Arial" w:hAnsi="Arial" w:cs="Arial"/>
          <w:color w:val="000000"/>
          <w:spacing w:val="3"/>
        </w:rPr>
        <w:t xml:space="preserve">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</w:t>
      </w:r>
      <w:r w:rsidR="002635BA">
        <w:rPr>
          <w:rFonts w:ascii="Arial" w:hAnsi="Arial" w:cs="Arial"/>
          <w:color w:val="000000"/>
          <w:spacing w:val="3"/>
        </w:rPr>
        <w:t>д</w:t>
      </w:r>
      <w:r w:rsidR="002635BA">
        <w:rPr>
          <w:rFonts w:ascii="Arial" w:hAnsi="Arial" w:cs="Arial"/>
          <w:color w:val="000000"/>
          <w:spacing w:val="3"/>
        </w:rPr>
        <w:t>ства индивидуальной защиты органов дыхания (маски, респираторы, повязки или иные изделия, их заменяющие)</w:t>
      </w:r>
      <w:r w:rsidR="001D0654">
        <w:rPr>
          <w:rFonts w:ascii="Arial" w:hAnsi="Arial" w:cs="Arial"/>
          <w:color w:val="000000"/>
          <w:spacing w:val="3"/>
        </w:rPr>
        <w:t>.</w:t>
      </w:r>
    </w:p>
    <w:p w:rsidR="000A7B25" w:rsidRDefault="00EA70D2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2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962385">
        <w:rPr>
          <w:rFonts w:ascii="Arial" w:hAnsi="Arial" w:cs="Arial"/>
          <w:color w:val="222222"/>
        </w:rPr>
        <w:t>, 2.2</w:t>
      </w:r>
      <w:r w:rsidR="00254482">
        <w:rPr>
          <w:rFonts w:ascii="Arial" w:hAnsi="Arial" w:cs="Arial"/>
          <w:color w:val="222222"/>
        </w:rPr>
        <w:t xml:space="preserve"> и </w:t>
      </w:r>
      <w:r w:rsidR="00962385">
        <w:rPr>
          <w:rFonts w:ascii="Arial" w:hAnsi="Arial" w:cs="Arial"/>
          <w:color w:val="222222"/>
        </w:rPr>
        <w:t xml:space="preserve"> абзаца второго подпункта  </w:t>
      </w:r>
      <w:r>
        <w:rPr>
          <w:rFonts w:ascii="Arial" w:hAnsi="Arial" w:cs="Arial"/>
          <w:color w:val="222222"/>
        </w:rPr>
        <w:t>2.</w:t>
      </w:r>
      <w:r w:rsidR="00254482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самоизоляции на дому;</w:t>
      </w:r>
    </w:p>
    <w:p w:rsidR="006E366D" w:rsidRDefault="006E366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 марта 2020 г. № 7 "Об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COVID-2019", от 30 марта 2020 г. № 9 "О дополнительных мерах по недопущению распространения COVID-2019"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8470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254482">
        <w:rPr>
          <w:rFonts w:ascii="Arial" w:hAnsi="Arial" w:cs="Arial"/>
          <w:color w:val="222222"/>
        </w:rPr>
        <w:t xml:space="preserve"> и 2</w:t>
      </w:r>
      <w:r w:rsidR="00F10B6E">
        <w:rPr>
          <w:rFonts w:ascii="Arial" w:hAnsi="Arial" w:cs="Arial"/>
          <w:color w:val="222222"/>
        </w:rPr>
        <w:t>.</w:t>
      </w:r>
      <w:r w:rsidR="00962385">
        <w:rPr>
          <w:rFonts w:ascii="Arial" w:hAnsi="Arial" w:cs="Arial"/>
          <w:color w:val="222222"/>
        </w:rPr>
        <w:t>2</w:t>
      </w:r>
      <w:r w:rsidR="00F10B6E">
        <w:rPr>
          <w:rFonts w:ascii="Arial" w:hAnsi="Arial" w:cs="Arial"/>
          <w:color w:val="222222"/>
        </w:rPr>
        <w:t xml:space="preserve"> пункта 2 </w:t>
      </w:r>
      <w:r>
        <w:rPr>
          <w:rFonts w:ascii="Arial" w:hAnsi="Arial" w:cs="Arial"/>
          <w:color w:val="222222"/>
        </w:rPr>
        <w:t xml:space="preserve"> настоящего </w:t>
      </w:r>
      <w:r w:rsidR="00254482">
        <w:rPr>
          <w:rFonts w:ascii="Arial" w:hAnsi="Arial" w:cs="Arial"/>
          <w:color w:val="222222"/>
        </w:rPr>
        <w:t>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96238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занных организаций (индивидуальных предпринимателей), а также оказывать </w:t>
      </w:r>
      <w:r w:rsidRPr="00AC0D9D">
        <w:rPr>
          <w:rFonts w:ascii="Arial" w:hAnsi="Arial" w:cs="Arial"/>
          <w:color w:val="000000"/>
          <w:spacing w:val="3"/>
        </w:rPr>
        <w:lastRenderedPageBreak/>
        <w:t>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р</w:t>
      </w:r>
      <w:r w:rsidRPr="00BB1644">
        <w:rPr>
          <w:rFonts w:ascii="Arial" w:hAnsi="Arial" w:cs="Arial"/>
          <w:color w:val="000000"/>
          <w:spacing w:val="3"/>
        </w:rPr>
        <w:t>екомендовать предусмотреть обязательное использование перчаток работниками, деятельность которых связана с непосредственным обслужив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нием граждан способами, при которых допускается нахождение работника и гражданина в одном помещении или нахождение работника и гражданина на расстоянии менее 1,5 метра.</w:t>
      </w:r>
    </w:p>
    <w:p w:rsidR="00BB1644" w:rsidRP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BB1644">
        <w:rPr>
          <w:rFonts w:ascii="Arial" w:hAnsi="Arial" w:cs="Arial"/>
          <w:color w:val="000000"/>
          <w:spacing w:val="3"/>
        </w:rPr>
        <w:t>В случае если использование средств индивидуальной защиты органов дыхания (масок, респираторов, повязок или иных изделий, их заменяющих) для указанной категории работников не является обязательным в соотве</w:t>
      </w:r>
      <w:r w:rsidRPr="00BB1644">
        <w:rPr>
          <w:rFonts w:ascii="Arial" w:hAnsi="Arial" w:cs="Arial"/>
          <w:color w:val="000000"/>
          <w:spacing w:val="3"/>
        </w:rPr>
        <w:t>т</w:t>
      </w:r>
      <w:r w:rsidRPr="00BB1644">
        <w:rPr>
          <w:rFonts w:ascii="Arial" w:hAnsi="Arial" w:cs="Arial"/>
          <w:color w:val="000000"/>
          <w:spacing w:val="3"/>
        </w:rPr>
        <w:t>ствии с настоящим постановлением, по возможности также предусмотреть обязательное использование ими средств индивидуальной защиты органов дыхания (масок, респираторов, повязок или иных изделий, их заменяющих).</w:t>
      </w:r>
    </w:p>
    <w:p w:rsidR="00BB1644" w:rsidRDefault="00BB16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3A41BC" w:rsidRDefault="00BB1644" w:rsidP="0096238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.1. </w:t>
      </w:r>
      <w:r w:rsidR="00962385" w:rsidRPr="00962385">
        <w:rPr>
          <w:rFonts w:ascii="Arial" w:hAnsi="Arial" w:cs="Arial"/>
          <w:color w:val="000000"/>
          <w:spacing w:val="3"/>
        </w:rPr>
        <w:t> </w:t>
      </w:r>
      <w:r w:rsidR="003A41BC">
        <w:rPr>
          <w:rFonts w:ascii="Arial" w:hAnsi="Arial" w:cs="Arial"/>
          <w:color w:val="000000"/>
          <w:spacing w:val="3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lastRenderedPageBreak/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>щения граждан.</w:t>
      </w:r>
    </w:p>
    <w:p w:rsidR="007835D8" w:rsidRPr="00CB6456" w:rsidRDefault="00C75E02" w:rsidP="007835D8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Pr="00CB6456" w:rsidRDefault="007835D8" w:rsidP="007835D8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835D8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открытые плавательные бассейны</w:t>
      </w:r>
      <w:r w:rsidR="007835D8" w:rsidRPr="00CB6456">
        <w:rPr>
          <w:rFonts w:ascii="Arial" w:hAnsi="Arial" w:cs="Arial"/>
        </w:rPr>
        <w:t xml:space="preserve"> (за исключением плавательных бассейнов, функционирующих при банях и саунах); </w:t>
      </w:r>
    </w:p>
    <w:p w:rsidR="00C75E02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C75E02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репетиционный процесс в театральных, концертных, культурно-досуговых учреждениях;</w:t>
      </w:r>
    </w:p>
    <w:p w:rsidR="007835D8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музейные учреждения</w:t>
      </w:r>
      <w:r w:rsidR="007835D8" w:rsidRPr="00CB6456">
        <w:rPr>
          <w:rFonts w:ascii="Arial" w:hAnsi="Arial" w:cs="Arial"/>
        </w:rPr>
        <w:t>;</w:t>
      </w:r>
    </w:p>
    <w:p w:rsidR="00C75E02" w:rsidRPr="00CB6456" w:rsidRDefault="007835D8" w:rsidP="00167BA6">
      <w:pPr>
        <w:pStyle w:val="ab"/>
        <w:shd w:val="clear" w:color="auto" w:fill="FFFFFF"/>
        <w:spacing w:before="0" w:beforeAutospacing="0" w:after="165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кинозалы и кинотеатры под открытым небом;</w:t>
      </w:r>
    </w:p>
    <w:p w:rsidR="00C75E02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</w:t>
      </w:r>
      <w:r w:rsidR="00167BA6" w:rsidRPr="00CB6456">
        <w:rPr>
          <w:rFonts w:ascii="Arial" w:hAnsi="Arial" w:cs="Arial"/>
        </w:rPr>
        <w:t xml:space="preserve"> </w:t>
      </w:r>
      <w:r w:rsidRPr="00CB6456">
        <w:rPr>
          <w:rFonts w:ascii="Arial" w:hAnsi="Arial" w:cs="Arial"/>
        </w:rPr>
        <w:t xml:space="preserve">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 xml:space="preserve"> инфекции COVID-19 в Волгоградской области.</w:t>
      </w:r>
    </w:p>
    <w:p w:rsidR="00C75E02" w:rsidRPr="00C75E02" w:rsidRDefault="003A41BC" w:rsidP="00167BA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96238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="00AC0D9D" w:rsidRPr="00AC0D9D">
        <w:rPr>
          <w:rFonts w:ascii="Arial" w:hAnsi="Arial" w:cs="Arial"/>
          <w:color w:val="000000"/>
          <w:spacing w:val="3"/>
        </w:rPr>
        <w:t>а</w:t>
      </w:r>
      <w:r w:rsidR="00AC0D9D"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="00AC0D9D" w:rsidRPr="00AC0D9D">
        <w:rPr>
          <w:rFonts w:ascii="Arial" w:hAnsi="Arial" w:cs="Arial"/>
          <w:color w:val="000000"/>
          <w:spacing w:val="3"/>
        </w:rPr>
        <w:t>з</w:t>
      </w:r>
      <w:r w:rsidR="00AC0D9D"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BB1644" w:rsidRDefault="00510411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962385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962385" w:rsidRPr="00962385" w:rsidRDefault="003A41BC" w:rsidP="009623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 xml:space="preserve">аботу ресторанов, кафе, столовых, буфетов, баров, закусочных и иных предприятий общественного питания, за исключением обслуживания </w:t>
      </w:r>
      <w:r w:rsidR="00962385" w:rsidRPr="00962385">
        <w:rPr>
          <w:rFonts w:ascii="Arial" w:hAnsi="Arial" w:cs="Arial"/>
          <w:color w:val="000000"/>
          <w:spacing w:val="3"/>
        </w:rPr>
        <w:lastRenderedPageBreak/>
        <w:t xml:space="preserve">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на летние сезонные кафе при условии соблюдения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беспечение</w:t>
      </w:r>
      <w:proofErr w:type="spellEnd"/>
      <w:r>
        <w:rPr>
          <w:rFonts w:ascii="Arial" w:hAnsi="Arial" w:cs="Arial"/>
          <w:color w:val="000000"/>
          <w:spacing w:val="3"/>
        </w:rPr>
        <w:t xml:space="preserve"> максимальной заполняемости посадочных мест за столом не более чем на 50 процентов начиная с четырехместного стола;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недопустимость проведения массовых торжеств, банкетов, </w:t>
      </w:r>
      <w:proofErr w:type="spellStart"/>
      <w:r>
        <w:rPr>
          <w:rFonts w:ascii="Arial" w:hAnsi="Arial" w:cs="Arial"/>
          <w:color w:val="000000"/>
          <w:spacing w:val="3"/>
        </w:rPr>
        <w:t>корпорат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вов</w:t>
      </w:r>
      <w:proofErr w:type="spellEnd"/>
      <w:r>
        <w:rPr>
          <w:rFonts w:ascii="Arial" w:hAnsi="Arial" w:cs="Arial"/>
          <w:color w:val="000000"/>
          <w:spacing w:val="3"/>
        </w:rPr>
        <w:t xml:space="preserve"> и других аналогичных мероприятий с массовой посадкой посетителей за объединенным столом в общем зале;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"входного фильтра"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3A41BC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3A41BC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3A41BC"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3A41BC">
        <w:rPr>
          <w:rFonts w:ascii="Arial" w:hAnsi="Arial" w:cs="Arial"/>
          <w:color w:val="000000"/>
          <w:spacing w:val="3"/>
        </w:rPr>
        <w:t>к</w:t>
      </w:r>
      <w:r w:rsidR="003A41BC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3A41BC"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3A41BC">
        <w:rPr>
          <w:rFonts w:ascii="Arial" w:hAnsi="Arial" w:cs="Arial"/>
          <w:color w:val="000000"/>
          <w:spacing w:val="3"/>
        </w:rPr>
        <w:t>у</w:t>
      </w:r>
      <w:r w:rsidR="003A41BC">
        <w:rPr>
          <w:rFonts w:ascii="Arial" w:hAnsi="Arial" w:cs="Arial"/>
          <w:color w:val="000000"/>
          <w:spacing w:val="3"/>
        </w:rPr>
        <w:t>гие растения, а также за исключением иных объектов розничной торговли н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 xml:space="preserve">продовольственными товарами с площадью торгового зала до 400 </w:t>
      </w:r>
      <w:proofErr w:type="spellStart"/>
      <w:r w:rsidR="003A41BC">
        <w:rPr>
          <w:rFonts w:ascii="Arial" w:hAnsi="Arial" w:cs="Arial"/>
          <w:color w:val="000000"/>
          <w:spacing w:val="3"/>
        </w:rPr>
        <w:t>кв</w:t>
      </w:r>
      <w:proofErr w:type="gramStart"/>
      <w:r w:rsidR="003A41BC">
        <w:rPr>
          <w:rFonts w:ascii="Arial" w:hAnsi="Arial" w:cs="Arial"/>
          <w:color w:val="000000"/>
          <w:spacing w:val="3"/>
        </w:rPr>
        <w:t>.м</w:t>
      </w:r>
      <w:proofErr w:type="gramEnd"/>
      <w:r w:rsidR="003A41BC">
        <w:rPr>
          <w:rFonts w:ascii="Arial" w:hAnsi="Arial" w:cs="Arial"/>
          <w:color w:val="000000"/>
          <w:spacing w:val="3"/>
        </w:rPr>
        <w:t>етров</w:t>
      </w:r>
      <w:proofErr w:type="spellEnd"/>
      <w:r w:rsidR="003A41BC">
        <w:rPr>
          <w:rFonts w:ascii="Arial" w:hAnsi="Arial" w:cs="Arial"/>
          <w:color w:val="000000"/>
          <w:spacing w:val="3"/>
        </w:rPr>
        <w:t>, имеющих отдельный вход с улицы, при соблюдении последними условия о предельном количестве лиц, которые могут одновременно находиться в то</w:t>
      </w:r>
      <w:r w:rsidR="003A41BC">
        <w:rPr>
          <w:rFonts w:ascii="Arial" w:hAnsi="Arial" w:cs="Arial"/>
          <w:color w:val="000000"/>
          <w:spacing w:val="3"/>
        </w:rPr>
        <w:t>р</w:t>
      </w:r>
      <w:r w:rsidR="003A41BC">
        <w:rPr>
          <w:rFonts w:ascii="Arial" w:hAnsi="Arial" w:cs="Arial"/>
          <w:color w:val="000000"/>
          <w:spacing w:val="3"/>
        </w:rPr>
        <w:t xml:space="preserve">говом зале (исходя из расчета 1 человек на 4 </w:t>
      </w:r>
      <w:proofErr w:type="spellStart"/>
      <w:r w:rsidR="003A41BC">
        <w:rPr>
          <w:rFonts w:ascii="Arial" w:hAnsi="Arial" w:cs="Arial"/>
          <w:color w:val="000000"/>
          <w:spacing w:val="3"/>
        </w:rPr>
        <w:t>кв</w:t>
      </w:r>
      <w:proofErr w:type="gramStart"/>
      <w:r w:rsidR="003A41BC">
        <w:rPr>
          <w:rFonts w:ascii="Arial" w:hAnsi="Arial" w:cs="Arial"/>
          <w:color w:val="000000"/>
          <w:spacing w:val="3"/>
        </w:rPr>
        <w:t>.м</w:t>
      </w:r>
      <w:proofErr w:type="gramEnd"/>
      <w:r w:rsidR="003A41BC">
        <w:rPr>
          <w:rFonts w:ascii="Arial" w:hAnsi="Arial" w:cs="Arial"/>
          <w:color w:val="000000"/>
          <w:spacing w:val="3"/>
        </w:rPr>
        <w:t>етра</w:t>
      </w:r>
      <w:proofErr w:type="spellEnd"/>
      <w:r w:rsidR="003A41BC">
        <w:rPr>
          <w:rFonts w:ascii="Arial" w:hAnsi="Arial" w:cs="Arial"/>
          <w:color w:val="000000"/>
          <w:spacing w:val="3"/>
        </w:rPr>
        <w:t xml:space="preserve">). </w:t>
      </w:r>
      <w:proofErr w:type="gramStart"/>
      <w:r w:rsidR="003A41BC">
        <w:rPr>
          <w:rFonts w:ascii="Arial" w:hAnsi="Arial" w:cs="Arial"/>
          <w:color w:val="000000"/>
          <w:spacing w:val="3"/>
        </w:rPr>
        <w:t>Деятельность юрид</w:t>
      </w:r>
      <w:r w:rsidR="003A41BC">
        <w:rPr>
          <w:rFonts w:ascii="Arial" w:hAnsi="Arial" w:cs="Arial"/>
          <w:color w:val="000000"/>
          <w:spacing w:val="3"/>
        </w:rPr>
        <w:t>и</w:t>
      </w:r>
      <w:r w:rsidR="003A41BC">
        <w:rPr>
          <w:rFonts w:ascii="Arial" w:hAnsi="Arial" w:cs="Arial"/>
          <w:color w:val="000000"/>
          <w:spacing w:val="3"/>
        </w:rPr>
        <w:t>ческих лиц и индивидуальных предпринимателей, осуществляющих розни</w:t>
      </w:r>
      <w:r w:rsidR="003A41BC">
        <w:rPr>
          <w:rFonts w:ascii="Arial" w:hAnsi="Arial" w:cs="Arial"/>
          <w:color w:val="000000"/>
          <w:spacing w:val="3"/>
        </w:rPr>
        <w:t>ч</w:t>
      </w:r>
      <w:r w:rsidR="003A41BC">
        <w:rPr>
          <w:rFonts w:ascii="Arial" w:hAnsi="Arial" w:cs="Arial"/>
          <w:color w:val="000000"/>
          <w:spacing w:val="3"/>
        </w:rPr>
        <w:t>ную торговлю, которая не приостановлена в соответствии с настоящим абз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цем, допускается при условии использования работниками средств индив</w:t>
      </w:r>
      <w:r w:rsidR="003A41BC">
        <w:rPr>
          <w:rFonts w:ascii="Arial" w:hAnsi="Arial" w:cs="Arial"/>
          <w:color w:val="000000"/>
          <w:spacing w:val="3"/>
        </w:rPr>
        <w:t>и</w:t>
      </w:r>
      <w:r w:rsidR="003A41BC">
        <w:rPr>
          <w:rFonts w:ascii="Arial" w:hAnsi="Arial" w:cs="Arial"/>
          <w:color w:val="000000"/>
          <w:spacing w:val="3"/>
        </w:rPr>
        <w:t>дуальной защиты органов дыхания (масок, респираторов, повязок или иных изделий, их заменяющих) и по возможности перчаток, обеспечения соблюд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 xml:space="preserve">ния посетителями социального </w:t>
      </w:r>
      <w:proofErr w:type="spellStart"/>
      <w:r w:rsidR="003A41BC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="003A41BC">
        <w:rPr>
          <w:rFonts w:ascii="Arial" w:hAnsi="Arial" w:cs="Arial"/>
          <w:color w:val="000000"/>
          <w:spacing w:val="3"/>
        </w:rPr>
        <w:t xml:space="preserve"> (нахождения в торговом 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ле и у касс посетителей с соблюдением расстояния между ними не менее 1,5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метра), а также соблюдения Рекомендаций по предупреждению распростр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 w:rsidR="003A41BC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3A41BC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6.1.2.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COVID-19;</w:t>
      </w:r>
    </w:p>
    <w:p w:rsidR="00962385" w:rsidRPr="00962385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6.1.3. Р</w:t>
      </w:r>
      <w:r w:rsidR="00962385" w:rsidRPr="00962385">
        <w:rPr>
          <w:rFonts w:ascii="Arial" w:hAnsi="Arial" w:cs="Arial"/>
          <w:color w:val="000000"/>
          <w:spacing w:val="3"/>
        </w:rPr>
        <w:t>аботу бань, саун;</w:t>
      </w:r>
    </w:p>
    <w:p w:rsidR="00E4756A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6.1.4. Р</w:t>
      </w:r>
      <w:r w:rsidR="00962385" w:rsidRPr="00962385">
        <w:rPr>
          <w:rFonts w:ascii="Arial" w:hAnsi="Arial" w:cs="Arial"/>
          <w:color w:val="000000"/>
          <w:spacing w:val="3"/>
        </w:rPr>
        <w:t>аботу кружков, секций, проведение иных досуговых меропри</w:t>
      </w:r>
      <w:r w:rsidR="00962385" w:rsidRPr="00962385">
        <w:rPr>
          <w:rFonts w:ascii="Arial" w:hAnsi="Arial" w:cs="Arial"/>
          <w:color w:val="000000"/>
          <w:spacing w:val="3"/>
        </w:rPr>
        <w:t>я</w:t>
      </w:r>
      <w:r w:rsidR="00962385" w:rsidRPr="00962385">
        <w:rPr>
          <w:rFonts w:ascii="Arial" w:hAnsi="Arial" w:cs="Arial"/>
          <w:color w:val="000000"/>
          <w:spacing w:val="3"/>
        </w:rPr>
        <w:t>тий в центрах социального обслуживания населения, а также работу учр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ждений библиотечной сети и учреждений культурно-досугового типа.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</w:t>
      </w:r>
      <w:r w:rsidR="00C75E02">
        <w:rPr>
          <w:rFonts w:ascii="Arial" w:hAnsi="Arial" w:cs="Arial"/>
          <w:color w:val="000000"/>
          <w:spacing w:val="3"/>
        </w:rPr>
        <w:t xml:space="preserve">при условии соблюдения </w:t>
      </w:r>
      <w:r w:rsidR="00E4756A">
        <w:rPr>
          <w:rFonts w:ascii="Arial" w:hAnsi="Arial" w:cs="Arial"/>
          <w:color w:val="000000"/>
          <w:spacing w:val="3"/>
        </w:rPr>
        <w:t xml:space="preserve">Рекомендаций по </w:t>
      </w:r>
      <w:r w:rsidR="00E4756A">
        <w:rPr>
          <w:rFonts w:ascii="Arial" w:hAnsi="Arial" w:cs="Arial"/>
          <w:color w:val="000000"/>
          <w:spacing w:val="3"/>
        </w:rPr>
        <w:lastRenderedPageBreak/>
        <w:t xml:space="preserve">предупреждению распространения новой </w:t>
      </w:r>
      <w:proofErr w:type="spellStart"/>
      <w:r w:rsidR="00E4756A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4756A">
        <w:rPr>
          <w:rFonts w:ascii="Arial" w:hAnsi="Arial" w:cs="Arial"/>
          <w:color w:val="000000"/>
          <w:spacing w:val="3"/>
        </w:rPr>
        <w:t xml:space="preserve"> инфекции </w:t>
      </w:r>
      <w:r w:rsidR="00E4756A" w:rsidRPr="00962385">
        <w:rPr>
          <w:rFonts w:ascii="Arial" w:hAnsi="Arial" w:cs="Arial"/>
          <w:color w:val="000000"/>
          <w:spacing w:val="3"/>
        </w:rPr>
        <w:t>COVID-19</w:t>
      </w:r>
      <w:r w:rsidR="00E4756A">
        <w:rPr>
          <w:rFonts w:ascii="Arial" w:hAnsi="Arial" w:cs="Arial"/>
          <w:color w:val="000000"/>
          <w:spacing w:val="3"/>
        </w:rPr>
        <w:t xml:space="preserve"> на работу кружков, секций, проведениях иных досуговых мероприятий в центрах социального обслуживания населения, на  </w:t>
      </w:r>
      <w:r w:rsidR="00962385" w:rsidRPr="00962385">
        <w:rPr>
          <w:rFonts w:ascii="Arial" w:hAnsi="Arial" w:cs="Arial"/>
          <w:color w:val="000000"/>
          <w:spacing w:val="3"/>
        </w:rPr>
        <w:t>оказание услуг госуда</w:t>
      </w:r>
      <w:r w:rsidR="00962385" w:rsidRPr="00962385"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 xml:space="preserve">ственными и муниципальными </w:t>
      </w:r>
      <w:r w:rsidR="00E4756A">
        <w:rPr>
          <w:rFonts w:ascii="Arial" w:hAnsi="Arial" w:cs="Arial"/>
          <w:color w:val="000000"/>
          <w:spacing w:val="3"/>
        </w:rPr>
        <w:t xml:space="preserve">библиотеками без посещения читального зала, оказание услуг государственными и муниципальными </w:t>
      </w:r>
      <w:r w:rsidR="00962385" w:rsidRPr="00962385">
        <w:rPr>
          <w:rFonts w:ascii="Arial" w:hAnsi="Arial" w:cs="Arial"/>
          <w:color w:val="000000"/>
          <w:spacing w:val="3"/>
        </w:rPr>
        <w:t>архивными учрежден</w:t>
      </w:r>
      <w:r w:rsidR="00962385" w:rsidRPr="00962385">
        <w:rPr>
          <w:rFonts w:ascii="Arial" w:hAnsi="Arial" w:cs="Arial"/>
          <w:color w:val="000000"/>
          <w:spacing w:val="3"/>
        </w:rPr>
        <w:t>и</w:t>
      </w:r>
      <w:r w:rsidR="00962385" w:rsidRPr="00962385">
        <w:rPr>
          <w:rFonts w:ascii="Arial" w:hAnsi="Arial" w:cs="Arial"/>
          <w:color w:val="000000"/>
          <w:spacing w:val="3"/>
        </w:rPr>
        <w:t>ями, репетиционный процесс в театральных, концертных, культурно-досуговых учреждениях</w:t>
      </w:r>
      <w:r w:rsidR="00E4756A">
        <w:rPr>
          <w:rFonts w:ascii="Arial" w:hAnsi="Arial" w:cs="Arial"/>
          <w:color w:val="000000"/>
          <w:spacing w:val="3"/>
        </w:rPr>
        <w:t>.</w:t>
      </w:r>
      <w:proofErr w:type="gramEnd"/>
    </w:p>
    <w:p w:rsidR="0087358F" w:rsidRDefault="00E4756A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>6.1.5. Работу фотоателье. Данное ограничение не распространяется на работу фотоателье при условии соблюдения Рекомендаций по предупрежд</w:t>
      </w:r>
      <w:r w:rsidR="0087358F">
        <w:rPr>
          <w:rFonts w:ascii="Arial" w:hAnsi="Arial" w:cs="Arial"/>
          <w:color w:val="000000"/>
          <w:spacing w:val="3"/>
        </w:rPr>
        <w:t>е</w:t>
      </w:r>
      <w:r w:rsidR="0087358F"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 w:rsidR="0087358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87358F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9623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6.1.6.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E4756A" w:rsidRPr="00CB6456" w:rsidRDefault="00E4756A" w:rsidP="002A1DF0">
      <w:pPr>
        <w:ind w:firstLine="708"/>
        <w:jc w:val="both"/>
        <w:rPr>
          <w:rFonts w:ascii="Arial" w:hAnsi="Arial" w:cs="Arial"/>
          <w:spacing w:val="3"/>
        </w:rPr>
      </w:pPr>
      <w:proofErr w:type="gramStart"/>
      <w:r w:rsidRPr="00CB6456">
        <w:rPr>
          <w:rFonts w:ascii="Arial" w:hAnsi="Arial" w:cs="Arial"/>
          <w:shd w:val="clear" w:color="auto" w:fill="FFFFFF"/>
        </w:rPr>
        <w:t>Юридическим лицам и индивидуальным предпринимателям, оказыва</w:t>
      </w:r>
      <w:r w:rsidRPr="00CB6456">
        <w:rPr>
          <w:rFonts w:ascii="Arial" w:hAnsi="Arial" w:cs="Arial"/>
          <w:shd w:val="clear" w:color="auto" w:fill="FFFFFF"/>
        </w:rPr>
        <w:t>ю</w:t>
      </w:r>
      <w:r w:rsidRPr="00CB6456">
        <w:rPr>
          <w:rFonts w:ascii="Arial" w:hAnsi="Arial" w:cs="Arial"/>
          <w:shd w:val="clear" w:color="auto" w:fill="FFFFFF"/>
        </w:rPr>
        <w:t>щим услуги общественного питания на вынос, а также осуществляющим ро</w:t>
      </w:r>
      <w:r w:rsidRPr="00CB6456">
        <w:rPr>
          <w:rFonts w:ascii="Arial" w:hAnsi="Arial" w:cs="Arial"/>
          <w:shd w:val="clear" w:color="auto" w:fill="FFFFFF"/>
        </w:rPr>
        <w:t>з</w:t>
      </w:r>
      <w:r w:rsidRPr="00CB6456">
        <w:rPr>
          <w:rFonts w:ascii="Arial" w:hAnsi="Arial" w:cs="Arial"/>
          <w:shd w:val="clear" w:color="auto" w:fill="FFFFFF"/>
        </w:rPr>
        <w:t>ничную торговлю, которая не приостановлена в соответствии с подпунктом 6.1.2 настоящего пункта, а также осуществляющим деятельность по ремонту и (или) изготовлению мебели, по ремонту и (или) пошиву обуви, оказывающим услуги по прокату, крашению одежды, по ремонту и (или) пошиву одежды, не допускать обслуживания посетителей, которые не</w:t>
      </w:r>
      <w:proofErr w:type="gramEnd"/>
      <w:r w:rsidRPr="00CB6456">
        <w:rPr>
          <w:rFonts w:ascii="Arial" w:hAnsi="Arial" w:cs="Arial"/>
          <w:shd w:val="clear" w:color="auto" w:fill="FFFFFF"/>
        </w:rPr>
        <w:t xml:space="preserve"> используют средства инд</w:t>
      </w:r>
      <w:r w:rsidRPr="00CB6456">
        <w:rPr>
          <w:rFonts w:ascii="Arial" w:hAnsi="Arial" w:cs="Arial"/>
          <w:shd w:val="clear" w:color="auto" w:fill="FFFFFF"/>
        </w:rPr>
        <w:t>и</w:t>
      </w:r>
      <w:r w:rsidRPr="00CB6456">
        <w:rPr>
          <w:rFonts w:ascii="Arial" w:hAnsi="Arial" w:cs="Arial"/>
          <w:shd w:val="clear" w:color="auto" w:fill="FFFFFF"/>
        </w:rPr>
        <w:t>видуальной защиты органов дыхания (маски, респираторы, повязки или иные изделия, их заменяющие).</w:t>
      </w:r>
    </w:p>
    <w:p w:rsidR="002A1DF0" w:rsidRPr="002A1DF0" w:rsidRDefault="00900BF0" w:rsidP="00355757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E4756A" w:rsidRPr="00CB6456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E4756A" w:rsidRPr="00CB6456" w:rsidRDefault="00E4756A" w:rsidP="00355757">
      <w:pPr>
        <w:shd w:val="clear" w:color="auto" w:fill="FFFFFF"/>
        <w:ind w:firstLine="750"/>
        <w:contextualSpacing/>
        <w:rPr>
          <w:rFonts w:ascii="Arial" w:hAnsi="Arial" w:cs="Arial"/>
        </w:rPr>
      </w:pPr>
      <w:r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E4756A" w:rsidP="00355757">
      <w:pPr>
        <w:shd w:val="clear" w:color="auto" w:fill="FFFFFF"/>
        <w:ind w:firstLine="750"/>
        <w:contextualSpacing/>
        <w:rPr>
          <w:rFonts w:ascii="Arial" w:hAnsi="Arial" w:cs="Arial"/>
        </w:rPr>
      </w:pPr>
      <w:r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Pr="00CB6456">
        <w:rPr>
          <w:rFonts w:ascii="Arial" w:hAnsi="Arial" w:cs="Arial"/>
        </w:rPr>
        <w:t>и</w:t>
      </w:r>
      <w:r w:rsidRPr="00CB6456">
        <w:rPr>
          <w:rFonts w:ascii="Arial" w:hAnsi="Arial" w:cs="Arial"/>
        </w:rPr>
        <w:t>телей Волгоградской области.</w:t>
      </w:r>
    </w:p>
    <w:p w:rsidR="00E4756A" w:rsidRPr="00CB6456" w:rsidRDefault="00E4756A" w:rsidP="00355757">
      <w:pPr>
        <w:ind w:firstLine="708"/>
        <w:contextualSpacing/>
        <w:jc w:val="both"/>
        <w:rPr>
          <w:rFonts w:ascii="Arial" w:hAnsi="Arial" w:cs="Arial"/>
          <w:spacing w:val="3"/>
        </w:rPr>
      </w:pPr>
    </w:p>
    <w:p w:rsidR="00355757" w:rsidRPr="00CB6456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E4756A" w:rsidRPr="00CB6456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lastRenderedPageBreak/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proofErr w:type="gramEnd"/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DC44F0" w:rsidRDefault="00DC44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 xml:space="preserve">. </w:t>
      </w:r>
      <w:proofErr w:type="gramStart"/>
      <w:r w:rsidR="00953CA5">
        <w:rPr>
          <w:rFonts w:ascii="Arial" w:hAnsi="Arial" w:cs="Arial"/>
          <w:color w:val="222222"/>
        </w:rPr>
        <w:t>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нами, обязанными соблюдать режим самоизоляции в соответствии с </w:t>
      </w:r>
      <w:r w:rsidR="00F068A4">
        <w:rPr>
          <w:rFonts w:ascii="Arial" w:hAnsi="Arial" w:cs="Arial"/>
          <w:color w:val="222222"/>
        </w:rPr>
        <w:t>подпун</w:t>
      </w:r>
      <w:r w:rsidR="00F068A4">
        <w:rPr>
          <w:rFonts w:ascii="Arial" w:hAnsi="Arial" w:cs="Arial"/>
          <w:color w:val="222222"/>
        </w:rPr>
        <w:t>к</w:t>
      </w:r>
      <w:r w:rsidR="00F068A4">
        <w:rPr>
          <w:rFonts w:ascii="Arial" w:hAnsi="Arial" w:cs="Arial"/>
          <w:color w:val="222222"/>
        </w:rPr>
        <w:t xml:space="preserve">тами 2.1 </w:t>
      </w:r>
      <w:r w:rsidR="00377C25">
        <w:rPr>
          <w:rFonts w:ascii="Arial" w:hAnsi="Arial" w:cs="Arial"/>
          <w:color w:val="222222"/>
        </w:rPr>
        <w:t>-2</w:t>
      </w:r>
      <w:r w:rsidR="00F068A4">
        <w:rPr>
          <w:rFonts w:ascii="Arial" w:hAnsi="Arial" w:cs="Arial"/>
          <w:color w:val="222222"/>
        </w:rPr>
        <w:t xml:space="preserve">.3 </w:t>
      </w:r>
      <w:r w:rsidR="00953CA5">
        <w:rPr>
          <w:rFonts w:ascii="Arial" w:hAnsi="Arial" w:cs="Arial"/>
          <w:color w:val="222222"/>
        </w:rPr>
        <w:t>пункт</w:t>
      </w:r>
      <w:r w:rsidR="00F068A4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 2  настоящего постановления, обязательств по оплате за жилое помещение, коммунальные услуги и услуги связи, а также обеспечить продолжение предоставление соответствующих услуг в указанный период. </w:t>
      </w:r>
      <w:proofErr w:type="gramEnd"/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</w:t>
      </w:r>
      <w:r w:rsidR="00372683">
        <w:rPr>
          <w:rFonts w:ascii="Arial" w:hAnsi="Arial" w:cs="Arial"/>
          <w:color w:val="222222"/>
        </w:rPr>
        <w:t>»</w:t>
      </w:r>
      <w:r>
        <w:rPr>
          <w:rFonts w:ascii="Arial" w:hAnsi="Arial" w:cs="Arial"/>
          <w:color w:val="222222"/>
        </w:rPr>
        <w:t>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7F2E91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372683">
        <w:rPr>
          <w:rFonts w:ascii="Arial" w:hAnsi="Arial" w:cs="Arial"/>
          <w:color w:val="222222"/>
        </w:rPr>
        <w:t>.</w:t>
      </w:r>
      <w:r w:rsidR="007F2E91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</w:t>
      </w:r>
      <w:r w:rsidR="00372683">
        <w:rPr>
          <w:rFonts w:ascii="Arial" w:hAnsi="Arial" w:cs="Arial"/>
          <w:color w:val="222222"/>
        </w:rPr>
        <w:t xml:space="preserve">2020 года </w:t>
      </w:r>
      <w:r w:rsidR="00CB1021">
        <w:rPr>
          <w:rFonts w:ascii="Arial" w:hAnsi="Arial" w:cs="Arial"/>
          <w:color w:val="222222"/>
        </w:rPr>
        <w:t xml:space="preserve">до </w:t>
      </w:r>
      <w:r w:rsidR="0087358F">
        <w:rPr>
          <w:rFonts w:ascii="Arial" w:hAnsi="Arial" w:cs="Arial"/>
          <w:color w:val="222222"/>
        </w:rPr>
        <w:t xml:space="preserve">особого распоряжения. </w:t>
      </w:r>
      <w:r w:rsidR="00CB1021">
        <w:rPr>
          <w:rFonts w:ascii="Arial" w:hAnsi="Arial" w:cs="Arial"/>
          <w:color w:val="222222"/>
        </w:rPr>
        <w:t xml:space="preserve">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</w:t>
      </w:r>
      <w:r w:rsidR="00372683">
        <w:rPr>
          <w:rFonts w:ascii="Arial" w:hAnsi="Arial" w:cs="Arial"/>
          <w:color w:val="222222"/>
        </w:rPr>
        <w:t xml:space="preserve">2020 года </w:t>
      </w:r>
      <w:r w:rsidR="00CB1021">
        <w:rPr>
          <w:rFonts w:ascii="Arial" w:hAnsi="Arial" w:cs="Arial"/>
          <w:color w:val="222222"/>
        </w:rPr>
        <w:t xml:space="preserve">до </w:t>
      </w:r>
      <w:r w:rsidR="0087358F">
        <w:rPr>
          <w:rFonts w:ascii="Arial" w:hAnsi="Arial" w:cs="Arial"/>
          <w:color w:val="222222"/>
        </w:rPr>
        <w:t>особого распоряжения.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</w:t>
      </w:r>
      <w:r w:rsidR="004A5034"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A17184" w:rsidRDefault="00A17184" w:rsidP="00A17184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4A5034"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F8476C" w:rsidRDefault="00F8476C" w:rsidP="00F8476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510411" w:rsidRDefault="0051041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0A1368" w:rsidP="000A36D0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="00BA4CEF" w:rsidRPr="00BA4CEF">
        <w:rPr>
          <w:rFonts w:ascii="Arial" w:hAnsi="Arial" w:cs="Arial"/>
          <w:color w:val="1A1A1A" w:themeColor="background1" w:themeShade="1A"/>
        </w:rPr>
        <w:t>лав</w:t>
      </w:r>
      <w:r w:rsidR="001C3AE8">
        <w:rPr>
          <w:rFonts w:ascii="Arial" w:hAnsi="Arial" w:cs="Arial"/>
          <w:color w:val="1A1A1A" w:themeColor="background1" w:themeShade="1A"/>
        </w:rPr>
        <w:t>ы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</w:t>
      </w:r>
      <w:r w:rsidR="00455BDC">
        <w:rPr>
          <w:rFonts w:ascii="Arial" w:hAnsi="Arial" w:cs="Arial"/>
          <w:color w:val="1A1A1A" w:themeColor="background1" w:themeShade="1A"/>
        </w:rPr>
        <w:t xml:space="preserve">    </w:t>
      </w:r>
      <w:r>
        <w:rPr>
          <w:rFonts w:ascii="Arial" w:hAnsi="Arial" w:cs="Arial"/>
          <w:color w:val="1A1A1A" w:themeColor="background1" w:themeShade="1A"/>
        </w:rPr>
        <w:t xml:space="preserve">    Т</w:t>
      </w:r>
      <w:r w:rsidR="001C3AE8">
        <w:rPr>
          <w:rFonts w:ascii="Arial" w:hAnsi="Arial" w:cs="Arial"/>
          <w:color w:val="1A1A1A" w:themeColor="background1" w:themeShade="1A"/>
        </w:rPr>
        <w:t>.</w:t>
      </w:r>
      <w:r>
        <w:rPr>
          <w:rFonts w:ascii="Arial" w:hAnsi="Arial" w:cs="Arial"/>
          <w:color w:val="1A1A1A" w:themeColor="background1" w:themeShade="1A"/>
        </w:rPr>
        <w:t>В</w:t>
      </w:r>
      <w:r w:rsidR="001C3AE8">
        <w:rPr>
          <w:rFonts w:ascii="Arial" w:hAnsi="Arial" w:cs="Arial"/>
          <w:color w:val="1A1A1A" w:themeColor="background1" w:themeShade="1A"/>
        </w:rPr>
        <w:t xml:space="preserve">. </w:t>
      </w:r>
      <w:r>
        <w:rPr>
          <w:rFonts w:ascii="Arial" w:hAnsi="Arial" w:cs="Arial"/>
          <w:color w:val="1A1A1A" w:themeColor="background1" w:themeShade="1A"/>
        </w:rPr>
        <w:t xml:space="preserve">Распутина </w:t>
      </w:r>
      <w:r w:rsidR="001C3AE8">
        <w:rPr>
          <w:rFonts w:ascii="Arial" w:hAnsi="Arial" w:cs="Arial"/>
          <w:color w:val="1A1A1A" w:themeColor="background1" w:themeShade="1A"/>
        </w:rPr>
        <w:t xml:space="preserve"> </w:t>
      </w: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CB6456" w:rsidRDefault="00CB6456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372683" w:rsidRPr="00372683" w:rsidRDefault="00372683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>
        <w:rPr>
          <w:rFonts w:ascii="Arial" w:hAnsi="Arial" w:cs="Arial"/>
          <w:color w:val="1A1A1A" w:themeColor="background1" w:themeShade="1A"/>
          <w:sz w:val="18"/>
          <w:szCs w:val="18"/>
        </w:rPr>
        <w:t>и</w:t>
      </w:r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 xml:space="preserve">сп. </w:t>
      </w:r>
      <w:proofErr w:type="spellStart"/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>Зашеловский</w:t>
      </w:r>
      <w:proofErr w:type="spellEnd"/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 xml:space="preserve"> А.А.</w:t>
      </w:r>
    </w:p>
    <w:p w:rsidR="00372683" w:rsidRPr="00372683" w:rsidRDefault="00372683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>т.6-28-65</w:t>
      </w: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222222"/>
        </w:rPr>
      </w:pPr>
    </w:p>
    <w:sectPr w:rsidR="0072600A" w:rsidSect="004A5034">
      <w:headerReference w:type="even" r:id="rId10"/>
      <w:headerReference w:type="default" r:id="rId11"/>
      <w:footerReference w:type="default" r:id="rId12"/>
      <w:pgSz w:w="11906" w:h="16838"/>
      <w:pgMar w:top="851" w:right="1134" w:bottom="28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66" w:rsidRDefault="00755866" w:rsidP="00C4280B">
      <w:r>
        <w:separator/>
      </w:r>
    </w:p>
  </w:endnote>
  <w:endnote w:type="continuationSeparator" w:id="0">
    <w:p w:rsidR="00755866" w:rsidRDefault="00755866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A" w:rsidRPr="004A5034" w:rsidRDefault="00E4756A">
    <w:pPr>
      <w:pStyle w:val="ae"/>
      <w:jc w:val="center"/>
      <w:rPr>
        <w:b/>
      </w:rPr>
    </w:pPr>
  </w:p>
  <w:p w:rsidR="00E4756A" w:rsidRDefault="00E475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66" w:rsidRDefault="00755866" w:rsidP="00C4280B">
      <w:r>
        <w:separator/>
      </w:r>
    </w:p>
  </w:footnote>
  <w:footnote w:type="continuationSeparator" w:id="0">
    <w:p w:rsidR="00755866" w:rsidRDefault="00755866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A" w:rsidRDefault="00E4756A">
    <w:pPr>
      <w:pStyle w:val="ac"/>
      <w:jc w:val="center"/>
    </w:pPr>
  </w:p>
  <w:p w:rsidR="00E4756A" w:rsidRDefault="00E475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A" w:rsidRDefault="00755866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E4756A">
          <w:fldChar w:fldCharType="begin"/>
        </w:r>
        <w:r w:rsidR="00E4756A">
          <w:instrText>PAGE   \* MERGEFORMAT</w:instrText>
        </w:r>
        <w:r w:rsidR="00E4756A">
          <w:fldChar w:fldCharType="separate"/>
        </w:r>
        <w:r w:rsidR="003D3B93">
          <w:rPr>
            <w:noProof/>
          </w:rPr>
          <w:t>2</w:t>
        </w:r>
        <w:r w:rsidR="00E4756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43B28"/>
    <w:rsid w:val="00084703"/>
    <w:rsid w:val="00095A19"/>
    <w:rsid w:val="00096B17"/>
    <w:rsid w:val="000A1368"/>
    <w:rsid w:val="000A2B56"/>
    <w:rsid w:val="000A36D0"/>
    <w:rsid w:val="000A6D7B"/>
    <w:rsid w:val="000A6F0D"/>
    <w:rsid w:val="000A7B25"/>
    <w:rsid w:val="000C48D6"/>
    <w:rsid w:val="000D67D5"/>
    <w:rsid w:val="000D6F99"/>
    <w:rsid w:val="000E0557"/>
    <w:rsid w:val="000E78CF"/>
    <w:rsid w:val="000F458F"/>
    <w:rsid w:val="000F6271"/>
    <w:rsid w:val="00100AE6"/>
    <w:rsid w:val="001066F5"/>
    <w:rsid w:val="0010771C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40771"/>
    <w:rsid w:val="002427E0"/>
    <w:rsid w:val="00254482"/>
    <w:rsid w:val="002635BA"/>
    <w:rsid w:val="00285D67"/>
    <w:rsid w:val="002A1DF0"/>
    <w:rsid w:val="002A520F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225D"/>
    <w:rsid w:val="00343DF3"/>
    <w:rsid w:val="00352E57"/>
    <w:rsid w:val="003546E4"/>
    <w:rsid w:val="00355757"/>
    <w:rsid w:val="00365541"/>
    <w:rsid w:val="003655A9"/>
    <w:rsid w:val="00367475"/>
    <w:rsid w:val="00372683"/>
    <w:rsid w:val="003739D6"/>
    <w:rsid w:val="00377C25"/>
    <w:rsid w:val="00384A29"/>
    <w:rsid w:val="003A41BC"/>
    <w:rsid w:val="003B0B87"/>
    <w:rsid w:val="003D1552"/>
    <w:rsid w:val="003D3B93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2165E"/>
    <w:rsid w:val="00525C75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8342A"/>
    <w:rsid w:val="00585D32"/>
    <w:rsid w:val="005963AA"/>
    <w:rsid w:val="005B6522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424D6"/>
    <w:rsid w:val="00656CA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366D"/>
    <w:rsid w:val="006E6E82"/>
    <w:rsid w:val="00707FEA"/>
    <w:rsid w:val="00711DEF"/>
    <w:rsid w:val="00714F55"/>
    <w:rsid w:val="00721A67"/>
    <w:rsid w:val="0072600A"/>
    <w:rsid w:val="00732C2B"/>
    <w:rsid w:val="0073562B"/>
    <w:rsid w:val="007359BB"/>
    <w:rsid w:val="007363E9"/>
    <w:rsid w:val="007364B3"/>
    <w:rsid w:val="007520F8"/>
    <w:rsid w:val="00755866"/>
    <w:rsid w:val="007567A5"/>
    <w:rsid w:val="00757987"/>
    <w:rsid w:val="00762396"/>
    <w:rsid w:val="00763515"/>
    <w:rsid w:val="007835D8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2385"/>
    <w:rsid w:val="00964ABD"/>
    <w:rsid w:val="00965ECF"/>
    <w:rsid w:val="00983EB3"/>
    <w:rsid w:val="00985CA1"/>
    <w:rsid w:val="00994F70"/>
    <w:rsid w:val="00995EE2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B3ACF"/>
    <w:rsid w:val="00AC0D9D"/>
    <w:rsid w:val="00AD5B48"/>
    <w:rsid w:val="00AD7055"/>
    <w:rsid w:val="00AF2C8D"/>
    <w:rsid w:val="00B027BC"/>
    <w:rsid w:val="00B07B31"/>
    <w:rsid w:val="00B36809"/>
    <w:rsid w:val="00B3724E"/>
    <w:rsid w:val="00B44F99"/>
    <w:rsid w:val="00B46270"/>
    <w:rsid w:val="00B4657D"/>
    <w:rsid w:val="00B47DD7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75E02"/>
    <w:rsid w:val="00C839C5"/>
    <w:rsid w:val="00C85697"/>
    <w:rsid w:val="00C901A6"/>
    <w:rsid w:val="00C93786"/>
    <w:rsid w:val="00C96044"/>
    <w:rsid w:val="00CA37CD"/>
    <w:rsid w:val="00CB1021"/>
    <w:rsid w:val="00CB2BD4"/>
    <w:rsid w:val="00CB6456"/>
    <w:rsid w:val="00CD3AC7"/>
    <w:rsid w:val="00CD4ED5"/>
    <w:rsid w:val="00CD54C0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589C"/>
    <w:rsid w:val="00DE64B8"/>
    <w:rsid w:val="00DF4EC1"/>
    <w:rsid w:val="00E0373C"/>
    <w:rsid w:val="00E0456C"/>
    <w:rsid w:val="00E0526E"/>
    <w:rsid w:val="00E11163"/>
    <w:rsid w:val="00E23098"/>
    <w:rsid w:val="00E33318"/>
    <w:rsid w:val="00E35F7E"/>
    <w:rsid w:val="00E4756A"/>
    <w:rsid w:val="00E61796"/>
    <w:rsid w:val="00E667C4"/>
    <w:rsid w:val="00E81A65"/>
    <w:rsid w:val="00E9236F"/>
    <w:rsid w:val="00E94956"/>
    <w:rsid w:val="00EA70D2"/>
    <w:rsid w:val="00EB041A"/>
    <w:rsid w:val="00EB4072"/>
    <w:rsid w:val="00EB680B"/>
    <w:rsid w:val="00ED6401"/>
    <w:rsid w:val="00ED751C"/>
    <w:rsid w:val="00EE0511"/>
    <w:rsid w:val="00EF0D58"/>
    <w:rsid w:val="00EF3852"/>
    <w:rsid w:val="00EF3BEF"/>
    <w:rsid w:val="00EF6665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8DC-793F-4528-AA82-4CAC1560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 С. Дурманова</dc:creator>
  <cp:lastModifiedBy>admin</cp:lastModifiedBy>
  <cp:revision>26</cp:revision>
  <cp:lastPrinted>2020-07-29T08:46:00Z</cp:lastPrinted>
  <dcterms:created xsi:type="dcterms:W3CDTF">2020-07-15T10:28:00Z</dcterms:created>
  <dcterms:modified xsi:type="dcterms:W3CDTF">2020-10-02T07:31:00Z</dcterms:modified>
</cp:coreProperties>
</file>