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76" w:rsidRDefault="00782376" w:rsidP="00782376">
      <w:pPr>
        <w:ind w:right="-1"/>
        <w:jc w:val="center"/>
        <w:rPr>
          <w:sz w:val="32"/>
        </w:rPr>
      </w:pPr>
      <w:bookmarkStart w:id="0" w:name="_GoBack"/>
      <w:bookmarkEnd w:id="0"/>
      <w:r>
        <w:rPr>
          <w:noProof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101600</wp:posOffset>
            </wp:positionV>
            <wp:extent cx="857885" cy="914400"/>
            <wp:effectExtent l="1905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2376" w:rsidRPr="00782376" w:rsidRDefault="00782376" w:rsidP="00782376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Times New Roman" w:hAnsi="Times New Roman" w:cs="Times New Roman"/>
          <w:sz w:val="32"/>
        </w:rPr>
      </w:pPr>
    </w:p>
    <w:p w:rsidR="00782376" w:rsidRPr="00782376" w:rsidRDefault="00782376" w:rsidP="00782376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Times New Roman" w:hAnsi="Times New Roman" w:cs="Times New Roman"/>
          <w:sz w:val="32"/>
        </w:rPr>
      </w:pPr>
    </w:p>
    <w:p w:rsidR="00782376" w:rsidRPr="00782376" w:rsidRDefault="00782376" w:rsidP="00782376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Times New Roman" w:hAnsi="Times New Roman" w:cs="Times New Roman"/>
          <w:sz w:val="32"/>
        </w:rPr>
      </w:pPr>
    </w:p>
    <w:p w:rsidR="00782376" w:rsidRPr="00782376" w:rsidRDefault="00782376" w:rsidP="00782376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ascii="Times New Roman" w:hAnsi="Times New Roman" w:cs="Times New Roman"/>
          <w:sz w:val="32"/>
          <w:szCs w:val="20"/>
        </w:rPr>
      </w:pPr>
      <w:r w:rsidRPr="00782376">
        <w:rPr>
          <w:rFonts w:ascii="Times New Roman" w:hAnsi="Times New Roman" w:cs="Times New Roman"/>
          <w:sz w:val="32"/>
        </w:rPr>
        <w:tab/>
        <w:t xml:space="preserve">      Администрация</w:t>
      </w:r>
    </w:p>
    <w:p w:rsidR="00782376" w:rsidRPr="00782376" w:rsidRDefault="00782376" w:rsidP="00782376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Times New Roman" w:hAnsi="Times New Roman" w:cs="Times New Roman"/>
          <w:sz w:val="32"/>
          <w:szCs w:val="20"/>
        </w:rPr>
      </w:pPr>
      <w:r w:rsidRPr="00782376">
        <w:rPr>
          <w:rFonts w:ascii="Times New Roman" w:hAnsi="Times New Roman" w:cs="Times New Roman"/>
          <w:sz w:val="32"/>
        </w:rPr>
        <w:t>Светлоярского муниципального района Волгоградской области</w:t>
      </w:r>
    </w:p>
    <w:p w:rsidR="002B58D3" w:rsidRPr="00782376" w:rsidRDefault="002B58D3" w:rsidP="00782376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D50CBB" w:rsidRDefault="00D50CBB" w:rsidP="007823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2376" w:rsidRPr="00657417" w:rsidRDefault="00D862B8" w:rsidP="007823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</w:t>
      </w:r>
      <w:r w:rsidR="00696B0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="00696B0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С</w:t>
      </w:r>
      <w:r w:rsidR="00696B0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П</w:t>
      </w:r>
      <w:r w:rsidR="00696B0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О</w:t>
      </w:r>
      <w:r w:rsidR="00696B0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Р</w:t>
      </w:r>
      <w:r w:rsidR="00696B0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Я</w:t>
      </w:r>
      <w:r w:rsidR="00696B0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Ж</w:t>
      </w:r>
      <w:r w:rsidR="00696B0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r w:rsidR="00696B0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Н</w:t>
      </w:r>
      <w:r w:rsidR="00696B0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И</w:t>
      </w:r>
      <w:r w:rsidR="00696B0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Е</w:t>
      </w:r>
    </w:p>
    <w:p w:rsidR="00657417" w:rsidRDefault="00657417" w:rsidP="007823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2376" w:rsidRPr="00D50CBB" w:rsidRDefault="00421B3D" w:rsidP="0078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CBB">
        <w:rPr>
          <w:rFonts w:ascii="Times New Roman" w:hAnsi="Times New Roman" w:cs="Times New Roman"/>
          <w:sz w:val="28"/>
          <w:szCs w:val="28"/>
        </w:rPr>
        <w:t xml:space="preserve">от  </w:t>
      </w:r>
      <w:r w:rsidR="00765A69">
        <w:rPr>
          <w:rFonts w:ascii="Times New Roman" w:hAnsi="Times New Roman" w:cs="Times New Roman"/>
          <w:sz w:val="28"/>
          <w:szCs w:val="28"/>
        </w:rPr>
        <w:t>04.08.2016</w:t>
      </w:r>
      <w:r w:rsidR="00765A69">
        <w:rPr>
          <w:rFonts w:ascii="Times New Roman" w:hAnsi="Times New Roman" w:cs="Times New Roman"/>
          <w:sz w:val="28"/>
          <w:szCs w:val="28"/>
        </w:rPr>
        <w:tab/>
        <w:t xml:space="preserve">                            № 252-р</w:t>
      </w:r>
      <w:r w:rsidR="00782376" w:rsidRPr="00D50CBB">
        <w:rPr>
          <w:rFonts w:ascii="Times New Roman" w:hAnsi="Times New Roman" w:cs="Times New Roman"/>
          <w:sz w:val="28"/>
          <w:szCs w:val="28"/>
        </w:rPr>
        <w:tab/>
      </w:r>
    </w:p>
    <w:p w:rsidR="00657417" w:rsidRPr="00D50CBB" w:rsidRDefault="00657417" w:rsidP="00813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031" w:rsidRDefault="00040255" w:rsidP="00813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CBB">
        <w:rPr>
          <w:rFonts w:ascii="Times New Roman" w:hAnsi="Times New Roman" w:cs="Times New Roman"/>
          <w:sz w:val="28"/>
          <w:szCs w:val="28"/>
        </w:rPr>
        <w:t>Об у</w:t>
      </w:r>
      <w:r w:rsidR="00C44031">
        <w:rPr>
          <w:rFonts w:ascii="Times New Roman" w:hAnsi="Times New Roman" w:cs="Times New Roman"/>
          <w:sz w:val="28"/>
          <w:szCs w:val="28"/>
        </w:rPr>
        <w:t xml:space="preserve">тверждении  Порядка уведомления </w:t>
      </w:r>
    </w:p>
    <w:p w:rsidR="00C44031" w:rsidRDefault="00C44031" w:rsidP="00813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заинтересованности, </w:t>
      </w:r>
    </w:p>
    <w:p w:rsidR="0044037A" w:rsidRDefault="00C44031" w:rsidP="00813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которая приводит или может привести к</w:t>
      </w:r>
    </w:p>
    <w:p w:rsidR="00C44031" w:rsidRDefault="00C44031" w:rsidP="00813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конфликту интересов, муниципальными </w:t>
      </w:r>
    </w:p>
    <w:p w:rsidR="00C44031" w:rsidRDefault="00C44031" w:rsidP="00813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служащими администрации Светлоярского</w:t>
      </w:r>
    </w:p>
    <w:p w:rsidR="008130E8" w:rsidRPr="00D50CBB" w:rsidRDefault="00C44031" w:rsidP="00813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</w:p>
    <w:p w:rsidR="004C443E" w:rsidRPr="00D50CBB" w:rsidRDefault="004C443E" w:rsidP="008130E8">
      <w:pPr>
        <w:pStyle w:val="a3"/>
        <w:tabs>
          <w:tab w:val="left" w:pos="241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C443E" w:rsidRPr="00D50CBB" w:rsidRDefault="004C443E" w:rsidP="00D50CBB">
      <w:pPr>
        <w:pStyle w:val="a3"/>
        <w:tabs>
          <w:tab w:val="left" w:pos="2410"/>
        </w:tabs>
        <w:spacing w:before="0" w:beforeAutospacing="0" w:after="0" w:afterAutospacing="0"/>
        <w:jc w:val="both"/>
        <w:rPr>
          <w:sz w:val="28"/>
          <w:szCs w:val="28"/>
        </w:rPr>
      </w:pPr>
      <w:r w:rsidRPr="00D50CBB">
        <w:rPr>
          <w:sz w:val="28"/>
          <w:szCs w:val="28"/>
        </w:rPr>
        <w:t xml:space="preserve">        </w:t>
      </w:r>
      <w:r w:rsidR="003F2AA0">
        <w:rPr>
          <w:sz w:val="28"/>
          <w:szCs w:val="28"/>
        </w:rPr>
        <w:t xml:space="preserve">   В соответствии с</w:t>
      </w:r>
      <w:r w:rsidR="00D44458">
        <w:rPr>
          <w:sz w:val="28"/>
          <w:szCs w:val="28"/>
        </w:rPr>
        <w:t xml:space="preserve"> Федеральными законами от 02.03.2007 № 25-ФЗ «О муниципальной службе в Российской Федерации»</w:t>
      </w:r>
      <w:r w:rsidR="008F6617">
        <w:rPr>
          <w:sz w:val="28"/>
          <w:szCs w:val="28"/>
        </w:rPr>
        <w:t>, с пунктом 2 статьи 11  Федерального закона от  25.12.2008 № 273</w:t>
      </w:r>
      <w:r w:rsidR="004413ED">
        <w:rPr>
          <w:sz w:val="28"/>
          <w:szCs w:val="28"/>
        </w:rPr>
        <w:t>-ФЗ «Противодействии коррупции», Указом Президента Российской Федерации от 22.12.2015       № 650 «О порядке сообщения лицами, замещающими отдельные государственные должности Российской Федерации, должности федеральной 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</w:p>
    <w:p w:rsidR="008130E8" w:rsidRPr="00D50CBB" w:rsidRDefault="00F848FD" w:rsidP="004C443E">
      <w:pPr>
        <w:pStyle w:val="a3"/>
        <w:tabs>
          <w:tab w:val="left" w:pos="2410"/>
        </w:tabs>
        <w:spacing w:before="0" w:beforeAutospacing="0" w:after="0" w:afterAutospacing="0"/>
        <w:rPr>
          <w:sz w:val="28"/>
          <w:szCs w:val="28"/>
        </w:rPr>
      </w:pPr>
      <w:r w:rsidRPr="00D50CBB">
        <w:rPr>
          <w:sz w:val="28"/>
          <w:szCs w:val="28"/>
        </w:rPr>
        <w:br/>
      </w:r>
      <w:r w:rsidR="00657417" w:rsidRPr="00D50CBB">
        <w:rPr>
          <w:sz w:val="28"/>
          <w:szCs w:val="28"/>
        </w:rPr>
        <w:t>п</w:t>
      </w:r>
      <w:r w:rsidR="008130E8" w:rsidRPr="00D50CBB">
        <w:rPr>
          <w:sz w:val="28"/>
          <w:szCs w:val="28"/>
        </w:rPr>
        <w:t xml:space="preserve"> о с т а н о в л я ю:</w:t>
      </w:r>
    </w:p>
    <w:p w:rsidR="008130E8" w:rsidRPr="00D50CBB" w:rsidRDefault="008130E8" w:rsidP="008130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6B0C" w:rsidRDefault="00F848FD" w:rsidP="00696B0C">
      <w:pPr>
        <w:pStyle w:val="a8"/>
        <w:numPr>
          <w:ilvl w:val="0"/>
          <w:numId w:val="9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F6617">
        <w:rPr>
          <w:rFonts w:ascii="Times New Roman" w:hAnsi="Times New Roman" w:cs="Times New Roman"/>
          <w:sz w:val="28"/>
          <w:szCs w:val="28"/>
        </w:rPr>
        <w:t>Утвердит</w:t>
      </w:r>
      <w:r w:rsidR="008F6617" w:rsidRPr="008F6617">
        <w:rPr>
          <w:rFonts w:ascii="Times New Roman" w:hAnsi="Times New Roman" w:cs="Times New Roman"/>
          <w:sz w:val="28"/>
          <w:szCs w:val="28"/>
        </w:rPr>
        <w:t>ь прилагаемый Порядок уведомления о возникновении личной заинтересованности, которая приводит или может привести к конфликту интересов, муниципальными служащими администрации Светлоярского муниципального района Волгоградской области</w:t>
      </w:r>
      <w:r w:rsidR="00D862B8">
        <w:rPr>
          <w:rFonts w:ascii="Times New Roman" w:hAnsi="Times New Roman" w:cs="Times New Roman"/>
          <w:sz w:val="28"/>
          <w:szCs w:val="28"/>
        </w:rPr>
        <w:t>.</w:t>
      </w:r>
    </w:p>
    <w:p w:rsidR="00696B0C" w:rsidRDefault="00696B0C" w:rsidP="00696B0C">
      <w:pPr>
        <w:pStyle w:val="a8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696B0C" w:rsidRPr="00696B0C" w:rsidRDefault="00696B0C" w:rsidP="00696B0C">
      <w:pPr>
        <w:pStyle w:val="a8"/>
        <w:numPr>
          <w:ilvl w:val="0"/>
          <w:numId w:val="9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96B0C">
        <w:rPr>
          <w:rFonts w:ascii="Times New Roman" w:eastAsia="Calibri" w:hAnsi="Times New Roman" w:cs="Times New Roman"/>
          <w:sz w:val="28"/>
          <w:szCs w:val="28"/>
          <w:lang w:eastAsia="en-US"/>
        </w:rPr>
        <w:t>Отделу по муниципальной службе, общим и кадровым вопросам администрации Светлоярского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Волгоградской области (Иванова</w:t>
      </w:r>
      <w:r w:rsidRPr="0069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Н.В.):</w:t>
      </w:r>
    </w:p>
    <w:p w:rsidR="00696B0C" w:rsidRPr="00387B6F" w:rsidRDefault="00696B0C" w:rsidP="00696B0C">
      <w:pPr>
        <w:spacing w:after="0" w:line="240" w:lineRule="auto"/>
        <w:ind w:right="15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7B6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-направить настоящее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</w:t>
      </w:r>
      <w:r w:rsidRPr="00387B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опубликования в районной газете Светлоярского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Волгоградской области «Восход»;</w:t>
      </w:r>
    </w:p>
    <w:p w:rsidR="006C237D" w:rsidRPr="00696B0C" w:rsidRDefault="00696B0C" w:rsidP="00696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69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разместить настоящее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</w:t>
      </w:r>
      <w:r w:rsidRPr="0069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сети Интернет на официальном сайте Светлоярского муниципального района Волгоградской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696B0C" w:rsidRDefault="00B226D3" w:rsidP="00696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6C237D" w:rsidRPr="006C23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обеспечить ознакомление </w:t>
      </w:r>
      <w:r w:rsidR="00D862B8" w:rsidRPr="006C23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настоящим </w:t>
      </w:r>
      <w:r w:rsidR="00D862B8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распоряжением</w:t>
      </w:r>
      <w:r w:rsidR="00D862B8" w:rsidRPr="006C23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под </w:t>
      </w:r>
      <w:r w:rsidR="00696B0C">
        <w:rPr>
          <w:rFonts w:ascii="Times New Roman" w:eastAsia="Calibri" w:hAnsi="Times New Roman" w:cs="Times New Roman"/>
          <w:sz w:val="28"/>
          <w:szCs w:val="28"/>
          <w:lang w:eastAsia="en-US"/>
        </w:rPr>
        <w:t>подпись</w:t>
      </w:r>
      <w:r w:rsidR="00D862B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862B8" w:rsidRPr="006C23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C237D" w:rsidRPr="006C237D">
        <w:rPr>
          <w:rFonts w:ascii="Times New Roman" w:eastAsia="Calibri" w:hAnsi="Times New Roman" w:cs="Times New Roman"/>
          <w:sz w:val="28"/>
          <w:szCs w:val="28"/>
          <w:lang w:eastAsia="en-US"/>
        </w:rPr>
        <w:t>в недельный срок</w:t>
      </w:r>
      <w:r w:rsidR="00696B0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C237D" w:rsidRPr="006C23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862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руководителей структурных подразделений </w:t>
      </w:r>
      <w:r w:rsidR="006C237D" w:rsidRPr="006C237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ции Светлоярского  муниципального района Волгоградской области</w:t>
      </w:r>
      <w:r w:rsidR="00696B0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B57DF" w:rsidRDefault="00CB57DF" w:rsidP="00696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62B8" w:rsidRDefault="00696B0C" w:rsidP="00387B6F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D862B8" w:rsidRPr="00696B0C">
        <w:rPr>
          <w:rFonts w:ascii="Times New Roman" w:eastAsia="Calibri" w:hAnsi="Times New Roman" w:cs="Times New Roman"/>
          <w:sz w:val="28"/>
          <w:szCs w:val="28"/>
          <w:lang w:eastAsia="en-US"/>
        </w:rPr>
        <w:t>уководителям структурных подразделений администра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ции Светлоярского </w:t>
      </w:r>
      <w:r w:rsidR="00D862B8" w:rsidRPr="0069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Волгоградской области обеспечить ознакомление под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подпись</w:t>
      </w:r>
      <w:r w:rsidR="00D862B8" w:rsidRPr="0069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сотрудников отдела с настоящим распоряжением</w:t>
      </w:r>
      <w:r w:rsidR="00D862B8" w:rsidRPr="00696B0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96B0C" w:rsidRPr="00696B0C" w:rsidRDefault="00696B0C" w:rsidP="00696B0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C237D" w:rsidRPr="006C237D" w:rsidRDefault="00B226D3" w:rsidP="00387B6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4</w:t>
      </w:r>
      <w:r w:rsidR="006C237D" w:rsidRPr="006C23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Контроль выполнения настоящего </w:t>
      </w:r>
      <w:r w:rsidR="00CB57DF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распоряжения</w:t>
      </w:r>
      <w:r w:rsidR="006C237D" w:rsidRPr="006C23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ожить на  управляющего делами администрации Светлоярского муниципального района Распутину Т.В. </w:t>
      </w:r>
    </w:p>
    <w:p w:rsidR="008130E8" w:rsidRPr="00D50CBB" w:rsidRDefault="008130E8" w:rsidP="00F848FD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657417" w:rsidRPr="00D50CBB" w:rsidRDefault="00657417" w:rsidP="00657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43E" w:rsidRDefault="008130E8" w:rsidP="0081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CBB">
        <w:rPr>
          <w:rFonts w:ascii="Times New Roman" w:hAnsi="Times New Roman" w:cs="Times New Roman"/>
          <w:sz w:val="28"/>
          <w:szCs w:val="28"/>
        </w:rPr>
        <w:t xml:space="preserve"> </w:t>
      </w:r>
      <w:r w:rsidR="00B226D3"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D50CBB">
        <w:rPr>
          <w:rFonts w:ascii="Times New Roman" w:hAnsi="Times New Roman" w:cs="Times New Roman"/>
          <w:sz w:val="28"/>
          <w:szCs w:val="28"/>
        </w:rPr>
        <w:t xml:space="preserve">  муниципального района                     </w:t>
      </w:r>
      <w:r w:rsidR="00D50CBB">
        <w:rPr>
          <w:rFonts w:ascii="Times New Roman" w:hAnsi="Times New Roman" w:cs="Times New Roman"/>
          <w:sz w:val="28"/>
          <w:szCs w:val="28"/>
        </w:rPr>
        <w:t xml:space="preserve"> </w:t>
      </w:r>
      <w:r w:rsidR="002B58D3" w:rsidRPr="00D50CBB">
        <w:rPr>
          <w:rFonts w:ascii="Times New Roman" w:hAnsi="Times New Roman" w:cs="Times New Roman"/>
          <w:sz w:val="28"/>
          <w:szCs w:val="28"/>
        </w:rPr>
        <w:t xml:space="preserve">  </w:t>
      </w:r>
      <w:r w:rsidR="00657417" w:rsidRPr="00D50CBB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58D3" w:rsidRPr="00D50CBB">
        <w:rPr>
          <w:rFonts w:ascii="Times New Roman" w:hAnsi="Times New Roman" w:cs="Times New Roman"/>
          <w:sz w:val="28"/>
          <w:szCs w:val="28"/>
        </w:rPr>
        <w:t xml:space="preserve">    </w:t>
      </w:r>
      <w:r w:rsidR="000F59C4" w:rsidRPr="00D50CBB">
        <w:rPr>
          <w:rFonts w:ascii="Times New Roman" w:hAnsi="Times New Roman" w:cs="Times New Roman"/>
          <w:sz w:val="28"/>
          <w:szCs w:val="28"/>
        </w:rPr>
        <w:t xml:space="preserve">     </w:t>
      </w:r>
      <w:r w:rsidR="00B226D3">
        <w:rPr>
          <w:rFonts w:ascii="Times New Roman" w:hAnsi="Times New Roman" w:cs="Times New Roman"/>
          <w:sz w:val="28"/>
          <w:szCs w:val="28"/>
        </w:rPr>
        <w:t xml:space="preserve"> </w:t>
      </w:r>
      <w:r w:rsidR="00CB57DF">
        <w:rPr>
          <w:rFonts w:ascii="Times New Roman" w:hAnsi="Times New Roman" w:cs="Times New Roman"/>
          <w:sz w:val="28"/>
          <w:szCs w:val="28"/>
        </w:rPr>
        <w:t xml:space="preserve">    </w:t>
      </w:r>
      <w:r w:rsidR="00B226D3">
        <w:rPr>
          <w:rFonts w:ascii="Times New Roman" w:hAnsi="Times New Roman" w:cs="Times New Roman"/>
          <w:sz w:val="28"/>
          <w:szCs w:val="28"/>
        </w:rPr>
        <w:t xml:space="preserve"> Б.Б. Коротков</w:t>
      </w:r>
      <w:r w:rsidRPr="00D50CBB">
        <w:rPr>
          <w:rFonts w:ascii="Times New Roman" w:hAnsi="Times New Roman" w:cs="Times New Roman"/>
          <w:sz w:val="28"/>
          <w:szCs w:val="28"/>
        </w:rPr>
        <w:br/>
      </w:r>
    </w:p>
    <w:p w:rsidR="00D50CBB" w:rsidRDefault="00D50CBB" w:rsidP="0081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CBB" w:rsidRDefault="00D50CBB" w:rsidP="0081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CBB" w:rsidRDefault="00D50CBB" w:rsidP="0081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CBB" w:rsidRDefault="00D50CBB" w:rsidP="0081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CBB" w:rsidRDefault="00D50CBB" w:rsidP="0081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CBB" w:rsidRDefault="00D50CBB" w:rsidP="0081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CBB" w:rsidRDefault="00D50CBB" w:rsidP="0081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CBB" w:rsidRDefault="00D50CBB" w:rsidP="0081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CBB" w:rsidRDefault="00D50CBB" w:rsidP="0081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CBB" w:rsidRDefault="00D50CBB" w:rsidP="0081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CBB" w:rsidRDefault="00D50CBB" w:rsidP="0081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CBB" w:rsidRDefault="00D50CBB" w:rsidP="0081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CBB" w:rsidRDefault="00D50CBB" w:rsidP="0081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CBB" w:rsidRDefault="00D50CBB" w:rsidP="0081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CBB" w:rsidRDefault="00D50CBB" w:rsidP="0081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CBB" w:rsidRDefault="00D50CBB" w:rsidP="0081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CBB" w:rsidRDefault="00D50CBB" w:rsidP="0081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CBB" w:rsidRDefault="00D50CBB" w:rsidP="0081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7DF" w:rsidRDefault="00CB57DF" w:rsidP="0081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7DF" w:rsidRDefault="00CB57DF" w:rsidP="0081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7DF" w:rsidRDefault="00CB57DF" w:rsidP="0081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CBB" w:rsidRPr="00387B6F" w:rsidRDefault="00D50CBB" w:rsidP="00387B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30E8" w:rsidRPr="00387B6F" w:rsidRDefault="00387B6F" w:rsidP="00387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6F">
        <w:rPr>
          <w:rFonts w:ascii="Times New Roman" w:hAnsi="Times New Roman" w:cs="Times New Roman"/>
          <w:sz w:val="24"/>
          <w:szCs w:val="24"/>
        </w:rPr>
        <w:t>Глущенко Т.И.</w:t>
      </w:r>
    </w:p>
    <w:p w:rsidR="008130E8" w:rsidRPr="00387B6F" w:rsidRDefault="008130E8" w:rsidP="00387B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2245" w:rsidRPr="001677C1" w:rsidRDefault="00832245" w:rsidP="008322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7C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32245" w:rsidRPr="001677C1" w:rsidRDefault="00832245" w:rsidP="008322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677C1">
        <w:rPr>
          <w:rFonts w:ascii="Times New Roman" w:hAnsi="Times New Roman" w:cs="Times New Roman"/>
          <w:sz w:val="24"/>
          <w:szCs w:val="24"/>
        </w:rPr>
        <w:t xml:space="preserve"> </w:t>
      </w:r>
      <w:r w:rsidR="00CB57DF">
        <w:rPr>
          <w:rFonts w:ascii="Times New Roman" w:hAnsi="Times New Roman" w:cs="Times New Roman"/>
          <w:sz w:val="24"/>
          <w:szCs w:val="24"/>
        </w:rPr>
        <w:t>распоряжению</w:t>
      </w:r>
    </w:p>
    <w:p w:rsidR="00832245" w:rsidRPr="001677C1" w:rsidRDefault="00832245" w:rsidP="008322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677C1">
        <w:rPr>
          <w:rFonts w:ascii="Times New Roman" w:hAnsi="Times New Roman" w:cs="Times New Roman"/>
          <w:sz w:val="24"/>
          <w:szCs w:val="24"/>
        </w:rPr>
        <w:t>дминистрации Светлоярского</w:t>
      </w:r>
    </w:p>
    <w:p w:rsidR="00832245" w:rsidRPr="001677C1" w:rsidRDefault="00832245" w:rsidP="008322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677C1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832245" w:rsidRPr="001677C1" w:rsidRDefault="00832245" w:rsidP="008322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7C1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832245" w:rsidRPr="001677C1" w:rsidRDefault="00832245" w:rsidP="008322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677C1">
        <w:rPr>
          <w:rFonts w:ascii="Times New Roman" w:hAnsi="Times New Roman" w:cs="Times New Roman"/>
          <w:sz w:val="24"/>
          <w:szCs w:val="24"/>
        </w:rPr>
        <w:t>т 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677C1">
        <w:rPr>
          <w:rFonts w:ascii="Times New Roman" w:hAnsi="Times New Roman" w:cs="Times New Roman"/>
          <w:sz w:val="24"/>
          <w:szCs w:val="24"/>
        </w:rPr>
        <w:t>г. №______</w:t>
      </w:r>
    </w:p>
    <w:p w:rsidR="00064092" w:rsidRDefault="00064092" w:rsidP="00832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245" w:rsidRDefault="00F56F41" w:rsidP="00285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832245">
        <w:rPr>
          <w:rFonts w:ascii="Times New Roman" w:hAnsi="Times New Roman" w:cs="Times New Roman"/>
          <w:b/>
          <w:sz w:val="28"/>
          <w:szCs w:val="28"/>
        </w:rPr>
        <w:t>ПОРЯ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832245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285EC4" w:rsidRPr="00285EC4" w:rsidRDefault="00285EC4" w:rsidP="00285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УВЕДОМЛЕНИЯ О ВОЗНИКНОВЕНИИ ЛИЧНОЙ ЗАИНТЕРЕСОВАННОСТИ, КОТОРАЯ ПРИВОДИТ ИЛИ МОЖЕТ ПРИВЕСТИ К КОНФЛИКТУ ИНТЕРЕСОВ, МУНИЦИПАЛЬНЫМИ СЛУЖАЩИМИ АДМИНИСТРАЦИИ СВЕТЛОЯРСКОГО РАЙОНА ВОЛГОГРАДСКОЙ ОБЛАСТИ</w:t>
      </w:r>
    </w:p>
    <w:p w:rsidR="00285EC4" w:rsidRPr="00285EC4" w:rsidRDefault="00F56F41" w:rsidP="00285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1. Настоящим Положением</w:t>
      </w:r>
      <w:r w:rsidR="00285EC4" w:rsidRPr="00285EC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определяется порядок сообщения лицами, замещающими </w:t>
      </w:r>
      <w:r w:rsidR="00285EC4" w:rsidRPr="00285EC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муниципальные должности муниципальной службы</w:t>
      </w:r>
      <w:r w:rsidR="00285EC4" w:rsidRPr="00285EC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285EC4" w:rsidRPr="00285EC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85EC4" w:rsidRPr="004453CD" w:rsidRDefault="002831E7" w:rsidP="00445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       </w:t>
      </w:r>
      <w:r w:rsidR="00285EC4" w:rsidRPr="00285EC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2. Лица, замещающие </w:t>
      </w:r>
      <w:r w:rsidR="00285EC4" w:rsidRPr="00285EC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муниципальные должности муниципальной службы</w:t>
      </w:r>
      <w:r w:rsidR="00285EC4" w:rsidRPr="00285EC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,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r w:rsidR="00EC0F57"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 конфликтом интересов на муниципальной службе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</w:t>
      </w:r>
      <w:r w:rsidR="00EC0F5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C0F57"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 личной заинтересованностью муниципального служащего, которая влияет или может повлиять на надлежащее исполнение им должностных (служебных) обязанностей, понимается возможность получения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</w:t>
      </w:r>
      <w:r w:rsidR="004453CD">
        <w:rPr>
          <w:rFonts w:ascii="Times New Roman" w:eastAsia="Calibri" w:hAnsi="Times New Roman" w:cs="Times New Roman"/>
          <w:sz w:val="28"/>
          <w:szCs w:val="28"/>
          <w:lang w:eastAsia="en-US"/>
        </w:rPr>
        <w:t>х прав для себя или третьих лиц.</w:t>
      </w:r>
    </w:p>
    <w:p w:rsidR="00EC0F57" w:rsidRPr="00EC0F57" w:rsidRDefault="00EC0F57" w:rsidP="00696B0C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47"/>
      <w:bookmarkEnd w:id="1"/>
      <w:r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служащий обязан в письменной форме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виде уведомления</w:t>
      </w:r>
      <w:r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уведомить о возникновении личной заинтересованности, которая приводит или может привести к конфликту интересов, своего непосредственного руководителя или представителя нанимателя (работодателя) (далее - работодатель).</w:t>
      </w:r>
    </w:p>
    <w:p w:rsidR="00EC0F57" w:rsidRPr="00EC0F57" w:rsidRDefault="00EC0F57" w:rsidP="00EC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4</w:t>
      </w:r>
      <w:r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При нахождении муниципального служащего в служебной командировке, не при исполнении должностных (служебных) </w:t>
      </w:r>
      <w:r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обязанностей и вне пределов места работы, при возникновении личной заинтересованности, которая приводит или может привести к конфликту интересов, обязан уведомить об этом с помощью любых доступных средств связи своего непосредственного руководителя или работодателя и (или) кадровую службу (лицо, ответственное за профилактику коррупционных и иных правонарушений), а по прибытии к месту прохождения муниципальной службы - оформить уведомление.</w:t>
      </w:r>
    </w:p>
    <w:p w:rsidR="00EC0F57" w:rsidRPr="00EC0F57" w:rsidRDefault="00EC0F57" w:rsidP="00EC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5</w:t>
      </w:r>
      <w:r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Невыполнение муниципальным служащим обязанности, предусмотренной </w:t>
      </w:r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/>
        </w:rPr>
        <w:t>пунктом 3</w:t>
      </w:r>
      <w:r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EC0F57" w:rsidRPr="00EC0F57" w:rsidRDefault="00EC0F57" w:rsidP="00EC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6</w:t>
      </w:r>
      <w:r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Информирование муниципальным служащим своего непосредственного руководителя или работодателя о возникновении личной заинтересованности, которая приводит или может привести к конфликту интересов, осуществляется путем составления этим муниципальным служащим письменного </w:t>
      </w:r>
      <w:hyperlink r:id="rId9" w:anchor="Par91" w:history="1">
        <w:r w:rsidRPr="00EC0F5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уведомления</w:t>
        </w:r>
      </w:hyperlink>
      <w:r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Приложению № 1 к настоящему Порядку.</w:t>
      </w:r>
    </w:p>
    <w:p w:rsidR="00EC0F57" w:rsidRPr="00EC0F57" w:rsidRDefault="00EC0F57" w:rsidP="00EC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7</w:t>
      </w:r>
      <w:r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>. Уведомление должно содержать сведения:</w:t>
      </w:r>
    </w:p>
    <w:p w:rsidR="00EC0F57" w:rsidRPr="00EC0F57" w:rsidRDefault="00EC0F57" w:rsidP="00EC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- </w:t>
      </w:r>
      <w:r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муниципальном служащем, составившем уведомление (фамилия, имя, отчество, замещаемая должность);</w:t>
      </w:r>
    </w:p>
    <w:p w:rsidR="00EC0F57" w:rsidRPr="00EC0F57" w:rsidRDefault="00EC0F57" w:rsidP="00EC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-</w:t>
      </w:r>
      <w:r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описание личной заинтересованности, которая приводит или может привести к возникновению конфликта интересов;</w:t>
      </w:r>
    </w:p>
    <w:p w:rsidR="00EC0F57" w:rsidRPr="00EC0F57" w:rsidRDefault="00EC0F57" w:rsidP="00EC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-</w:t>
      </w:r>
      <w:r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EC0F57" w:rsidRPr="00EC0F57" w:rsidRDefault="00EC0F57" w:rsidP="00EC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-</w:t>
      </w:r>
      <w:r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предложения по урегулированию конфликта интересов.</w:t>
      </w:r>
    </w:p>
    <w:p w:rsidR="00EC0F57" w:rsidRPr="00EC0F57" w:rsidRDefault="00EC0F57" w:rsidP="00EC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 подписывается муниципальным служащим с указанием даты составления уведомления.</w:t>
      </w:r>
    </w:p>
    <w:p w:rsidR="00EC0F57" w:rsidRPr="00EC0F57" w:rsidRDefault="002B4FED" w:rsidP="00EC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8</w:t>
      </w:r>
      <w:r w:rsidR="00EC0F57"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>. Уведомление подается муниципальным служащим или непосредственным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руководителем в отдел по муниципальной службе, общим и кадровым вопросам</w:t>
      </w:r>
      <w:r w:rsidR="00EC0F57"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(лицу, ответственному за профилактику коррупционных и иных правонарушений) администра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ции Светлоярского муниципального района Волгоградской области</w:t>
      </w:r>
      <w:r w:rsidR="00EC0F57"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либо направляется почтовым отправлением (в том числе заказным) в адрес работодателя и подлежит регистрации в </w:t>
      </w:r>
      <w:hyperlink r:id="rId10" w:anchor="Par131" w:history="1">
        <w:r w:rsidR="00EC0F57" w:rsidRPr="00EC0F5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журнале</w:t>
        </w:r>
      </w:hyperlink>
      <w:r w:rsidR="00EC0F57"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N 2 к настоящему Порядку.</w:t>
      </w:r>
    </w:p>
    <w:p w:rsidR="00EC0F57" w:rsidRPr="00EC0F57" w:rsidRDefault="002B4FED" w:rsidP="00EC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EC0F57"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>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муниципальном служащем, составившем 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в течение 5 лет со дня регистрации в нем последнего уведомления, после чего подлежит уничтожению.</w:t>
      </w:r>
    </w:p>
    <w:p w:rsidR="00EC0F57" w:rsidRPr="00EC0F57" w:rsidRDefault="002B4FED" w:rsidP="00EC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</w:t>
      </w:r>
      <w:r w:rsidR="00EC0F57"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>Копия уведомления с отметкой о регистрации вручается муниципальному служащему, составившему уведомление, по его требованию.</w:t>
      </w:r>
    </w:p>
    <w:p w:rsidR="00EC0F57" w:rsidRPr="00EC0F57" w:rsidRDefault="002B4FED" w:rsidP="00EC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9. Отдел</w:t>
      </w:r>
      <w:r w:rsidR="002630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муниципальной службе, общим и кадровым вопросам</w:t>
      </w:r>
      <w:r w:rsidR="00EC0F57"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(лицо, ответственное за профилактику коррупционных и иных правонарушений) </w:t>
      </w:r>
      <w:r w:rsidR="002630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C0F57"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</w:t>
      </w:r>
      <w:r w:rsidR="002630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ии  Светлоярского муниципального района Волгоградской области </w:t>
      </w:r>
      <w:r w:rsidR="00EC0F57"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>передает работодателю поступившие уведомления в день их регистрации.</w:t>
      </w:r>
    </w:p>
    <w:p w:rsidR="00EC0F57" w:rsidRPr="00EC0F57" w:rsidRDefault="00D25176" w:rsidP="00EC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10</w:t>
      </w:r>
      <w:r w:rsidR="00EC0F57"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>. Для дополнительного выяснения обстоятельств, содержащихся в уведомлении, по решению работодателя может прово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диться проверка отделом по муниципальной службе, общим и кадровым вопросам</w:t>
      </w:r>
      <w:r w:rsidR="00EC0F57"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(лицом, ответственным за профилактику коррупционных и иных правонарушений)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 Светлоярского муниципального района Волгоградской области</w:t>
      </w:r>
      <w:r w:rsidR="00EC0F57"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C0F57" w:rsidRPr="00EC0F57" w:rsidRDefault="00D25176" w:rsidP="00EC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EC0F57"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служащий, направивший уведомление, в ходе проведения проверки имеет право:</w:t>
      </w:r>
    </w:p>
    <w:p w:rsidR="00EC0F57" w:rsidRPr="00EC0F57" w:rsidRDefault="00D25176" w:rsidP="00EC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-</w:t>
      </w:r>
      <w:r w:rsidR="00EC0F57"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давать устные и письменные объяснения, представлять заявления и иные документы;</w:t>
      </w:r>
    </w:p>
    <w:p w:rsidR="00EC0F57" w:rsidRPr="00EC0F57" w:rsidRDefault="00D25176" w:rsidP="00EC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-</w:t>
      </w:r>
      <w:r w:rsidR="00EC0F57"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EC0F57" w:rsidRPr="00EC0F57" w:rsidRDefault="00C76730" w:rsidP="00EC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11</w:t>
      </w:r>
      <w:r w:rsidR="00EC0F57"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Работодатель направляет уведомление (и результаты проверки, в случае ее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проведения) в комиссию администрации Светлоярского муниципального района Волгоградской области</w:t>
      </w:r>
      <w:r w:rsidR="00EC0F57"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соблюдению требований к служебному поведению муниципальными служащими и урегулированию конфликта интересов, и с учетом решения комиссии, принимает решение о том, действительно ли личная заинтересованность приводит или может привести к конфликту интересов, и определяет необходимые меры по предотвращению или урегулированию конфликта интересов.</w:t>
      </w:r>
    </w:p>
    <w:p w:rsidR="00EC0F57" w:rsidRPr="00EC0F57" w:rsidRDefault="00C76730" w:rsidP="00EC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12</w:t>
      </w:r>
      <w:r w:rsidR="00EC0F57"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>. Работодатель,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EC0F57" w:rsidRPr="00EC0F57" w:rsidRDefault="00C76730" w:rsidP="00EC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EC0F57"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EC0F57" w:rsidRPr="00EC0F57" w:rsidRDefault="00C76730" w:rsidP="00EC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13. Отдел по муниципальной службе, общим и кадровым  вопросам</w:t>
      </w:r>
      <w:r w:rsidR="00EC0F57"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(лицо, ответственное за профилактику коррупционных и иных </w:t>
      </w:r>
      <w:r w:rsidR="00EC0F57"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правонарушений) обеспечивает информирование о принятом работодателем решении лицо, представившее уведомление, в течение двух рабочих дней с момента принятия соответствующего решения.</w:t>
      </w:r>
    </w:p>
    <w:p w:rsidR="00EC0F57" w:rsidRPr="00EC0F57" w:rsidRDefault="00C76730" w:rsidP="00EC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14</w:t>
      </w:r>
      <w:r w:rsidR="00EC0F57" w:rsidRPr="00EC0F57">
        <w:rPr>
          <w:rFonts w:ascii="Times New Roman" w:eastAsia="Calibri" w:hAnsi="Times New Roman" w:cs="Times New Roman"/>
          <w:sz w:val="28"/>
          <w:szCs w:val="28"/>
          <w:lang w:eastAsia="en-US"/>
        </w:rPr>
        <w:t>. Непринятие муниципальным служащим, являющимся работодателем,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подчиненный ему муниципальный служащий.</w:t>
      </w:r>
    </w:p>
    <w:p w:rsidR="00EC0F57" w:rsidRDefault="00EC0F57" w:rsidP="00EC0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B57DF" w:rsidRDefault="00CB57DF" w:rsidP="00EC0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B57DF" w:rsidRPr="00EC0F57" w:rsidRDefault="00CB57DF" w:rsidP="00EC0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B57DF" w:rsidRDefault="00CB57DF" w:rsidP="00CB57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Управляющий делами </w:t>
      </w:r>
    </w:p>
    <w:p w:rsidR="00CB57DF" w:rsidRPr="00E96C74" w:rsidRDefault="00CB57DF" w:rsidP="00CB57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ab/>
        <w:t xml:space="preserve">   Т.В. Распутина</w:t>
      </w:r>
    </w:p>
    <w:p w:rsidR="00EC0F57" w:rsidRPr="00EC0F57" w:rsidRDefault="00EC0F57" w:rsidP="00EC0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2245" w:rsidRPr="00EC0F57" w:rsidRDefault="00832245" w:rsidP="00EC0F57">
      <w:pPr>
        <w:pStyle w:val="ConsPlusTitle"/>
        <w:widowControl w:val="0"/>
        <w:jc w:val="center"/>
        <w:outlineLvl w:val="0"/>
        <w:rPr>
          <w:sz w:val="28"/>
          <w:szCs w:val="28"/>
        </w:rPr>
      </w:pPr>
    </w:p>
    <w:p w:rsidR="00285EC4" w:rsidRPr="00EC0F57" w:rsidRDefault="00285EC4" w:rsidP="00EC0F57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03C74" w:rsidRDefault="00603C74" w:rsidP="00EC0F57">
      <w:pPr>
        <w:pStyle w:val="Default"/>
        <w:rPr>
          <w:sz w:val="28"/>
          <w:szCs w:val="28"/>
        </w:rPr>
      </w:pPr>
    </w:p>
    <w:p w:rsidR="00603C74" w:rsidRDefault="00603C7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603C74" w:rsidRPr="00603C74" w:rsidRDefault="00603C74" w:rsidP="00603C74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4"/>
          <w:lang w:eastAsia="en-US"/>
        </w:rPr>
      </w:pPr>
    </w:p>
    <w:p w:rsidR="00603C74" w:rsidRPr="00603C74" w:rsidRDefault="00603C74" w:rsidP="00603C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03C74">
        <w:rPr>
          <w:rFonts w:ascii="Times New Roman" w:eastAsia="Calibri" w:hAnsi="Times New Roman" w:cs="Times New Roman"/>
          <w:sz w:val="26"/>
          <w:szCs w:val="26"/>
          <w:lang w:eastAsia="en-US"/>
        </w:rPr>
        <w:t>Приложение № 1</w:t>
      </w:r>
    </w:p>
    <w:p w:rsidR="00603C74" w:rsidRPr="00603C74" w:rsidRDefault="00603C74" w:rsidP="00603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03C74">
        <w:rPr>
          <w:rFonts w:ascii="Times New Roman" w:eastAsia="Calibri" w:hAnsi="Times New Roman" w:cs="Times New Roman"/>
          <w:sz w:val="26"/>
          <w:szCs w:val="26"/>
          <w:lang w:eastAsia="en-US"/>
        </w:rPr>
        <w:t>к Порядку</w:t>
      </w:r>
    </w:p>
    <w:p w:rsidR="00603C74" w:rsidRPr="00603C74" w:rsidRDefault="00603C74" w:rsidP="00603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03C74" w:rsidRPr="00603C74" w:rsidRDefault="00603C74" w:rsidP="00603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>ФОРМА УВЕДОМЛЕНИЯ</w:t>
      </w:r>
    </w:p>
    <w:p w:rsidR="00603C74" w:rsidRPr="00603C74" w:rsidRDefault="00603C74" w:rsidP="00603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</w:t>
      </w: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Руководителю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</w:t>
      </w: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</w:t>
      </w: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03C74">
        <w:rPr>
          <w:rFonts w:ascii="Times New Roman" w:eastAsia="Calibri" w:hAnsi="Times New Roman" w:cs="Times New Roman"/>
          <w:lang w:eastAsia="en-US"/>
        </w:rPr>
        <w:t>(инициалы, фамилия в дательном падеже)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</w:t>
      </w: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_________________________________________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</w:t>
      </w:r>
      <w:r w:rsidRPr="00603C74">
        <w:rPr>
          <w:rFonts w:ascii="Times New Roman" w:eastAsia="Calibri" w:hAnsi="Times New Roman" w:cs="Times New Roman"/>
          <w:lang w:eastAsia="en-US"/>
        </w:rPr>
        <w:t>(фамилия, инициалы муниципального служащего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03C74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                  </w:t>
      </w:r>
      <w:r w:rsidRPr="00603C74">
        <w:rPr>
          <w:rFonts w:ascii="Times New Roman" w:eastAsia="Calibri" w:hAnsi="Times New Roman" w:cs="Times New Roman"/>
          <w:lang w:eastAsia="en-US"/>
        </w:rPr>
        <w:t xml:space="preserve"> в родительном падеже)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</w:t>
      </w: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03C74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           </w:t>
      </w:r>
      <w:r w:rsidRPr="00603C74">
        <w:rPr>
          <w:rFonts w:ascii="Times New Roman" w:eastAsia="Calibri" w:hAnsi="Times New Roman" w:cs="Times New Roman"/>
          <w:lang w:eastAsia="en-US"/>
        </w:rPr>
        <w:t xml:space="preserve"> (наименование должности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</w:t>
      </w: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03C74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     </w:t>
      </w:r>
      <w:r w:rsidRPr="00603C74">
        <w:rPr>
          <w:rFonts w:ascii="Times New Roman" w:eastAsia="Calibri" w:hAnsi="Times New Roman" w:cs="Times New Roman"/>
          <w:lang w:eastAsia="en-US"/>
        </w:rPr>
        <w:t xml:space="preserve"> с указанием подразделения органа)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2" w:name="Par91"/>
      <w:bookmarkEnd w:id="2"/>
      <w:r w:rsidRPr="00603C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УВЕДОМЛЕНИЕ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ВОЗНИКНОВЕНИИ ЛИЧНОЙ ЗАИНТЕРЕСОВАННОСТИ,</w:t>
      </w:r>
    </w:p>
    <w:p w:rsidR="000B74E6" w:rsidRDefault="00603C74" w:rsidP="0060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КОТОРАЯ ПРИВОДИТ ИЛИ МОЖЕТ ПРИВЕСТИ К КОНФЛИКТУ ИНТЕРЕСОВ,</w:t>
      </w:r>
      <w:r w:rsidR="000B74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03C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МУНИЦИПАЛЬНОГО </w:t>
      </w:r>
      <w:r w:rsidRPr="000B74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СЛУЖАЩЕГО АДМИНИСТРАЦИИ СВЕТЛОЯРСКОГО МУНИЦИПАЛЬНОГО РАЙОНА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B74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ВОЛГОГРАДСКОЙ ОБЛАСТИ 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>Сообщаю, что: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>1. ________________________________________________________________________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Pr="00603C74">
        <w:rPr>
          <w:rFonts w:ascii="Times New Roman" w:eastAsia="Calibri" w:hAnsi="Times New Roman" w:cs="Times New Roman"/>
          <w:lang w:eastAsia="en-US"/>
        </w:rPr>
        <w:t>(Описание личной заинтересованности, которая приводит или может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03C74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03C74">
        <w:rPr>
          <w:rFonts w:ascii="Times New Roman" w:eastAsia="Calibri" w:hAnsi="Times New Roman" w:cs="Times New Roman"/>
          <w:lang w:eastAsia="en-US"/>
        </w:rPr>
        <w:t xml:space="preserve">                                привести к возникновению конфликта интересов)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>2. ________________________________________________________________________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Pr="00603C74">
        <w:rPr>
          <w:rFonts w:ascii="Times New Roman" w:eastAsia="Calibri" w:hAnsi="Times New Roman" w:cs="Times New Roman"/>
          <w:lang w:eastAsia="en-US"/>
        </w:rPr>
        <w:t>(Описание должностных обязанностей, на исполнение которых может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  <w:r w:rsidRPr="00603C74">
        <w:rPr>
          <w:rFonts w:ascii="Times New Roman" w:eastAsia="Calibri" w:hAnsi="Times New Roman" w:cs="Times New Roman"/>
          <w:lang w:eastAsia="en-US"/>
        </w:rPr>
        <w:t>негативно повлиять либо негативно влияет личная заинтересованность)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>3. ________________________________________________________________________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03C74">
        <w:rPr>
          <w:rFonts w:ascii="Times New Roman" w:eastAsia="Calibri" w:hAnsi="Times New Roman" w:cs="Times New Roman"/>
          <w:lang w:eastAsia="en-US"/>
        </w:rPr>
        <w:t xml:space="preserve">                                 (Предложения по урегулированию конфликта интересов)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>"__" _______________ 20__ г.                             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</w:t>
      </w: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03C74">
        <w:rPr>
          <w:rFonts w:ascii="Times New Roman" w:eastAsia="Calibri" w:hAnsi="Times New Roman" w:cs="Times New Roman"/>
          <w:lang w:eastAsia="en-US"/>
        </w:rPr>
        <w:t>(подпись)</w:t>
      </w:r>
    </w:p>
    <w:p w:rsidR="00603C74" w:rsidRPr="00603C74" w:rsidRDefault="00603C74" w:rsidP="00603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3C74" w:rsidRPr="00603C74" w:rsidRDefault="00603C74" w:rsidP="00603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3C74" w:rsidRPr="00603C74" w:rsidRDefault="00603C74" w:rsidP="00603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3C74" w:rsidRPr="00603C74" w:rsidRDefault="00603C74" w:rsidP="00603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3C74" w:rsidRPr="00603C74" w:rsidRDefault="00603C74" w:rsidP="00603C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№ 2</w:t>
      </w:r>
    </w:p>
    <w:p w:rsidR="00603C74" w:rsidRPr="00603C74" w:rsidRDefault="00603C74" w:rsidP="00603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>к Порядку</w:t>
      </w:r>
    </w:p>
    <w:p w:rsidR="00603C74" w:rsidRPr="00603C74" w:rsidRDefault="00603C74" w:rsidP="00603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3C74" w:rsidRPr="00603C74" w:rsidRDefault="00603C74" w:rsidP="0060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>Форма</w:t>
      </w:r>
    </w:p>
    <w:p w:rsidR="00603C74" w:rsidRPr="00603C74" w:rsidRDefault="00603C74" w:rsidP="00603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3C74" w:rsidRPr="00603C74" w:rsidRDefault="00603C74" w:rsidP="00603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3" w:name="Par131"/>
      <w:bookmarkEnd w:id="3"/>
      <w:r w:rsidRPr="00603C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ЖУРНАЛ</w:t>
      </w:r>
    </w:p>
    <w:p w:rsidR="00603C74" w:rsidRPr="00603C74" w:rsidRDefault="00603C74" w:rsidP="00603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РЕГИСТРАЦИИ ПОСТУПИВШИХ УВЕДОМЛЕНИЙ О ВОЗНИКНОВЕНИИ</w:t>
      </w:r>
    </w:p>
    <w:p w:rsidR="00603C74" w:rsidRPr="00603C74" w:rsidRDefault="00603C74" w:rsidP="00603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ЛИЧНОЙ ЗАИНТЕРЕСОВАННОСТИ, КОТОРАЯ ПРИВОДИТ ИЛИ МОЖЕТ</w:t>
      </w:r>
    </w:p>
    <w:p w:rsidR="00603C74" w:rsidRPr="00603C74" w:rsidRDefault="00603C74" w:rsidP="00603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ПРИВЕСТИ К КОНФЛИКТУ ИНТЕРЕСОВ, МУНИЦИПАЛЬНЫХ СЛУЖАЩИХ</w:t>
      </w:r>
    </w:p>
    <w:p w:rsidR="00603C74" w:rsidRPr="00603C74" w:rsidRDefault="00603C74" w:rsidP="00603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АДМИНИСТРА</w:t>
      </w:r>
      <w:r w:rsidR="00BE6F4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ЦИИ СВЕТЛОЯРСКОГО МУНИЦИПАЛЬНОГО РАЙОНА ВОЛГОГРАДСКОЙ ОБЛАСТИ</w:t>
      </w:r>
    </w:p>
    <w:p w:rsidR="00603C74" w:rsidRPr="00603C74" w:rsidRDefault="00603C74" w:rsidP="00603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501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1418"/>
        <w:gridCol w:w="1896"/>
        <w:gridCol w:w="1440"/>
        <w:gridCol w:w="1056"/>
        <w:gridCol w:w="1056"/>
        <w:gridCol w:w="1356"/>
        <w:gridCol w:w="1428"/>
      </w:tblGrid>
      <w:tr w:rsidR="00603C74" w:rsidRPr="00603C74" w:rsidTr="00BE6F45">
        <w:trPr>
          <w:trHeight w:val="32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Уведомление   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Ф.И.О.,    </w:t>
            </w: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  должность   </w:t>
            </w: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муниципального</w:t>
            </w: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  служащего,  </w:t>
            </w: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  подавшего   </w:t>
            </w: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 уведомление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Наименование </w:t>
            </w: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структурного </w:t>
            </w: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подразделения</w:t>
            </w: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   органа   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Ф.И.О.   </w:t>
            </w: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регистри-</w:t>
            </w: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рующего 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Подпись  </w:t>
            </w: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регистри-</w:t>
            </w: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рующего  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Подпись лица, </w:t>
            </w: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представившего</w:t>
            </w: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 уведомление  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Отметка  </w:t>
            </w: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о получении</w:t>
            </w: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   копии   </w:t>
            </w: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уведомления</w:t>
            </w: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  ("копию  </w:t>
            </w: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 получил", </w:t>
            </w: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 подпись)  </w:t>
            </w:r>
          </w:p>
        </w:tc>
      </w:tr>
      <w:tr w:rsidR="00603C74" w:rsidRPr="00603C74" w:rsidTr="00BE6F45">
        <w:trPr>
          <w:trHeight w:val="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дата    </w:t>
            </w: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регистрации</w:t>
            </w: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74" w:rsidRPr="00603C74" w:rsidRDefault="00603C74" w:rsidP="0060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74" w:rsidRPr="00603C74" w:rsidRDefault="00603C74" w:rsidP="0060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74" w:rsidRPr="00603C74" w:rsidRDefault="00603C74" w:rsidP="0060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74" w:rsidRPr="00603C74" w:rsidRDefault="00603C74" w:rsidP="0060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74" w:rsidRPr="00603C74" w:rsidRDefault="00603C74" w:rsidP="0060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74" w:rsidRPr="00603C74" w:rsidRDefault="00603C74" w:rsidP="0060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03C74" w:rsidRPr="00603C74" w:rsidTr="00BE6F4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1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2    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3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4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5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6    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7     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3C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8     </w:t>
            </w:r>
          </w:p>
        </w:tc>
      </w:tr>
      <w:tr w:rsidR="00603C74" w:rsidRPr="00603C74" w:rsidTr="00BE6F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03C74" w:rsidRPr="00603C74" w:rsidTr="00BE6F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03C74" w:rsidRPr="00603C74" w:rsidTr="00BE6F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4" w:rsidRPr="00603C74" w:rsidRDefault="00603C74" w:rsidP="0060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603C74" w:rsidRPr="00603C74" w:rsidRDefault="00603C74" w:rsidP="00603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3C74" w:rsidRPr="00603C74" w:rsidRDefault="00603C74" w:rsidP="00603C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3C74" w:rsidRPr="00603C74" w:rsidRDefault="00603C74" w:rsidP="00603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2245" w:rsidRPr="00603C74" w:rsidRDefault="00832245" w:rsidP="00603C74">
      <w:pPr>
        <w:pStyle w:val="Default"/>
      </w:pPr>
    </w:p>
    <w:sectPr w:rsidR="00832245" w:rsidRPr="00603C74" w:rsidSect="00603C74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7AC" w:rsidRDefault="003547AC" w:rsidP="001677C1">
      <w:pPr>
        <w:spacing w:after="0" w:line="240" w:lineRule="auto"/>
      </w:pPr>
      <w:r>
        <w:separator/>
      </w:r>
    </w:p>
  </w:endnote>
  <w:endnote w:type="continuationSeparator" w:id="0">
    <w:p w:rsidR="003547AC" w:rsidRDefault="003547AC" w:rsidP="0016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7AC" w:rsidRDefault="003547AC" w:rsidP="001677C1">
      <w:pPr>
        <w:spacing w:after="0" w:line="240" w:lineRule="auto"/>
      </w:pPr>
      <w:r>
        <w:separator/>
      </w:r>
    </w:p>
  </w:footnote>
  <w:footnote w:type="continuationSeparator" w:id="0">
    <w:p w:rsidR="003547AC" w:rsidRDefault="003547AC" w:rsidP="00167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3957"/>
    <w:multiLevelType w:val="multilevel"/>
    <w:tmpl w:val="F0F465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7155E9A"/>
    <w:multiLevelType w:val="hybridMultilevel"/>
    <w:tmpl w:val="4A0C1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73263"/>
    <w:multiLevelType w:val="hybridMultilevel"/>
    <w:tmpl w:val="977A8E4A"/>
    <w:lvl w:ilvl="0" w:tplc="097642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2E3C3F"/>
    <w:multiLevelType w:val="multilevel"/>
    <w:tmpl w:val="D45E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02E39"/>
    <w:multiLevelType w:val="hybridMultilevel"/>
    <w:tmpl w:val="CCB00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C374D"/>
    <w:multiLevelType w:val="hybridMultilevel"/>
    <w:tmpl w:val="F3964EDC"/>
    <w:lvl w:ilvl="0" w:tplc="097642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49F26ED"/>
    <w:multiLevelType w:val="hybridMultilevel"/>
    <w:tmpl w:val="7498536A"/>
    <w:lvl w:ilvl="0" w:tplc="42B0B5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A4162B"/>
    <w:multiLevelType w:val="hybridMultilevel"/>
    <w:tmpl w:val="70DE89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B03EC"/>
    <w:multiLevelType w:val="hybridMultilevel"/>
    <w:tmpl w:val="C590E01A"/>
    <w:lvl w:ilvl="0" w:tplc="D98698E2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1C05E36"/>
    <w:multiLevelType w:val="hybridMultilevel"/>
    <w:tmpl w:val="A612B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D78FF"/>
    <w:multiLevelType w:val="hybridMultilevel"/>
    <w:tmpl w:val="F27873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74F8E"/>
    <w:multiLevelType w:val="multilevel"/>
    <w:tmpl w:val="492A6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76"/>
    <w:rsid w:val="000018E9"/>
    <w:rsid w:val="000062D4"/>
    <w:rsid w:val="0001541C"/>
    <w:rsid w:val="000205F6"/>
    <w:rsid w:val="000305C1"/>
    <w:rsid w:val="0003152A"/>
    <w:rsid w:val="00040255"/>
    <w:rsid w:val="0004125B"/>
    <w:rsid w:val="00046DD0"/>
    <w:rsid w:val="00064092"/>
    <w:rsid w:val="00070C65"/>
    <w:rsid w:val="0009502E"/>
    <w:rsid w:val="000A4A98"/>
    <w:rsid w:val="000B74E6"/>
    <w:rsid w:val="000D014E"/>
    <w:rsid w:val="000D0868"/>
    <w:rsid w:val="000D63F2"/>
    <w:rsid w:val="000E17C7"/>
    <w:rsid w:val="000F17FB"/>
    <w:rsid w:val="000F59C4"/>
    <w:rsid w:val="001016A7"/>
    <w:rsid w:val="00141B22"/>
    <w:rsid w:val="00152DA7"/>
    <w:rsid w:val="00162B71"/>
    <w:rsid w:val="00166D85"/>
    <w:rsid w:val="001677C1"/>
    <w:rsid w:val="001701F6"/>
    <w:rsid w:val="0017139D"/>
    <w:rsid w:val="00180A1D"/>
    <w:rsid w:val="001D233C"/>
    <w:rsid w:val="001D37F9"/>
    <w:rsid w:val="001E257F"/>
    <w:rsid w:val="00227F07"/>
    <w:rsid w:val="0024644B"/>
    <w:rsid w:val="002630CC"/>
    <w:rsid w:val="00272CE5"/>
    <w:rsid w:val="0028132A"/>
    <w:rsid w:val="002831E7"/>
    <w:rsid w:val="00285EC4"/>
    <w:rsid w:val="00296CF9"/>
    <w:rsid w:val="002A1818"/>
    <w:rsid w:val="002A2E4F"/>
    <w:rsid w:val="002B4AFD"/>
    <w:rsid w:val="002B4FED"/>
    <w:rsid w:val="002B58D3"/>
    <w:rsid w:val="002D7459"/>
    <w:rsid w:val="002E5C4E"/>
    <w:rsid w:val="00303127"/>
    <w:rsid w:val="00314073"/>
    <w:rsid w:val="00323447"/>
    <w:rsid w:val="00327F33"/>
    <w:rsid w:val="00332D80"/>
    <w:rsid w:val="003479B1"/>
    <w:rsid w:val="003547AC"/>
    <w:rsid w:val="00354898"/>
    <w:rsid w:val="003727C7"/>
    <w:rsid w:val="00382EB2"/>
    <w:rsid w:val="00387B6F"/>
    <w:rsid w:val="003B7897"/>
    <w:rsid w:val="003F2AA0"/>
    <w:rsid w:val="00405A49"/>
    <w:rsid w:val="00421B3D"/>
    <w:rsid w:val="00427CA3"/>
    <w:rsid w:val="004356CB"/>
    <w:rsid w:val="0044037A"/>
    <w:rsid w:val="004413ED"/>
    <w:rsid w:val="004453CD"/>
    <w:rsid w:val="0045255A"/>
    <w:rsid w:val="004606CB"/>
    <w:rsid w:val="00470544"/>
    <w:rsid w:val="00483A96"/>
    <w:rsid w:val="004C443E"/>
    <w:rsid w:val="004F1330"/>
    <w:rsid w:val="005114FA"/>
    <w:rsid w:val="00546834"/>
    <w:rsid w:val="005557DC"/>
    <w:rsid w:val="005567C9"/>
    <w:rsid w:val="00563B8C"/>
    <w:rsid w:val="005814FA"/>
    <w:rsid w:val="005C0C5D"/>
    <w:rsid w:val="005E5FB5"/>
    <w:rsid w:val="00603C74"/>
    <w:rsid w:val="00603CFB"/>
    <w:rsid w:val="00606D71"/>
    <w:rsid w:val="00626DA8"/>
    <w:rsid w:val="006354A1"/>
    <w:rsid w:val="00641F97"/>
    <w:rsid w:val="00651AAA"/>
    <w:rsid w:val="00651CAD"/>
    <w:rsid w:val="00657417"/>
    <w:rsid w:val="00690925"/>
    <w:rsid w:val="00696B0C"/>
    <w:rsid w:val="006B2BA6"/>
    <w:rsid w:val="006C237D"/>
    <w:rsid w:val="006D2986"/>
    <w:rsid w:val="006F5B8D"/>
    <w:rsid w:val="007159D3"/>
    <w:rsid w:val="00726EAA"/>
    <w:rsid w:val="007275CD"/>
    <w:rsid w:val="00765A69"/>
    <w:rsid w:val="00782376"/>
    <w:rsid w:val="0079039B"/>
    <w:rsid w:val="007A2CE9"/>
    <w:rsid w:val="007A3315"/>
    <w:rsid w:val="007C726B"/>
    <w:rsid w:val="007E4232"/>
    <w:rsid w:val="008130E8"/>
    <w:rsid w:val="00817BAC"/>
    <w:rsid w:val="008306C2"/>
    <w:rsid w:val="00832245"/>
    <w:rsid w:val="00846151"/>
    <w:rsid w:val="008523CF"/>
    <w:rsid w:val="00864D14"/>
    <w:rsid w:val="00871818"/>
    <w:rsid w:val="008B344D"/>
    <w:rsid w:val="008C31EF"/>
    <w:rsid w:val="008C5276"/>
    <w:rsid w:val="008D710D"/>
    <w:rsid w:val="008E53BC"/>
    <w:rsid w:val="008E754D"/>
    <w:rsid w:val="008F5CD2"/>
    <w:rsid w:val="008F6617"/>
    <w:rsid w:val="00926084"/>
    <w:rsid w:val="00931484"/>
    <w:rsid w:val="00932B90"/>
    <w:rsid w:val="0095705E"/>
    <w:rsid w:val="00961382"/>
    <w:rsid w:val="00967007"/>
    <w:rsid w:val="0099198E"/>
    <w:rsid w:val="009A2CF0"/>
    <w:rsid w:val="009B6BDB"/>
    <w:rsid w:val="009C0DAA"/>
    <w:rsid w:val="009D06C2"/>
    <w:rsid w:val="009E10DF"/>
    <w:rsid w:val="00A21E17"/>
    <w:rsid w:val="00A23C28"/>
    <w:rsid w:val="00A32A60"/>
    <w:rsid w:val="00A8496F"/>
    <w:rsid w:val="00A938A6"/>
    <w:rsid w:val="00B226D3"/>
    <w:rsid w:val="00B27EC0"/>
    <w:rsid w:val="00B321F7"/>
    <w:rsid w:val="00B65C4A"/>
    <w:rsid w:val="00B87C48"/>
    <w:rsid w:val="00B87E44"/>
    <w:rsid w:val="00BC132D"/>
    <w:rsid w:val="00BD2608"/>
    <w:rsid w:val="00BE003F"/>
    <w:rsid w:val="00BE6F45"/>
    <w:rsid w:val="00BF5503"/>
    <w:rsid w:val="00C02888"/>
    <w:rsid w:val="00C110C2"/>
    <w:rsid w:val="00C16CD5"/>
    <w:rsid w:val="00C171E0"/>
    <w:rsid w:val="00C26D12"/>
    <w:rsid w:val="00C44031"/>
    <w:rsid w:val="00C6137D"/>
    <w:rsid w:val="00C76730"/>
    <w:rsid w:val="00CB3955"/>
    <w:rsid w:val="00CB57DF"/>
    <w:rsid w:val="00CD4ED8"/>
    <w:rsid w:val="00CD7D96"/>
    <w:rsid w:val="00D11D01"/>
    <w:rsid w:val="00D14C01"/>
    <w:rsid w:val="00D25176"/>
    <w:rsid w:val="00D31462"/>
    <w:rsid w:val="00D44458"/>
    <w:rsid w:val="00D50CBB"/>
    <w:rsid w:val="00D572BE"/>
    <w:rsid w:val="00D72723"/>
    <w:rsid w:val="00D730C3"/>
    <w:rsid w:val="00D862B8"/>
    <w:rsid w:val="00D9693F"/>
    <w:rsid w:val="00DB22D4"/>
    <w:rsid w:val="00DB77D7"/>
    <w:rsid w:val="00DF62F5"/>
    <w:rsid w:val="00E05893"/>
    <w:rsid w:val="00E12ABF"/>
    <w:rsid w:val="00E12F75"/>
    <w:rsid w:val="00E63927"/>
    <w:rsid w:val="00E86999"/>
    <w:rsid w:val="00E90AF4"/>
    <w:rsid w:val="00EC0F57"/>
    <w:rsid w:val="00F32BD4"/>
    <w:rsid w:val="00F3343E"/>
    <w:rsid w:val="00F56F41"/>
    <w:rsid w:val="00F61E8E"/>
    <w:rsid w:val="00F848FD"/>
    <w:rsid w:val="00F95CBF"/>
    <w:rsid w:val="00FA0C61"/>
    <w:rsid w:val="00FB2FC0"/>
    <w:rsid w:val="00FD0978"/>
    <w:rsid w:val="00FE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1462"/>
    <w:pPr>
      <w:spacing w:after="0" w:line="240" w:lineRule="auto"/>
      <w:outlineLvl w:val="0"/>
    </w:pPr>
    <w:rPr>
      <w:rFonts w:ascii="Arial" w:eastAsia="Times New Roman" w:hAnsi="Arial" w:cs="Arial"/>
      <w:b/>
      <w:bCs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D314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314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462"/>
    <w:rPr>
      <w:rFonts w:ascii="Arial" w:eastAsia="Times New Roman" w:hAnsi="Arial" w:cs="Arial"/>
      <w:b/>
      <w:bCs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D314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314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2A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6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77C1"/>
  </w:style>
  <w:style w:type="paragraph" w:styleId="a6">
    <w:name w:val="footer"/>
    <w:basedOn w:val="a"/>
    <w:link w:val="a7"/>
    <w:uiPriority w:val="99"/>
    <w:semiHidden/>
    <w:unhideWhenUsed/>
    <w:rsid w:val="0016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77C1"/>
  </w:style>
  <w:style w:type="paragraph" w:customStyle="1" w:styleId="ConsPlusNormal">
    <w:name w:val="ConsPlusNormal"/>
    <w:rsid w:val="00D31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314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tik-text">
    <w:name w:val="tik-text"/>
    <w:basedOn w:val="a0"/>
    <w:rsid w:val="00D31462"/>
  </w:style>
  <w:style w:type="character" w:customStyle="1" w:styleId="HTML">
    <w:name w:val="Стандартный HTML Знак"/>
    <w:basedOn w:val="a0"/>
    <w:link w:val="HTML0"/>
    <w:uiPriority w:val="99"/>
    <w:semiHidden/>
    <w:rsid w:val="00D31462"/>
    <w:rPr>
      <w:rFonts w:ascii="Courier New" w:eastAsia="Times New Roman" w:hAnsi="Courier New" w:cs="Courier New"/>
      <w:color w:val="332E2D"/>
      <w:spacing w:val="12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D31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2E2D"/>
      <w:spacing w:val="12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D31462"/>
    <w:rPr>
      <w:rFonts w:ascii="Consolas" w:hAnsi="Consolas"/>
      <w:sz w:val="20"/>
      <w:szCs w:val="20"/>
    </w:rPr>
  </w:style>
  <w:style w:type="paragraph" w:styleId="a8">
    <w:name w:val="List Paragraph"/>
    <w:basedOn w:val="a"/>
    <w:uiPriority w:val="34"/>
    <w:qFormat/>
    <w:rsid w:val="005567C9"/>
    <w:pPr>
      <w:ind w:left="720"/>
      <w:contextualSpacing/>
    </w:pPr>
  </w:style>
  <w:style w:type="paragraph" w:customStyle="1" w:styleId="Default">
    <w:name w:val="Default"/>
    <w:rsid w:val="008322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8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3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1462"/>
    <w:pPr>
      <w:spacing w:after="0" w:line="240" w:lineRule="auto"/>
      <w:outlineLvl w:val="0"/>
    </w:pPr>
    <w:rPr>
      <w:rFonts w:ascii="Arial" w:eastAsia="Times New Roman" w:hAnsi="Arial" w:cs="Arial"/>
      <w:b/>
      <w:bCs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D314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314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462"/>
    <w:rPr>
      <w:rFonts w:ascii="Arial" w:eastAsia="Times New Roman" w:hAnsi="Arial" w:cs="Arial"/>
      <w:b/>
      <w:bCs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D314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314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2A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6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77C1"/>
  </w:style>
  <w:style w:type="paragraph" w:styleId="a6">
    <w:name w:val="footer"/>
    <w:basedOn w:val="a"/>
    <w:link w:val="a7"/>
    <w:uiPriority w:val="99"/>
    <w:semiHidden/>
    <w:unhideWhenUsed/>
    <w:rsid w:val="0016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77C1"/>
  </w:style>
  <w:style w:type="paragraph" w:customStyle="1" w:styleId="ConsPlusNormal">
    <w:name w:val="ConsPlusNormal"/>
    <w:rsid w:val="00D31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314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tik-text">
    <w:name w:val="tik-text"/>
    <w:basedOn w:val="a0"/>
    <w:rsid w:val="00D31462"/>
  </w:style>
  <w:style w:type="character" w:customStyle="1" w:styleId="HTML">
    <w:name w:val="Стандартный HTML Знак"/>
    <w:basedOn w:val="a0"/>
    <w:link w:val="HTML0"/>
    <w:uiPriority w:val="99"/>
    <w:semiHidden/>
    <w:rsid w:val="00D31462"/>
    <w:rPr>
      <w:rFonts w:ascii="Courier New" w:eastAsia="Times New Roman" w:hAnsi="Courier New" w:cs="Courier New"/>
      <w:color w:val="332E2D"/>
      <w:spacing w:val="12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D31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2E2D"/>
      <w:spacing w:val="12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D31462"/>
    <w:rPr>
      <w:rFonts w:ascii="Consolas" w:hAnsi="Consolas"/>
      <w:sz w:val="20"/>
      <w:szCs w:val="20"/>
    </w:rPr>
  </w:style>
  <w:style w:type="paragraph" w:styleId="a8">
    <w:name w:val="List Paragraph"/>
    <w:basedOn w:val="a"/>
    <w:uiPriority w:val="34"/>
    <w:qFormat/>
    <w:rsid w:val="005567C9"/>
    <w:pPr>
      <w:ind w:left="720"/>
      <w:contextualSpacing/>
    </w:pPr>
  </w:style>
  <w:style w:type="paragraph" w:customStyle="1" w:styleId="Default">
    <w:name w:val="Default"/>
    <w:rsid w:val="008322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8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3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OBOTDEL14\Downloads\uvedomlenie-zaniteresovannost-08-13-oblastnoj-reestr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OBOTDEL14\Downloads\uvedomlenie-zaniteresovannost-08-13-oblastnoj-reestr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otdkadr1</dc:creator>
  <cp:lastModifiedBy>Т. И. Глущенко</cp:lastModifiedBy>
  <cp:revision>2</cp:revision>
  <cp:lastPrinted>2016-08-08T06:41:00Z</cp:lastPrinted>
  <dcterms:created xsi:type="dcterms:W3CDTF">2019-01-28T11:35:00Z</dcterms:created>
  <dcterms:modified xsi:type="dcterms:W3CDTF">2019-01-28T11:35:00Z</dcterms:modified>
</cp:coreProperties>
</file>