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5B" w:rsidRPr="00CC785B" w:rsidRDefault="00CC785B" w:rsidP="00CC785B">
      <w:pPr>
        <w:pStyle w:val="af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CC785B">
        <w:rPr>
          <w:rFonts w:ascii="Times New Roman" w:hAnsi="Times New Roman"/>
          <w:sz w:val="28"/>
          <w:szCs w:val="28"/>
        </w:rPr>
        <w:t>ДУМА СВЕТЛОЯРСКОГО ГОРОДСКОГО ПОСЕЛЕНИЯ СВЕТЛОЯРСКОГО МУНИЦИПАЛЬНОГО РАЙОНА</w:t>
      </w:r>
    </w:p>
    <w:p w:rsidR="00CC785B" w:rsidRPr="00CC785B" w:rsidRDefault="00CC785B" w:rsidP="00CC785B">
      <w:pPr>
        <w:pStyle w:val="af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CC785B">
        <w:rPr>
          <w:rFonts w:ascii="Times New Roman" w:hAnsi="Times New Roman"/>
          <w:sz w:val="28"/>
          <w:szCs w:val="28"/>
        </w:rPr>
        <w:t>ВОЛГОГРАДСКОЙ ОБЛАСТИ</w:t>
      </w:r>
    </w:p>
    <w:tbl>
      <w:tblPr>
        <w:tblW w:w="9540" w:type="dxa"/>
        <w:tblInd w:w="12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C785B" w:rsidRPr="00CC785B" w:rsidTr="006A3402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C785B" w:rsidRPr="00CC785B" w:rsidRDefault="00CC785B" w:rsidP="00CC785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double"/>
              </w:rPr>
            </w:pPr>
          </w:p>
        </w:tc>
      </w:tr>
    </w:tbl>
    <w:p w:rsidR="00CC785B" w:rsidRPr="00CC785B" w:rsidRDefault="00CC785B" w:rsidP="00CC785B">
      <w:pPr>
        <w:pStyle w:val="af8"/>
        <w:ind w:firstLine="0"/>
        <w:rPr>
          <w:rFonts w:ascii="Times New Roman" w:hAnsi="Times New Roman" w:cs="Times New Roman"/>
          <w:sz w:val="28"/>
          <w:szCs w:val="28"/>
        </w:rPr>
      </w:pPr>
      <w:r w:rsidRPr="00CC785B">
        <w:rPr>
          <w:rFonts w:ascii="Times New Roman" w:hAnsi="Times New Roman" w:cs="Times New Roman"/>
          <w:sz w:val="28"/>
          <w:szCs w:val="28"/>
        </w:rPr>
        <w:t>РЕШЕНИЕ</w:t>
      </w:r>
      <w:r w:rsidR="007431D1">
        <w:rPr>
          <w:rFonts w:ascii="Times New Roman" w:hAnsi="Times New Roman" w:cs="Times New Roman"/>
          <w:sz w:val="28"/>
          <w:szCs w:val="28"/>
        </w:rPr>
        <w:t xml:space="preserve"> (ПРОЕКТ)</w:t>
      </w:r>
    </w:p>
    <w:p w:rsidR="00CC785B" w:rsidRPr="00CC785B" w:rsidRDefault="007431D1" w:rsidP="00CC785B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2021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№ </w:t>
      </w:r>
    </w:p>
    <w:p w:rsidR="00CC785B" w:rsidRPr="00CC785B" w:rsidRDefault="00CC785B" w:rsidP="00CC785B">
      <w:pPr>
        <w:jc w:val="both"/>
        <w:rPr>
          <w:rFonts w:ascii="Times New Roman" w:hAnsi="Times New Roman"/>
          <w:sz w:val="24"/>
          <w:szCs w:val="24"/>
        </w:rPr>
      </w:pPr>
      <w:r w:rsidRPr="00CC785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5A3F6" wp14:editId="3E4FC5F8">
                <wp:simplePos x="0" y="0"/>
                <wp:positionH relativeFrom="column">
                  <wp:posOffset>-111144</wp:posOffset>
                </wp:positionH>
                <wp:positionV relativeFrom="paragraph">
                  <wp:posOffset>159887</wp:posOffset>
                </wp:positionV>
                <wp:extent cx="3200400" cy="1787857"/>
                <wp:effectExtent l="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87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85B" w:rsidRPr="00CC785B" w:rsidRDefault="007431D1" w:rsidP="00CC785B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внесении изменений в Положение</w:t>
                            </w:r>
                            <w:r w:rsidR="00CC785B" w:rsidRPr="00CC78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 муниципальном контроле </w:t>
                            </w:r>
                            <w:r w:rsidR="00CC785B" w:rsidRPr="00CC785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на                                     автомобильном транспорте, городском наземном электрическом                    транспорте и в дорожном хозяйстве в границах Светлоярского городского поселения Светлоярского муниципального района Волгоградской области</w:t>
                            </w:r>
                            <w:r w:rsidR="00431E86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№18/85 от 30.08.2021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.75pt;margin-top:12.6pt;width:252pt;height:1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" stroked="f">
                <v:textbox>
                  <w:txbxContent>
                    <w:p w:rsidR="00CC785B" w:rsidRPr="00CC785B" w:rsidRDefault="007431D1" w:rsidP="00CC785B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 внесении изменений в Положение</w:t>
                      </w:r>
                      <w:r w:rsidR="00CC785B" w:rsidRPr="00CC78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 муниципальном контроле </w:t>
                      </w:r>
                      <w:r w:rsidR="00CC785B" w:rsidRPr="00CC785B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на                                     автомобильном транспорте, городском наземном электрическом                    транспорте и в дорожном хозяйстве в границах Светлоярского городского поселения Светлоярского муниципального района Волгоградской области</w:t>
                      </w:r>
                      <w:r w:rsidR="00431E86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№18/85 от </w:t>
                      </w:r>
                      <w:bookmarkStart w:id="1" w:name="_GoBack"/>
                      <w:bookmarkEnd w:id="1"/>
                      <w:r w:rsidR="00431E86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30.08.2021</w:t>
                      </w:r>
                    </w:p>
                  </w:txbxContent>
                </v:textbox>
              </v:shape>
            </w:pict>
          </mc:Fallback>
        </mc:AlternateContent>
      </w:r>
    </w:p>
    <w:p w:rsidR="00CC785B" w:rsidRPr="00CC785B" w:rsidRDefault="00CC785B" w:rsidP="00CC785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CC785B" w:rsidRPr="00CC785B" w:rsidRDefault="00CC785B" w:rsidP="00CC785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CC785B" w:rsidRPr="00CC785B" w:rsidRDefault="00CC785B" w:rsidP="00CC785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CC785B" w:rsidRPr="00CC785B" w:rsidRDefault="00CC785B" w:rsidP="00CC785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CC785B" w:rsidRPr="00CC785B" w:rsidRDefault="00CC785B" w:rsidP="00CC785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CC785B" w:rsidRPr="00CC785B" w:rsidRDefault="00CC785B" w:rsidP="00CC785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CC785B" w:rsidRPr="00CC785B" w:rsidRDefault="00CC785B" w:rsidP="00CC785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CC785B" w:rsidRPr="00CC785B" w:rsidRDefault="00CC785B" w:rsidP="00CC785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CC785B" w:rsidRPr="00CC785B" w:rsidRDefault="00CC785B" w:rsidP="00CC785B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DA2467" w:rsidRPr="00CC785B" w:rsidRDefault="00DA2467" w:rsidP="00DA2467">
      <w:pPr>
        <w:outlineLvl w:val="0"/>
        <w:rPr>
          <w:rFonts w:ascii="Times New Roman" w:hAnsi="Times New Roman"/>
          <w:strike/>
          <w:sz w:val="28"/>
          <w:szCs w:val="28"/>
        </w:rPr>
      </w:pPr>
    </w:p>
    <w:p w:rsidR="00CC785B" w:rsidRPr="00B42111" w:rsidRDefault="00DA2467" w:rsidP="00CC78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C785B">
        <w:rPr>
          <w:rFonts w:ascii="Times New Roman" w:hAnsi="Times New Roman"/>
          <w:sz w:val="24"/>
          <w:szCs w:val="24"/>
        </w:rPr>
        <w:t xml:space="preserve">В соответствии с Федеральными </w:t>
      </w:r>
      <w:hyperlink r:id="rId9" w:history="1">
        <w:proofErr w:type="gramStart"/>
        <w:r w:rsidRPr="00CC785B">
          <w:rPr>
            <w:rFonts w:ascii="Times New Roman" w:hAnsi="Times New Roman"/>
            <w:sz w:val="24"/>
            <w:szCs w:val="24"/>
          </w:rPr>
          <w:t>закон</w:t>
        </w:r>
      </w:hyperlink>
      <w:r w:rsidRPr="00CC785B">
        <w:rPr>
          <w:rFonts w:ascii="Times New Roman" w:hAnsi="Times New Roman"/>
          <w:sz w:val="24"/>
          <w:szCs w:val="24"/>
        </w:rPr>
        <w:t>ами</w:t>
      </w:r>
      <w:proofErr w:type="gramEnd"/>
      <w:r w:rsidRPr="00CC785B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</w:t>
      </w:r>
      <w:proofErr w:type="gramStart"/>
      <w:r w:rsidRPr="00CC785B">
        <w:rPr>
          <w:rFonts w:ascii="Times New Roman" w:hAnsi="Times New Roman"/>
          <w:sz w:val="24"/>
          <w:szCs w:val="24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08.11.2007 № 259-ФЗ «Устав автомобильного транспорта и городского наземного электрического транспорта», от 31.07.2020 248-ФЗ «О государственном контроле (надзоре) и муниципальном контроле в Российской Федерации», Законом Волгоградской области от 28.11.2014 № 156-ОД «О закреплении отдельных вопросов местного значения за сельскими</w:t>
      </w:r>
      <w:proofErr w:type="gramEnd"/>
      <w:r w:rsidRPr="00CC785B">
        <w:rPr>
          <w:rFonts w:ascii="Times New Roman" w:hAnsi="Times New Roman"/>
          <w:sz w:val="24"/>
          <w:szCs w:val="24"/>
        </w:rPr>
        <w:t xml:space="preserve"> поселениями в Волгоградской области»</w:t>
      </w:r>
      <w:r w:rsidR="00CC785B">
        <w:rPr>
          <w:rFonts w:ascii="Times New Roman" w:hAnsi="Times New Roman"/>
          <w:sz w:val="24"/>
          <w:szCs w:val="24"/>
        </w:rPr>
        <w:t>,</w:t>
      </w:r>
      <w:r w:rsidRPr="00CC785B">
        <w:rPr>
          <w:rFonts w:ascii="Times New Roman" w:hAnsi="Times New Roman"/>
          <w:sz w:val="24"/>
          <w:szCs w:val="24"/>
        </w:rPr>
        <w:t xml:space="preserve"> </w:t>
      </w:r>
      <w:r w:rsidR="00CC785B" w:rsidRPr="00B42111">
        <w:rPr>
          <w:rFonts w:ascii="Times New Roman" w:hAnsi="Times New Roman"/>
          <w:sz w:val="24"/>
          <w:szCs w:val="24"/>
        </w:rPr>
        <w:t>Дума Светлоярского городского поселения Светлоярского муниципального района Волгоградской области,</w:t>
      </w:r>
    </w:p>
    <w:p w:rsidR="00CC785B" w:rsidRPr="00B42111" w:rsidRDefault="00CC785B" w:rsidP="00CC78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785B" w:rsidRPr="00B42111" w:rsidRDefault="00CC785B" w:rsidP="00CC785B">
      <w:pPr>
        <w:tabs>
          <w:tab w:val="left" w:pos="960"/>
        </w:tabs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4211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B42111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DA2467" w:rsidRDefault="00DA2467" w:rsidP="00CC785B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CC785B">
        <w:rPr>
          <w:rFonts w:ascii="Times New Roman" w:hAnsi="Times New Roman"/>
          <w:sz w:val="24"/>
          <w:szCs w:val="24"/>
        </w:rPr>
        <w:t xml:space="preserve">1. </w:t>
      </w:r>
      <w:r w:rsidR="007431D1">
        <w:rPr>
          <w:rFonts w:ascii="Times New Roman" w:hAnsi="Times New Roman"/>
          <w:sz w:val="24"/>
          <w:szCs w:val="24"/>
        </w:rPr>
        <w:t>Внести в</w:t>
      </w:r>
      <w:r w:rsidRPr="00CC785B">
        <w:rPr>
          <w:rFonts w:ascii="Times New Roman" w:hAnsi="Times New Roman"/>
          <w:sz w:val="24"/>
          <w:szCs w:val="24"/>
        </w:rPr>
        <w:t xml:space="preserve"> Положение о муниципальном контроле </w:t>
      </w:r>
      <w:r w:rsidRPr="00CC785B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C785B">
        <w:rPr>
          <w:rFonts w:ascii="Times New Roman" w:hAnsi="Times New Roman"/>
          <w:sz w:val="24"/>
          <w:szCs w:val="24"/>
        </w:rPr>
        <w:t xml:space="preserve"> в </w:t>
      </w:r>
      <w:r w:rsidR="00CC785B" w:rsidRPr="00CC785B">
        <w:rPr>
          <w:rFonts w:ascii="Times New Roman" w:hAnsi="Times New Roman"/>
          <w:spacing w:val="2"/>
          <w:sz w:val="24"/>
          <w:szCs w:val="24"/>
        </w:rPr>
        <w:t>границах Светлоярского городского поселения Светлоярского муниципального района Волгоградской области</w:t>
      </w:r>
      <w:r w:rsidR="007431D1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7431D1" w:rsidRPr="00CC785B" w:rsidRDefault="007431D1" w:rsidP="00CC785B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7431D1">
        <w:rPr>
          <w:rFonts w:ascii="Times New Roman" w:hAnsi="Times New Roman"/>
          <w:sz w:val="24"/>
          <w:szCs w:val="24"/>
        </w:rPr>
        <w:t>1.1. Приложение 5 изложить в новой редакции согласно приложению к настоящему решению.</w:t>
      </w:r>
    </w:p>
    <w:p w:rsidR="00DA2467" w:rsidRPr="00CC785B" w:rsidRDefault="00DA2467" w:rsidP="00DA2467">
      <w:pPr>
        <w:autoSpaceDE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C785B">
        <w:rPr>
          <w:rFonts w:ascii="Times New Roman" w:hAnsi="Times New Roman"/>
          <w:sz w:val="24"/>
          <w:szCs w:val="24"/>
        </w:rPr>
        <w:t xml:space="preserve">2. </w:t>
      </w:r>
      <w:r w:rsidRPr="00CC785B">
        <w:rPr>
          <w:rFonts w:ascii="Times New Roman" w:hAnsi="Times New Roman"/>
          <w:bCs/>
          <w:sz w:val="24"/>
          <w:szCs w:val="24"/>
        </w:rPr>
        <w:t>Настоящее решение вступает в силу</w:t>
      </w:r>
      <w:r w:rsidRPr="00CC785B">
        <w:rPr>
          <w:rFonts w:ascii="Times New Roman" w:hAnsi="Times New Roman"/>
          <w:sz w:val="24"/>
          <w:szCs w:val="24"/>
        </w:rPr>
        <w:t xml:space="preserve"> со дня его официального опубликования.</w:t>
      </w:r>
    </w:p>
    <w:p w:rsidR="00DA2467" w:rsidRPr="00CC785B" w:rsidRDefault="00DA2467" w:rsidP="00DA2467">
      <w:pPr>
        <w:autoSpaceDE w:val="0"/>
        <w:rPr>
          <w:rFonts w:ascii="Times New Roman" w:hAnsi="Times New Roman"/>
          <w:sz w:val="24"/>
          <w:szCs w:val="24"/>
        </w:rPr>
      </w:pPr>
    </w:p>
    <w:p w:rsidR="00DA2467" w:rsidRPr="00CC785B" w:rsidRDefault="00DA2467" w:rsidP="00DA2467">
      <w:pPr>
        <w:autoSpaceDE w:val="0"/>
        <w:rPr>
          <w:rFonts w:ascii="Times New Roman" w:hAnsi="Times New Roman"/>
          <w:sz w:val="24"/>
          <w:szCs w:val="24"/>
        </w:rPr>
      </w:pPr>
    </w:p>
    <w:p w:rsidR="00DA2467" w:rsidRPr="00CC785B" w:rsidRDefault="00DA2467" w:rsidP="00DA2467">
      <w:pPr>
        <w:autoSpaceDE w:val="0"/>
        <w:rPr>
          <w:rFonts w:ascii="Times New Roman" w:hAnsi="Times New Roman"/>
          <w:sz w:val="24"/>
          <w:szCs w:val="24"/>
        </w:rPr>
      </w:pPr>
      <w:r w:rsidRPr="00CC785B">
        <w:rPr>
          <w:rFonts w:ascii="Times New Roman" w:hAnsi="Times New Roman"/>
          <w:sz w:val="24"/>
          <w:szCs w:val="24"/>
        </w:rPr>
        <w:t xml:space="preserve">Глава </w:t>
      </w:r>
    </w:p>
    <w:p w:rsidR="00DA2467" w:rsidRPr="00CC785B" w:rsidRDefault="00DA2467" w:rsidP="00DA2467">
      <w:pPr>
        <w:autoSpaceDE w:val="0"/>
        <w:rPr>
          <w:rFonts w:ascii="Times New Roman" w:hAnsi="Times New Roman"/>
          <w:sz w:val="24"/>
          <w:szCs w:val="24"/>
        </w:rPr>
      </w:pPr>
      <w:r w:rsidRPr="00CC785B">
        <w:rPr>
          <w:rFonts w:ascii="Times New Roman" w:hAnsi="Times New Roman"/>
          <w:sz w:val="24"/>
          <w:szCs w:val="24"/>
        </w:rPr>
        <w:t xml:space="preserve">Светлоярского городского поселения </w:t>
      </w:r>
      <w:r w:rsidR="00CC785B" w:rsidRPr="00CC785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CC785B">
        <w:rPr>
          <w:rFonts w:ascii="Times New Roman" w:hAnsi="Times New Roman"/>
          <w:sz w:val="24"/>
          <w:szCs w:val="24"/>
        </w:rPr>
        <w:t>А.С. Клюев</w:t>
      </w:r>
    </w:p>
    <w:p w:rsidR="00DA2467" w:rsidRDefault="00DA2467" w:rsidP="008970CA">
      <w:pPr>
        <w:widowControl/>
        <w:ind w:left="5103"/>
        <w:rPr>
          <w:rFonts w:ascii="Times New Roman" w:hAnsi="Times New Roman"/>
          <w:sz w:val="24"/>
          <w:szCs w:val="24"/>
        </w:rPr>
      </w:pPr>
    </w:p>
    <w:p w:rsidR="00CC785B" w:rsidRDefault="00CC785B" w:rsidP="008970CA">
      <w:pPr>
        <w:widowControl/>
        <w:ind w:left="5103"/>
        <w:rPr>
          <w:rFonts w:ascii="Times New Roman" w:hAnsi="Times New Roman"/>
          <w:sz w:val="24"/>
          <w:szCs w:val="24"/>
        </w:rPr>
      </w:pPr>
    </w:p>
    <w:p w:rsidR="00CC785B" w:rsidRDefault="00CC785B" w:rsidP="008970CA">
      <w:pPr>
        <w:widowControl/>
        <w:ind w:left="5103"/>
        <w:rPr>
          <w:rFonts w:ascii="Times New Roman" w:hAnsi="Times New Roman"/>
          <w:sz w:val="24"/>
          <w:szCs w:val="24"/>
        </w:rPr>
      </w:pPr>
    </w:p>
    <w:p w:rsidR="00CC785B" w:rsidRDefault="00CC785B" w:rsidP="008970CA">
      <w:pPr>
        <w:widowControl/>
        <w:ind w:left="5103"/>
        <w:rPr>
          <w:rFonts w:ascii="Times New Roman" w:hAnsi="Times New Roman"/>
          <w:sz w:val="24"/>
          <w:szCs w:val="24"/>
        </w:rPr>
      </w:pPr>
    </w:p>
    <w:p w:rsidR="00CC785B" w:rsidRDefault="00CC785B" w:rsidP="008970CA">
      <w:pPr>
        <w:widowControl/>
        <w:ind w:left="5103"/>
        <w:rPr>
          <w:rFonts w:ascii="Times New Roman" w:hAnsi="Times New Roman"/>
          <w:sz w:val="24"/>
          <w:szCs w:val="24"/>
        </w:rPr>
      </w:pPr>
    </w:p>
    <w:p w:rsidR="00410E45" w:rsidRDefault="00410E45">
      <w:pPr>
        <w:sectPr w:rsidR="00410E45" w:rsidSect="00410E45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Ind w:w="4710" w:type="dxa"/>
        <w:tblLook w:val="04A0" w:firstRow="1" w:lastRow="0" w:firstColumn="1" w:lastColumn="0" w:noHBand="0" w:noVBand="1"/>
      </w:tblPr>
      <w:tblGrid>
        <w:gridCol w:w="4361"/>
      </w:tblGrid>
      <w:tr w:rsidR="007431D1" w:rsidRPr="007431D1" w:rsidTr="00272508">
        <w:tc>
          <w:tcPr>
            <w:tcW w:w="4361" w:type="dxa"/>
            <w:shd w:val="clear" w:color="auto" w:fill="auto"/>
          </w:tcPr>
          <w:p w:rsidR="007431D1" w:rsidRPr="007431D1" w:rsidRDefault="007431D1" w:rsidP="007431D1">
            <w:pPr>
              <w:widowControl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431D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Приложение к решению </w:t>
            </w:r>
          </w:p>
          <w:p w:rsidR="007431D1" w:rsidRDefault="007431D1" w:rsidP="007431D1">
            <w:pPr>
              <w:widowControl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431D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Думы Светлоярского </w:t>
            </w:r>
            <w:proofErr w:type="gramStart"/>
            <w:r w:rsidRPr="007431D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городского</w:t>
            </w:r>
            <w:proofErr w:type="gramEnd"/>
            <w:r w:rsidRPr="007431D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7431D1" w:rsidRPr="007431D1" w:rsidRDefault="007431D1" w:rsidP="007431D1">
            <w:pPr>
              <w:widowControl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</w:t>
            </w:r>
            <w:r w:rsidRPr="007431D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селения Светлоярского муниципального района Волгоградской области</w:t>
            </w:r>
          </w:p>
          <w:p w:rsidR="007431D1" w:rsidRPr="007431D1" w:rsidRDefault="007431D1" w:rsidP="007431D1">
            <w:pPr>
              <w:widowControl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431D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от _______________ № ___________</w:t>
            </w:r>
          </w:p>
          <w:p w:rsidR="007431D1" w:rsidRPr="007431D1" w:rsidRDefault="007431D1" w:rsidP="007431D1">
            <w:pPr>
              <w:widowControl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7431D1" w:rsidRPr="007431D1" w:rsidRDefault="007431D1" w:rsidP="007431D1">
            <w:pPr>
              <w:widowControl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7431D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«Приложение 5</w:t>
            </w:r>
          </w:p>
          <w:p w:rsidR="007431D1" w:rsidRPr="007431D1" w:rsidRDefault="007431D1" w:rsidP="007431D1">
            <w:pPr>
              <w:widowControl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к Положению о муниципальном контроле </w:t>
            </w:r>
            <w:r w:rsidRPr="007431D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 автомобильном транспорте, городском наземном электрическом                    транспорте и в дорожном хозяйстве в границах Светлоярского городского поселения Светлоярского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му</w:t>
            </w:r>
            <w:r w:rsidRPr="007431D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ниципального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7431D1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района Волгоградской области</w:t>
            </w:r>
          </w:p>
        </w:tc>
      </w:tr>
    </w:tbl>
    <w:p w:rsidR="007431D1" w:rsidRPr="007431D1" w:rsidRDefault="007431D1" w:rsidP="007431D1">
      <w:pPr>
        <w:widowControl/>
        <w:tabs>
          <w:tab w:val="left" w:pos="1134"/>
        </w:tabs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7431D1" w:rsidRPr="007431D1" w:rsidRDefault="007431D1" w:rsidP="007431D1">
      <w:pPr>
        <w:widowControl/>
        <w:tabs>
          <w:tab w:val="left" w:pos="1134"/>
        </w:tabs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431D1">
        <w:rPr>
          <w:rFonts w:ascii="Times New Roman" w:hAnsi="Times New Roman"/>
          <w:b/>
          <w:bCs/>
          <w:color w:val="auto"/>
          <w:sz w:val="24"/>
          <w:szCs w:val="24"/>
        </w:rPr>
        <w:t>Ключевые показатели муниципального контроля и их целевые значения, индикативные показатели</w:t>
      </w:r>
    </w:p>
    <w:p w:rsidR="007431D1" w:rsidRPr="007431D1" w:rsidRDefault="007431D1" w:rsidP="007431D1">
      <w:pPr>
        <w:widowControl/>
        <w:tabs>
          <w:tab w:val="left" w:pos="1134"/>
        </w:tabs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tbl>
      <w:tblPr>
        <w:tblW w:w="9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5"/>
        <w:gridCol w:w="3121"/>
      </w:tblGrid>
      <w:tr w:rsidR="007431D1" w:rsidRPr="007431D1" w:rsidTr="00410E45">
        <w:trPr>
          <w:trHeight w:val="315"/>
        </w:trPr>
        <w:tc>
          <w:tcPr>
            <w:tcW w:w="5905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Ключевые показатели</w:t>
            </w:r>
          </w:p>
        </w:tc>
        <w:tc>
          <w:tcPr>
            <w:tcW w:w="3121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spacing w:line="276" w:lineRule="auto"/>
              <w:ind w:left="23" w:hanging="11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Целевые значения</w:t>
            </w:r>
          </w:p>
        </w:tc>
      </w:tr>
      <w:tr w:rsidR="007431D1" w:rsidRPr="007431D1" w:rsidTr="00410E45">
        <w:trPr>
          <w:trHeight w:val="150"/>
        </w:trPr>
        <w:tc>
          <w:tcPr>
            <w:tcW w:w="5905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Процент устраненных нарушений из числа выявленных нарушений обязательных требований </w:t>
            </w:r>
          </w:p>
        </w:tc>
        <w:tc>
          <w:tcPr>
            <w:tcW w:w="3121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>70%</w:t>
            </w:r>
          </w:p>
        </w:tc>
      </w:tr>
      <w:tr w:rsidR="007431D1" w:rsidRPr="007431D1" w:rsidTr="00410E45">
        <w:trPr>
          <w:trHeight w:val="157"/>
        </w:trPr>
        <w:tc>
          <w:tcPr>
            <w:tcW w:w="5905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>Процент выполнения плана проведения плановых контрольных (надзорных) мероприятий на очередной календарный год</w:t>
            </w:r>
          </w:p>
        </w:tc>
        <w:tc>
          <w:tcPr>
            <w:tcW w:w="3121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>100%</w:t>
            </w:r>
          </w:p>
        </w:tc>
      </w:tr>
      <w:tr w:rsidR="007431D1" w:rsidRPr="007431D1" w:rsidTr="00410E45">
        <w:trPr>
          <w:trHeight w:val="127"/>
        </w:trPr>
        <w:tc>
          <w:tcPr>
            <w:tcW w:w="5905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</w:tr>
      <w:tr w:rsidR="007431D1" w:rsidRPr="007431D1" w:rsidTr="00410E45">
        <w:trPr>
          <w:trHeight w:val="165"/>
        </w:trPr>
        <w:tc>
          <w:tcPr>
            <w:tcW w:w="5905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</w:tr>
      <w:tr w:rsidR="007431D1" w:rsidRPr="007431D1" w:rsidTr="00410E45">
        <w:trPr>
          <w:trHeight w:val="142"/>
        </w:trPr>
        <w:tc>
          <w:tcPr>
            <w:tcW w:w="5905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>5%</w:t>
            </w:r>
          </w:p>
        </w:tc>
      </w:tr>
      <w:tr w:rsidR="007431D1" w:rsidRPr="007431D1" w:rsidTr="00410E45">
        <w:trPr>
          <w:trHeight w:val="157"/>
        </w:trPr>
        <w:tc>
          <w:tcPr>
            <w:tcW w:w="5905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Процент внесенных судебных решений </w:t>
            </w: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о назначении административного наказания </w:t>
            </w: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>95%</w:t>
            </w:r>
          </w:p>
        </w:tc>
      </w:tr>
      <w:tr w:rsidR="007431D1" w:rsidRPr="007431D1" w:rsidTr="00410E45">
        <w:trPr>
          <w:trHeight w:val="180"/>
        </w:trPr>
        <w:tc>
          <w:tcPr>
            <w:tcW w:w="5905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</w:tcPr>
          <w:p w:rsidR="007431D1" w:rsidRPr="007431D1" w:rsidRDefault="007431D1" w:rsidP="007431D1">
            <w:pPr>
              <w:widowControl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31D1">
              <w:rPr>
                <w:rFonts w:ascii="Times New Roman" w:hAnsi="Times New Roman"/>
                <w:color w:val="auto"/>
                <w:sz w:val="24"/>
                <w:szCs w:val="24"/>
              </w:rPr>
              <w:t>0%</w:t>
            </w:r>
          </w:p>
        </w:tc>
      </w:tr>
    </w:tbl>
    <w:p w:rsidR="007431D1" w:rsidRPr="007431D1" w:rsidRDefault="007431D1" w:rsidP="007431D1">
      <w:pPr>
        <w:widowControl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7431D1" w:rsidRPr="007431D1" w:rsidRDefault="007431D1" w:rsidP="007431D1">
      <w:pPr>
        <w:widowControl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431D1">
        <w:rPr>
          <w:rFonts w:ascii="Times New Roman" w:hAnsi="Times New Roman"/>
          <w:b/>
          <w:bCs/>
          <w:color w:val="auto"/>
          <w:sz w:val="24"/>
          <w:szCs w:val="24"/>
        </w:rPr>
        <w:t>Индикативные показатели</w:t>
      </w:r>
    </w:p>
    <w:p w:rsidR="007431D1" w:rsidRPr="007431D1" w:rsidRDefault="007431D1" w:rsidP="007431D1">
      <w:pPr>
        <w:widowControl/>
        <w:rPr>
          <w:rFonts w:ascii="Times New Roman" w:hAnsi="Times New Roman"/>
          <w:color w:val="auto"/>
          <w:sz w:val="28"/>
          <w:szCs w:val="28"/>
        </w:rPr>
      </w:pP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1. количество внеплановых контрольных (надзорных) мероприятий, проведенных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 xml:space="preserve">2.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</w:t>
      </w:r>
      <w:r w:rsidRPr="007431D1">
        <w:rPr>
          <w:rFonts w:ascii="Times New Roman" w:hAnsi="Times New Roman"/>
          <w:color w:val="auto"/>
          <w:sz w:val="24"/>
          <w:szCs w:val="24"/>
        </w:rPr>
        <w:lastRenderedPageBreak/>
        <w:t>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3. общее количество контрольных (надзорных) мероприятий с взаимодействием, проведенных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4. количество контрольных (надзорных) мероприятий с взаимодействием по каждому виду КНМ, проведенных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5.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6. количество обязательных профилактических визитов, проведенных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7. количество предостережений о недопустимости нарушения обязательных требований, объявленных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8.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9.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10. сумма административных штрафов, наложенных по результатам контрольных (надзорных) мероприятий,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11.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12.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13. общее количество учтенных объектов контроля на конец отчетного периода;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 xml:space="preserve">14. количество учтенных контролируемых лиц на конец отчетного периода; 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15.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16. общее количество жалоб, поданных контролируемыми лицами в досудебном порядке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17. количество жалоб, в отношении которых контрольным (надзорным) органом был нарушен срок рассмотрения,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 xml:space="preserve">18. количество жалоб, поданных контролируемыми лицами в досудебном порядке, по </w:t>
      </w:r>
      <w:proofErr w:type="gramStart"/>
      <w:r w:rsidRPr="007431D1">
        <w:rPr>
          <w:rFonts w:ascii="Times New Roman" w:hAnsi="Times New Roman"/>
          <w:color w:val="auto"/>
          <w:sz w:val="24"/>
          <w:szCs w:val="24"/>
        </w:rPr>
        <w:t>итогам</w:t>
      </w:r>
      <w:proofErr w:type="gramEnd"/>
      <w:r w:rsidRPr="007431D1">
        <w:rPr>
          <w:rFonts w:ascii="Times New Roman" w:hAnsi="Times New Roman"/>
          <w:color w:val="auto"/>
          <w:sz w:val="24"/>
          <w:szCs w:val="24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19.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20. количество исковых заявлений об оспаривании решений, действий 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431D1" w:rsidRPr="007431D1" w:rsidRDefault="007431D1" w:rsidP="007431D1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 xml:space="preserve">21.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7431D1">
        <w:rPr>
          <w:rFonts w:ascii="Times New Roman" w:hAnsi="Times New Roman"/>
          <w:color w:val="auto"/>
          <w:sz w:val="24"/>
          <w:szCs w:val="24"/>
        </w:rPr>
        <w:t>результаты</w:t>
      </w:r>
      <w:proofErr w:type="gramEnd"/>
      <w:r w:rsidRPr="007431D1">
        <w:rPr>
          <w:rFonts w:ascii="Times New Roman" w:hAnsi="Times New Roman"/>
          <w:color w:val="auto"/>
          <w:sz w:val="24"/>
          <w:szCs w:val="24"/>
        </w:rPr>
        <w:t xml:space="preserve"> которых были признаны недействительными и (или) отменены, за отчетный период.»</w:t>
      </w:r>
    </w:p>
    <w:p w:rsidR="007431D1" w:rsidRPr="007431D1" w:rsidRDefault="007431D1" w:rsidP="007431D1">
      <w:pPr>
        <w:widowControl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7431D1" w:rsidRPr="007431D1" w:rsidSect="00410E45">
      <w:pgSz w:w="11906" w:h="16838" w:code="9"/>
      <w:pgMar w:top="1134" w:right="1134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CA0" w:rsidRDefault="00896CA0" w:rsidP="0044555F">
      <w:r>
        <w:separator/>
      </w:r>
    </w:p>
  </w:endnote>
  <w:endnote w:type="continuationSeparator" w:id="0">
    <w:p w:rsidR="00896CA0" w:rsidRDefault="00896CA0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CA0" w:rsidRDefault="00896CA0" w:rsidP="0044555F">
      <w:r>
        <w:separator/>
      </w:r>
    </w:p>
  </w:footnote>
  <w:footnote w:type="continuationSeparator" w:id="0">
    <w:p w:rsidR="00896CA0" w:rsidRDefault="00896CA0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C7" w:rsidRPr="006830B9" w:rsidRDefault="002509C7">
    <w:pPr>
      <w:pStyle w:val="ab"/>
      <w:jc w:val="center"/>
      <w:rPr>
        <w:rFonts w:ascii="Times New Roman" w:hAnsi="Times New Roman"/>
      </w:rPr>
    </w:pPr>
  </w:p>
  <w:p w:rsidR="002509C7" w:rsidRDefault="00410E45" w:rsidP="00410E45">
    <w:pPr>
      <w:pStyle w:val="ab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CB"/>
    <w:rsid w:val="00060CEC"/>
    <w:rsid w:val="000A018A"/>
    <w:rsid w:val="000A0394"/>
    <w:rsid w:val="000E1379"/>
    <w:rsid w:val="000E666E"/>
    <w:rsid w:val="000F59DF"/>
    <w:rsid w:val="001A046C"/>
    <w:rsid w:val="001A05D3"/>
    <w:rsid w:val="00206D11"/>
    <w:rsid w:val="002509C7"/>
    <w:rsid w:val="00256D8F"/>
    <w:rsid w:val="002643CD"/>
    <w:rsid w:val="002B10D1"/>
    <w:rsid w:val="003128A9"/>
    <w:rsid w:val="0037719C"/>
    <w:rsid w:val="003D79D7"/>
    <w:rsid w:val="003F0544"/>
    <w:rsid w:val="003F4B5E"/>
    <w:rsid w:val="00410E45"/>
    <w:rsid w:val="00431E86"/>
    <w:rsid w:val="0044169F"/>
    <w:rsid w:val="0044555F"/>
    <w:rsid w:val="0045038F"/>
    <w:rsid w:val="00452C8C"/>
    <w:rsid w:val="004F07BE"/>
    <w:rsid w:val="004F53F8"/>
    <w:rsid w:val="006059DA"/>
    <w:rsid w:val="00653B5D"/>
    <w:rsid w:val="006E1F92"/>
    <w:rsid w:val="006E742E"/>
    <w:rsid w:val="007431D1"/>
    <w:rsid w:val="00760A97"/>
    <w:rsid w:val="007667F8"/>
    <w:rsid w:val="007938A0"/>
    <w:rsid w:val="00795162"/>
    <w:rsid w:val="0083619F"/>
    <w:rsid w:val="00840CCB"/>
    <w:rsid w:val="00841F8F"/>
    <w:rsid w:val="008738F6"/>
    <w:rsid w:val="00895FA5"/>
    <w:rsid w:val="00896103"/>
    <w:rsid w:val="00896CA0"/>
    <w:rsid w:val="008970CA"/>
    <w:rsid w:val="008B5F7F"/>
    <w:rsid w:val="008E7FFE"/>
    <w:rsid w:val="00954005"/>
    <w:rsid w:val="009615C9"/>
    <w:rsid w:val="0099458F"/>
    <w:rsid w:val="00A344EC"/>
    <w:rsid w:val="00A510E0"/>
    <w:rsid w:val="00A616E5"/>
    <w:rsid w:val="00A9197C"/>
    <w:rsid w:val="00A94332"/>
    <w:rsid w:val="00AD10F7"/>
    <w:rsid w:val="00AE5C7C"/>
    <w:rsid w:val="00BB6DFF"/>
    <w:rsid w:val="00BD0ADE"/>
    <w:rsid w:val="00BF1FA4"/>
    <w:rsid w:val="00C12F2D"/>
    <w:rsid w:val="00C526A0"/>
    <w:rsid w:val="00C540EC"/>
    <w:rsid w:val="00C8133A"/>
    <w:rsid w:val="00CA1104"/>
    <w:rsid w:val="00CB43D4"/>
    <w:rsid w:val="00CC1946"/>
    <w:rsid w:val="00CC5932"/>
    <w:rsid w:val="00CC785B"/>
    <w:rsid w:val="00D33112"/>
    <w:rsid w:val="00D34621"/>
    <w:rsid w:val="00D6408E"/>
    <w:rsid w:val="00DA2467"/>
    <w:rsid w:val="00DB607F"/>
    <w:rsid w:val="00E149BA"/>
    <w:rsid w:val="00E553C2"/>
    <w:rsid w:val="00E56E25"/>
    <w:rsid w:val="00E6207D"/>
    <w:rsid w:val="00EA0D99"/>
    <w:rsid w:val="00EA1EC0"/>
    <w:rsid w:val="00F10141"/>
    <w:rsid w:val="00F235AA"/>
    <w:rsid w:val="00F533E3"/>
    <w:rsid w:val="00F61D32"/>
    <w:rsid w:val="00F93A18"/>
    <w:rsid w:val="00F94A04"/>
    <w:rsid w:val="00FA31CB"/>
    <w:rsid w:val="00FA6665"/>
    <w:rsid w:val="00FD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3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7">
    <w:name w:val="Сетка таблицы1"/>
    <w:basedOn w:val="a1"/>
    <w:uiPriority w:val="59"/>
    <w:rsid w:val="00CC5932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aption"/>
    <w:basedOn w:val="a"/>
    <w:next w:val="a"/>
    <w:qFormat/>
    <w:rsid w:val="00CC785B"/>
    <w:pPr>
      <w:autoSpaceDE w:val="0"/>
      <w:autoSpaceDN w:val="0"/>
      <w:adjustRightInd w:val="0"/>
      <w:ind w:firstLine="720"/>
      <w:jc w:val="center"/>
    </w:pPr>
    <w:rPr>
      <w:rFonts w:cs="Arial"/>
      <w:b/>
      <w:bCs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3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7">
    <w:name w:val="Сетка таблицы1"/>
    <w:basedOn w:val="a1"/>
    <w:uiPriority w:val="59"/>
    <w:rsid w:val="00CC5932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caption"/>
    <w:basedOn w:val="a"/>
    <w:next w:val="a"/>
    <w:qFormat/>
    <w:rsid w:val="00CC785B"/>
    <w:pPr>
      <w:autoSpaceDE w:val="0"/>
      <w:autoSpaceDN w:val="0"/>
      <w:adjustRightInd w:val="0"/>
      <w:ind w:firstLine="720"/>
      <w:jc w:val="center"/>
    </w:pPr>
    <w:rPr>
      <w:rFonts w:cs="Arial"/>
      <w:b/>
      <w:bCs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D395F-1028-4E2D-9980-960CAC35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Олейникова</cp:lastModifiedBy>
  <cp:revision>2</cp:revision>
  <cp:lastPrinted>2021-08-04T07:53:00Z</cp:lastPrinted>
  <dcterms:created xsi:type="dcterms:W3CDTF">2021-12-15T13:52:00Z</dcterms:created>
  <dcterms:modified xsi:type="dcterms:W3CDTF">2021-12-15T13:52:00Z</dcterms:modified>
</cp:coreProperties>
</file>