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5068768" w:edGrp="everyone"/>
      <w:r w:rsidR="00A73439">
        <w:rPr>
          <w:rFonts w:ascii="Arial" w:hAnsi="Arial" w:cs="Arial"/>
          <w:sz w:val="24"/>
          <w:szCs w:val="24"/>
        </w:rPr>
        <w:t>24</w:t>
      </w:r>
      <w:r w:rsidR="00A72B08">
        <w:rPr>
          <w:rFonts w:ascii="Arial" w:hAnsi="Arial" w:cs="Arial"/>
          <w:sz w:val="24"/>
          <w:szCs w:val="24"/>
        </w:rPr>
        <w:t>.</w:t>
      </w:r>
      <w:r w:rsidR="00A73439">
        <w:rPr>
          <w:rFonts w:ascii="Arial" w:hAnsi="Arial" w:cs="Arial"/>
          <w:sz w:val="24"/>
          <w:szCs w:val="24"/>
        </w:rPr>
        <w:t>01</w:t>
      </w:r>
      <w:permEnd w:id="5068768"/>
      <w:r w:rsidRPr="00682E47">
        <w:rPr>
          <w:rFonts w:ascii="Arial" w:hAnsi="Arial" w:cs="Arial"/>
          <w:sz w:val="24"/>
          <w:szCs w:val="24"/>
        </w:rPr>
        <w:t>202</w:t>
      </w:r>
      <w:permStart w:id="1436366656" w:edGrp="everyone"/>
      <w:r w:rsidR="00623F44">
        <w:rPr>
          <w:rFonts w:ascii="Arial" w:hAnsi="Arial" w:cs="Arial"/>
          <w:sz w:val="24"/>
          <w:szCs w:val="24"/>
        </w:rPr>
        <w:t>4</w:t>
      </w:r>
      <w:permEnd w:id="1436366656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829431083" w:edGrp="everyone"/>
      <w:r w:rsidR="00A73439">
        <w:rPr>
          <w:rFonts w:ascii="Arial" w:hAnsi="Arial" w:cs="Arial"/>
          <w:sz w:val="24"/>
          <w:szCs w:val="24"/>
        </w:rPr>
        <w:t>59</w:t>
      </w:r>
      <w:permEnd w:id="829431083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ermStart w:id="2124164765" w:edGrp="everyone"/>
      <w:r w:rsidRPr="00D97A97">
        <w:rPr>
          <w:rFonts w:ascii="Arial" w:hAnsi="Arial" w:cs="Arial"/>
          <w:b w:val="0"/>
          <w:sz w:val="24"/>
          <w:szCs w:val="24"/>
        </w:rPr>
        <w:t xml:space="preserve">О </w:t>
      </w:r>
      <w:r>
        <w:rPr>
          <w:rFonts w:ascii="Arial" w:hAnsi="Arial" w:cs="Arial"/>
          <w:b w:val="0"/>
          <w:sz w:val="24"/>
          <w:szCs w:val="24"/>
        </w:rPr>
        <w:t>подт</w:t>
      </w:r>
      <w:r w:rsidRPr="00D97A97">
        <w:rPr>
          <w:rFonts w:ascii="Arial" w:hAnsi="Arial" w:cs="Arial"/>
          <w:b w:val="0"/>
          <w:sz w:val="24"/>
          <w:szCs w:val="24"/>
        </w:rPr>
        <w:t xml:space="preserve">верждении </w:t>
      </w:r>
      <w:r>
        <w:rPr>
          <w:rFonts w:ascii="Arial" w:hAnsi="Arial" w:cs="Arial"/>
          <w:b w:val="0"/>
          <w:sz w:val="24"/>
          <w:szCs w:val="24"/>
        </w:rPr>
        <w:t>наличия потребности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использования в 2024 году остатков</w:t>
      </w: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неиспользованных субсидий</w:t>
      </w: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бюджетным</w:t>
      </w:r>
      <w:r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и автономным</w:t>
      </w:r>
      <w:r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учреждениям</w:t>
      </w:r>
      <w:r>
        <w:rPr>
          <w:rFonts w:ascii="Arial" w:hAnsi="Arial" w:cs="Arial"/>
          <w:b w:val="0"/>
          <w:sz w:val="24"/>
          <w:szCs w:val="24"/>
        </w:rPr>
        <w:t>и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623F44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D97A97">
        <w:rPr>
          <w:rFonts w:ascii="Arial" w:hAnsi="Arial" w:cs="Arial"/>
          <w:b w:val="0"/>
          <w:sz w:val="24"/>
          <w:szCs w:val="24"/>
        </w:rPr>
        <w:t>муниципального района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Волгоградской</w:t>
      </w:r>
      <w:proofErr w:type="gramEnd"/>
    </w:p>
    <w:p w:rsidR="00623F44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области,</w:t>
      </w:r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97A97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D97A97"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  <w:r w:rsidRPr="00D97A97">
        <w:rPr>
          <w:rFonts w:ascii="Arial" w:hAnsi="Arial" w:cs="Arial"/>
          <w:b w:val="0"/>
          <w:sz w:val="24"/>
          <w:szCs w:val="24"/>
        </w:rPr>
        <w:t xml:space="preserve"> </w:t>
      </w: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</w:t>
      </w:r>
    </w:p>
    <w:p w:rsidR="00623F44" w:rsidRPr="00D97A97" w:rsidRDefault="00623F44" w:rsidP="00623F44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района </w:t>
      </w:r>
      <w:r w:rsidRPr="00D97A9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B150BA" w:rsidRPr="009D14FD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F44" w:rsidRPr="008E104A" w:rsidRDefault="00623F44" w:rsidP="00623F44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E104A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 xml:space="preserve">пунктом 5 </w:t>
      </w:r>
      <w:r w:rsidRPr="008E104A">
        <w:rPr>
          <w:rFonts w:ascii="Arial" w:hAnsi="Arial" w:cs="Arial"/>
          <w:b w:val="0"/>
          <w:sz w:val="24"/>
          <w:szCs w:val="24"/>
        </w:rPr>
        <w:t>статьи 242 Бюджетного кодекса Российской Федерации, постановлени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8E104A">
        <w:rPr>
          <w:rFonts w:ascii="Arial" w:hAnsi="Arial" w:cs="Arial"/>
          <w:b w:val="0"/>
          <w:sz w:val="24"/>
          <w:szCs w:val="24"/>
        </w:rPr>
        <w:t>м</w:t>
      </w:r>
      <w:r>
        <w:rPr>
          <w:rFonts w:ascii="Arial" w:hAnsi="Arial" w:cs="Arial"/>
          <w:b w:val="0"/>
          <w:sz w:val="24"/>
          <w:szCs w:val="24"/>
        </w:rPr>
        <w:t>и</w:t>
      </w:r>
      <w:r w:rsidRPr="008E104A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proofErr w:type="spellStart"/>
      <w:r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от 2</w:t>
      </w:r>
      <w:r>
        <w:rPr>
          <w:rFonts w:ascii="Arial" w:hAnsi="Arial" w:cs="Arial"/>
          <w:b w:val="0"/>
          <w:sz w:val="24"/>
          <w:szCs w:val="24"/>
        </w:rPr>
        <w:t>2</w:t>
      </w:r>
      <w:r w:rsidRPr="008E104A">
        <w:rPr>
          <w:rFonts w:ascii="Arial" w:hAnsi="Arial" w:cs="Arial"/>
          <w:b w:val="0"/>
          <w:sz w:val="24"/>
          <w:szCs w:val="24"/>
        </w:rPr>
        <w:t>.12.20</w:t>
      </w:r>
      <w:r>
        <w:rPr>
          <w:rFonts w:ascii="Arial" w:hAnsi="Arial" w:cs="Arial"/>
          <w:b w:val="0"/>
          <w:sz w:val="24"/>
          <w:szCs w:val="24"/>
        </w:rPr>
        <w:t>21</w:t>
      </w:r>
      <w:r w:rsidRPr="008E104A">
        <w:rPr>
          <w:rFonts w:ascii="Arial" w:hAnsi="Arial" w:cs="Arial"/>
          <w:b w:val="0"/>
          <w:sz w:val="24"/>
          <w:szCs w:val="24"/>
        </w:rPr>
        <w:t xml:space="preserve"> № </w:t>
      </w:r>
      <w:r>
        <w:rPr>
          <w:rFonts w:ascii="Arial" w:hAnsi="Arial" w:cs="Arial"/>
          <w:b w:val="0"/>
          <w:sz w:val="24"/>
          <w:szCs w:val="24"/>
        </w:rPr>
        <w:t>2291</w:t>
      </w:r>
      <w:r w:rsidRPr="008E104A">
        <w:rPr>
          <w:rFonts w:ascii="Arial" w:hAnsi="Arial" w:cs="Arial"/>
          <w:b w:val="0"/>
          <w:sz w:val="24"/>
          <w:szCs w:val="24"/>
        </w:rPr>
        <w:t xml:space="preserve"> «Об утверждении </w:t>
      </w:r>
      <w:r>
        <w:rPr>
          <w:rFonts w:ascii="Arial" w:hAnsi="Arial" w:cs="Arial"/>
          <w:b w:val="0"/>
          <w:sz w:val="24"/>
          <w:szCs w:val="24"/>
        </w:rPr>
        <w:t xml:space="preserve">Типовой формы соглашения о предоставлении субсидии из бюджета 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</w:t>
      </w:r>
      <w:r>
        <w:rPr>
          <w:rFonts w:ascii="Arial" w:hAnsi="Arial" w:cs="Arial"/>
          <w:b w:val="0"/>
          <w:sz w:val="24"/>
          <w:szCs w:val="24"/>
        </w:rPr>
        <w:t>у</w:t>
      </w:r>
      <w:r>
        <w:rPr>
          <w:rFonts w:ascii="Arial" w:hAnsi="Arial" w:cs="Arial"/>
          <w:b w:val="0"/>
          <w:sz w:val="24"/>
          <w:szCs w:val="24"/>
        </w:rPr>
        <w:t xml:space="preserve">ниципального района Волгоградской области, 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городского пос</w:t>
      </w:r>
      <w:r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 xml:space="preserve">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 муниц</w:t>
      </w:r>
      <w:r>
        <w:rPr>
          <w:rFonts w:ascii="Arial" w:hAnsi="Arial" w:cs="Arial"/>
          <w:b w:val="0"/>
          <w:sz w:val="24"/>
          <w:szCs w:val="24"/>
        </w:rPr>
        <w:t>и</w:t>
      </w:r>
      <w:r>
        <w:rPr>
          <w:rFonts w:ascii="Arial" w:hAnsi="Arial" w:cs="Arial"/>
          <w:b w:val="0"/>
          <w:sz w:val="24"/>
          <w:szCs w:val="24"/>
        </w:rPr>
        <w:t>пальному бюджетному или автономному учреждению на финансовое обеспеч</w:t>
      </w:r>
      <w:r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ние выполнения</w:t>
      </w:r>
      <w:r w:rsidRPr="008E104A">
        <w:rPr>
          <w:rFonts w:ascii="Arial" w:hAnsi="Arial" w:cs="Arial"/>
          <w:b w:val="0"/>
          <w:sz w:val="24"/>
          <w:szCs w:val="24"/>
        </w:rPr>
        <w:t xml:space="preserve"> муниципального задания на оказание муниципальных услуг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E104A">
        <w:rPr>
          <w:rFonts w:ascii="Arial" w:hAnsi="Arial" w:cs="Arial"/>
          <w:b w:val="0"/>
          <w:sz w:val="24"/>
          <w:szCs w:val="24"/>
        </w:rPr>
        <w:t>(выполнение работ)</w:t>
      </w:r>
      <w:r>
        <w:rPr>
          <w:rFonts w:ascii="Arial" w:hAnsi="Arial" w:cs="Arial"/>
          <w:b w:val="0"/>
          <w:sz w:val="24"/>
          <w:szCs w:val="24"/>
        </w:rPr>
        <w:t>»,</w:t>
      </w:r>
      <w:r w:rsidRPr="008E104A">
        <w:rPr>
          <w:rFonts w:ascii="Arial" w:hAnsi="Arial" w:cs="Arial"/>
          <w:b w:val="0"/>
          <w:sz w:val="24"/>
          <w:szCs w:val="24"/>
        </w:rPr>
        <w:t xml:space="preserve"> руководствуясь Уставом </w:t>
      </w:r>
      <w:proofErr w:type="spellStart"/>
      <w:r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8E104A">
        <w:rPr>
          <w:rFonts w:ascii="Arial" w:hAnsi="Arial" w:cs="Arial"/>
          <w:b w:val="0"/>
          <w:sz w:val="24"/>
          <w:szCs w:val="24"/>
        </w:rPr>
        <w:t xml:space="preserve"> городского поселения </w:t>
      </w:r>
      <w:proofErr w:type="spellStart"/>
      <w:r w:rsidRPr="008E104A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8E104A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</w:t>
      </w:r>
    </w:p>
    <w:p w:rsidR="00B150BA" w:rsidRPr="009D14FD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150BA" w:rsidRPr="009D14FD" w:rsidRDefault="00B150BA" w:rsidP="00B150BA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623F44" w:rsidRPr="0044287B" w:rsidRDefault="00623F44" w:rsidP="00623F44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Подтвердить наличие потребности в использовании в 2024 году оста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ков неиспользованных субсидий на финансовое обеспечение выполнения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ниципального задания на оказание муниципальных услуг (выполнение работ) муниципальными бюджетными и автономными учреждениями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области,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</w:t>
      </w:r>
      <w:r w:rsidRPr="00474A79">
        <w:rPr>
          <w:rFonts w:ascii="Arial" w:hAnsi="Arial" w:cs="Arial"/>
          <w:sz w:val="24"/>
          <w:szCs w:val="24"/>
        </w:rPr>
        <w:t>о</w:t>
      </w:r>
      <w:r w:rsidRPr="00474A79">
        <w:rPr>
          <w:rFonts w:ascii="Arial" w:hAnsi="Arial" w:cs="Arial"/>
          <w:sz w:val="24"/>
          <w:szCs w:val="24"/>
        </w:rPr>
        <w:t>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гласно приложению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B150BA" w:rsidRPr="001E0A5C" w:rsidRDefault="00B150BA" w:rsidP="00B150BA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623F44" w:rsidRDefault="00B150BA" w:rsidP="00623F44">
      <w:pPr>
        <w:pStyle w:val="a7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3F44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Pr="00623F44">
        <w:rPr>
          <w:rFonts w:ascii="Arial" w:hAnsi="Arial" w:cs="Arial"/>
          <w:sz w:val="24"/>
          <w:szCs w:val="24"/>
        </w:rPr>
        <w:t>и</w:t>
      </w:r>
      <w:r w:rsidRPr="00623F44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623F4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3F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</w:t>
      </w:r>
      <w:r w:rsidRPr="00623F44">
        <w:rPr>
          <w:rFonts w:ascii="Arial" w:hAnsi="Arial" w:cs="Arial"/>
          <w:sz w:val="24"/>
          <w:szCs w:val="24"/>
        </w:rPr>
        <w:t>а</w:t>
      </w:r>
      <w:r w:rsidRPr="00623F44">
        <w:rPr>
          <w:rFonts w:ascii="Arial" w:hAnsi="Arial" w:cs="Arial"/>
          <w:sz w:val="24"/>
          <w:szCs w:val="24"/>
        </w:rPr>
        <w:t>нова Н.В.) направить настоящее постановление для размещения на официал</w:t>
      </w:r>
      <w:r w:rsidRPr="00623F44">
        <w:rPr>
          <w:rFonts w:ascii="Arial" w:hAnsi="Arial" w:cs="Arial"/>
          <w:sz w:val="24"/>
          <w:szCs w:val="24"/>
        </w:rPr>
        <w:t>ь</w:t>
      </w:r>
      <w:r w:rsidRPr="00623F44">
        <w:rPr>
          <w:rFonts w:ascii="Arial" w:hAnsi="Arial" w:cs="Arial"/>
          <w:sz w:val="24"/>
          <w:szCs w:val="24"/>
        </w:rPr>
        <w:t xml:space="preserve">ном сайте </w:t>
      </w:r>
      <w:proofErr w:type="spellStart"/>
      <w:r w:rsidRPr="00623F4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3F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«Интернет».</w:t>
      </w:r>
    </w:p>
    <w:p w:rsidR="00B150BA" w:rsidRPr="00386131" w:rsidRDefault="00B150BA" w:rsidP="00B150BA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B150BA" w:rsidRDefault="00B150BA" w:rsidP="00623F44">
      <w:pPr>
        <w:pStyle w:val="a7"/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3F44">
        <w:rPr>
          <w:rFonts w:ascii="Arial" w:hAnsi="Arial" w:cs="Arial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Pr="00623F44">
        <w:rPr>
          <w:rFonts w:ascii="Arial" w:hAnsi="Arial" w:cs="Arial"/>
          <w:sz w:val="24"/>
          <w:szCs w:val="24"/>
        </w:rPr>
        <w:t>Светлоярск</w:t>
      </w:r>
      <w:r w:rsidRPr="00623F44">
        <w:rPr>
          <w:rFonts w:ascii="Arial" w:hAnsi="Arial" w:cs="Arial"/>
          <w:sz w:val="24"/>
          <w:szCs w:val="24"/>
        </w:rPr>
        <w:t>о</w:t>
      </w:r>
      <w:r w:rsidRPr="00623F44">
        <w:rPr>
          <w:rFonts w:ascii="Arial" w:hAnsi="Arial" w:cs="Arial"/>
          <w:sz w:val="24"/>
          <w:szCs w:val="24"/>
        </w:rPr>
        <w:t>го</w:t>
      </w:r>
      <w:proofErr w:type="spellEnd"/>
      <w:r w:rsidRPr="00623F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(Коптева Е.Н.) </w:t>
      </w:r>
      <w:proofErr w:type="gramStart"/>
      <w:r w:rsidRPr="00623F44">
        <w:rPr>
          <w:rFonts w:ascii="Arial" w:hAnsi="Arial" w:cs="Arial"/>
          <w:sz w:val="24"/>
          <w:szCs w:val="24"/>
        </w:rPr>
        <w:t>разместить</w:t>
      </w:r>
      <w:proofErr w:type="gramEnd"/>
      <w:r w:rsidRPr="00623F44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официального сайта </w:t>
      </w:r>
      <w:proofErr w:type="spellStart"/>
      <w:r w:rsidRPr="00623F44">
        <w:rPr>
          <w:rFonts w:ascii="Arial" w:hAnsi="Arial" w:cs="Arial"/>
          <w:sz w:val="24"/>
          <w:szCs w:val="24"/>
        </w:rPr>
        <w:t>Све</w:t>
      </w:r>
      <w:r w:rsidRPr="00623F44">
        <w:rPr>
          <w:rFonts w:ascii="Arial" w:hAnsi="Arial" w:cs="Arial"/>
          <w:sz w:val="24"/>
          <w:szCs w:val="24"/>
        </w:rPr>
        <w:t>т</w:t>
      </w:r>
      <w:r w:rsidRPr="00623F44">
        <w:rPr>
          <w:rFonts w:ascii="Arial" w:hAnsi="Arial" w:cs="Arial"/>
          <w:sz w:val="24"/>
          <w:szCs w:val="24"/>
        </w:rPr>
        <w:t>лоярского</w:t>
      </w:r>
      <w:proofErr w:type="spellEnd"/>
      <w:r w:rsidRPr="00623F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623F44" w:rsidRPr="00623F44" w:rsidRDefault="00623F44" w:rsidP="00623F44">
      <w:pPr>
        <w:pStyle w:val="a7"/>
        <w:rPr>
          <w:rFonts w:ascii="Arial" w:hAnsi="Arial" w:cs="Arial"/>
          <w:sz w:val="24"/>
          <w:szCs w:val="24"/>
        </w:rPr>
      </w:pPr>
    </w:p>
    <w:p w:rsidR="00623F44" w:rsidRPr="00623F44" w:rsidRDefault="00623F44" w:rsidP="00623F44">
      <w:pPr>
        <w:pStyle w:val="a7"/>
        <w:numPr>
          <w:ilvl w:val="0"/>
          <w:numId w:val="7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B150BA" w:rsidRPr="00386131" w:rsidRDefault="00B150BA" w:rsidP="00B150BA">
      <w:pPr>
        <w:pStyle w:val="a7"/>
        <w:spacing w:after="0" w:line="240" w:lineRule="auto"/>
        <w:rPr>
          <w:rFonts w:ascii="Arial" w:hAnsi="Arial" w:cs="Arial"/>
          <w:sz w:val="24"/>
          <w:szCs w:val="24"/>
        </w:rPr>
      </w:pPr>
    </w:p>
    <w:p w:rsidR="00B150BA" w:rsidRPr="00623F44" w:rsidRDefault="00623F44" w:rsidP="00623F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150BA" w:rsidRPr="00623F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50BA" w:rsidRPr="00623F44">
        <w:rPr>
          <w:rFonts w:ascii="Arial" w:hAnsi="Arial" w:cs="Arial"/>
          <w:sz w:val="24"/>
          <w:szCs w:val="24"/>
        </w:rPr>
        <w:t>Контроль за</w:t>
      </w:r>
      <w:proofErr w:type="gramEnd"/>
      <w:r w:rsidR="00B150BA" w:rsidRPr="00623F4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E5F6D">
        <w:rPr>
          <w:rFonts w:ascii="Arial" w:hAnsi="Arial" w:cs="Arial"/>
          <w:sz w:val="24"/>
          <w:szCs w:val="24"/>
        </w:rPr>
        <w:t>и</w:t>
      </w:r>
      <w:r w:rsidR="009E5F6D">
        <w:rPr>
          <w:rFonts w:ascii="Arial" w:hAnsi="Arial" w:cs="Arial"/>
          <w:sz w:val="24"/>
          <w:szCs w:val="24"/>
        </w:rPr>
        <w:t>с</w:t>
      </w:r>
      <w:r w:rsidR="009E5F6D">
        <w:rPr>
          <w:rFonts w:ascii="Arial" w:hAnsi="Arial" w:cs="Arial"/>
          <w:sz w:val="24"/>
          <w:szCs w:val="24"/>
        </w:rPr>
        <w:t xml:space="preserve">полняющего обязанности </w:t>
      </w:r>
      <w:r w:rsidR="00B150BA" w:rsidRPr="00623F44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150BA" w:rsidRPr="00623F4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150BA" w:rsidRPr="00623F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B150BA" w:rsidRPr="00623F44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B150BA" w:rsidRPr="00623F44">
        <w:rPr>
          <w:rFonts w:ascii="Arial" w:hAnsi="Arial" w:cs="Arial"/>
          <w:sz w:val="24"/>
          <w:szCs w:val="24"/>
        </w:rPr>
        <w:t xml:space="preserve"> О.И. </w:t>
      </w: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0BA" w:rsidRPr="009D14FD" w:rsidRDefault="00B150BA" w:rsidP="00B150B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150BA" w:rsidRDefault="00B150BA" w:rsidP="00B15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3F44" w:rsidRDefault="00623F44" w:rsidP="00B150B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Абраменко Е.Н </w:t>
      </w:r>
    </w:p>
    <w:p w:rsidR="00623F44" w:rsidRDefault="00623F44" w:rsidP="00B150BA">
      <w:pPr>
        <w:jc w:val="both"/>
        <w:rPr>
          <w:rFonts w:ascii="Arial" w:hAnsi="Arial" w:cs="Arial"/>
          <w:sz w:val="20"/>
          <w:szCs w:val="20"/>
        </w:rPr>
        <w:sectPr w:rsidR="00623F44" w:rsidSect="00B72F1C">
          <w:headerReference w:type="default" r:id="rId10"/>
          <w:headerReference w:type="first" r:id="rId11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p w:rsidR="006729B2" w:rsidRPr="00C0260A" w:rsidRDefault="006729B2" w:rsidP="00782D0E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E405D7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D0E" w:rsidRDefault="006729B2" w:rsidP="00782D0E">
      <w:pPr>
        <w:tabs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к </w:t>
      </w:r>
      <w:r w:rsidRPr="00C0260A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 xml:space="preserve">ю </w:t>
      </w:r>
      <w:r w:rsidRPr="00C0260A">
        <w:rPr>
          <w:rFonts w:ascii="Arial" w:hAnsi="Arial" w:cs="Arial"/>
          <w:sz w:val="24"/>
          <w:szCs w:val="24"/>
        </w:rPr>
        <w:t>администрации</w:t>
      </w:r>
    </w:p>
    <w:p w:rsidR="006729B2" w:rsidRPr="00C0260A" w:rsidRDefault="006729B2" w:rsidP="00782D0E">
      <w:pPr>
        <w:tabs>
          <w:tab w:val="left" w:pos="5103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proofErr w:type="spellStart"/>
      <w:r w:rsidRPr="00C026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C0260A">
        <w:rPr>
          <w:rFonts w:ascii="Arial" w:hAnsi="Arial" w:cs="Arial"/>
          <w:sz w:val="24"/>
          <w:szCs w:val="24"/>
        </w:rPr>
        <w:t xml:space="preserve"> муниципального</w:t>
      </w:r>
    </w:p>
    <w:p w:rsidR="006729B2" w:rsidRPr="00C0260A" w:rsidRDefault="006729B2" w:rsidP="00782D0E">
      <w:pPr>
        <w:tabs>
          <w:tab w:val="left" w:pos="510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6729B2" w:rsidRPr="00C0260A" w:rsidRDefault="006729B2" w:rsidP="00782D0E">
      <w:pPr>
        <w:tabs>
          <w:tab w:val="left" w:pos="5103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sz w:val="24"/>
          <w:szCs w:val="24"/>
        </w:rPr>
      </w:pPr>
      <w:r w:rsidRPr="00C0260A">
        <w:rPr>
          <w:rFonts w:ascii="Arial" w:hAnsi="Arial" w:cs="Arial"/>
          <w:sz w:val="24"/>
          <w:szCs w:val="24"/>
        </w:rPr>
        <w:t xml:space="preserve">от </w:t>
      </w:r>
      <w:r w:rsidR="00A73439">
        <w:rPr>
          <w:rFonts w:ascii="Arial" w:hAnsi="Arial" w:cs="Arial"/>
          <w:sz w:val="24"/>
          <w:szCs w:val="24"/>
        </w:rPr>
        <w:t>24.01.2024</w:t>
      </w:r>
      <w:r>
        <w:rPr>
          <w:rFonts w:ascii="Arial" w:hAnsi="Arial" w:cs="Arial"/>
          <w:sz w:val="24"/>
          <w:szCs w:val="24"/>
        </w:rPr>
        <w:t xml:space="preserve">  </w:t>
      </w:r>
      <w:r w:rsidRPr="00C0260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A73439">
        <w:rPr>
          <w:rFonts w:ascii="Arial" w:hAnsi="Arial" w:cs="Arial"/>
          <w:sz w:val="24"/>
          <w:szCs w:val="24"/>
        </w:rPr>
        <w:t>59</w:t>
      </w:r>
    </w:p>
    <w:p w:rsidR="006729B2" w:rsidRDefault="006729B2" w:rsidP="00782D0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60" w:firstLine="5103"/>
        <w:jc w:val="center"/>
        <w:rPr>
          <w:rFonts w:ascii="Arial" w:hAnsi="Arial" w:cs="Arial"/>
          <w:sz w:val="24"/>
          <w:szCs w:val="24"/>
        </w:rPr>
      </w:pPr>
    </w:p>
    <w:p w:rsidR="006729B2" w:rsidRDefault="006729B2" w:rsidP="00623F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6729B2" w:rsidRDefault="006729B2" w:rsidP="00623F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623F44" w:rsidRDefault="00623F44" w:rsidP="00623F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</w:t>
      </w:r>
    </w:p>
    <w:p w:rsidR="00623F44" w:rsidRDefault="00623F44" w:rsidP="00623F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остатков неиспользованных субсидий на финансовое обеспечение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нения муниципального задания оказание услуг (выполнение работ)  в 202</w:t>
      </w:r>
      <w:r w:rsidR="00782D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муниципальными бюджетными и автономными учреждениями </w:t>
      </w:r>
      <w:proofErr w:type="spellStart"/>
      <w:r w:rsidRPr="00474A79">
        <w:rPr>
          <w:rFonts w:ascii="Arial" w:hAnsi="Arial" w:cs="Arial"/>
          <w:sz w:val="24"/>
          <w:szCs w:val="24"/>
        </w:rPr>
        <w:t>Светл</w:t>
      </w:r>
      <w:r w:rsidRPr="00474A79">
        <w:rPr>
          <w:rFonts w:ascii="Arial" w:hAnsi="Arial" w:cs="Arial"/>
          <w:sz w:val="24"/>
          <w:szCs w:val="24"/>
        </w:rPr>
        <w:t>о</w:t>
      </w:r>
      <w:r w:rsidRPr="00474A79">
        <w:rPr>
          <w:rFonts w:ascii="Arial" w:hAnsi="Arial" w:cs="Arial"/>
          <w:sz w:val="24"/>
          <w:szCs w:val="24"/>
        </w:rPr>
        <w:t>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</w:t>
      </w:r>
      <w:r w:rsidRPr="00474A79">
        <w:rPr>
          <w:rFonts w:ascii="Arial" w:hAnsi="Arial" w:cs="Arial"/>
          <w:sz w:val="24"/>
          <w:szCs w:val="24"/>
        </w:rPr>
        <w:t>о</w:t>
      </w:r>
      <w:r w:rsidRPr="00474A79">
        <w:rPr>
          <w:rFonts w:ascii="Arial" w:hAnsi="Arial" w:cs="Arial"/>
          <w:sz w:val="24"/>
          <w:szCs w:val="24"/>
        </w:rPr>
        <w:t>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623F44" w:rsidRDefault="00623F44" w:rsidP="00623F4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8820" w:type="dxa"/>
        <w:tblInd w:w="360" w:type="dxa"/>
        <w:tblLook w:val="04A0" w:firstRow="1" w:lastRow="0" w:firstColumn="1" w:lastColumn="0" w:noHBand="0" w:noVBand="1"/>
      </w:tblPr>
      <w:tblGrid>
        <w:gridCol w:w="604"/>
        <w:gridCol w:w="2972"/>
        <w:gridCol w:w="2556"/>
        <w:gridCol w:w="2688"/>
      </w:tblGrid>
      <w:tr w:rsidR="00623F44" w:rsidTr="00782D0E">
        <w:tc>
          <w:tcPr>
            <w:tcW w:w="604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E405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 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ждения</w:t>
            </w:r>
          </w:p>
        </w:tc>
        <w:tc>
          <w:tcPr>
            <w:tcW w:w="2556" w:type="dxa"/>
          </w:tcPr>
          <w:p w:rsidR="00623F44" w:rsidRDefault="00623F44" w:rsidP="0078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 по состоянию на 01.01.202</w:t>
            </w:r>
            <w:r w:rsidR="00782D0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2688" w:type="dxa"/>
          </w:tcPr>
          <w:p w:rsidR="00623F44" w:rsidRDefault="00623F44" w:rsidP="0078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Остаток субсидии, подлежащий испол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зованию в 202</w:t>
            </w:r>
            <w:r w:rsidR="00782D0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 году (руб.)</w:t>
            </w:r>
          </w:p>
        </w:tc>
      </w:tr>
      <w:tr w:rsidR="00E405D7" w:rsidTr="00782D0E">
        <w:tc>
          <w:tcPr>
            <w:tcW w:w="604" w:type="dxa"/>
          </w:tcPr>
          <w:p w:rsidR="00E405D7" w:rsidRDefault="00E405D7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E405D7" w:rsidRDefault="00E405D7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«ЦИТ»</w:t>
            </w:r>
          </w:p>
        </w:tc>
        <w:tc>
          <w:tcPr>
            <w:tcW w:w="2556" w:type="dxa"/>
          </w:tcPr>
          <w:p w:rsidR="00E405D7" w:rsidRDefault="00E405D7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40 951,95</w:t>
            </w:r>
          </w:p>
        </w:tc>
        <w:tc>
          <w:tcPr>
            <w:tcW w:w="2688" w:type="dxa"/>
          </w:tcPr>
          <w:p w:rsidR="00E405D7" w:rsidRDefault="00E405D7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40 951,95</w:t>
            </w:r>
          </w:p>
        </w:tc>
      </w:tr>
      <w:tr w:rsidR="00623F44" w:rsidTr="00782D0E">
        <w:tc>
          <w:tcPr>
            <w:tcW w:w="604" w:type="dxa"/>
          </w:tcPr>
          <w:p w:rsidR="00623F44" w:rsidRDefault="00E405D7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гоустройства»</w:t>
            </w:r>
          </w:p>
        </w:tc>
        <w:tc>
          <w:tcPr>
            <w:tcW w:w="2556" w:type="dxa"/>
          </w:tcPr>
          <w:p w:rsidR="00623F44" w:rsidRPr="00182885" w:rsidRDefault="009E5F6D" w:rsidP="009E5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85 543,51</w:t>
            </w:r>
          </w:p>
        </w:tc>
        <w:tc>
          <w:tcPr>
            <w:tcW w:w="2688" w:type="dxa"/>
          </w:tcPr>
          <w:p w:rsidR="00623F44" w:rsidRPr="00182885" w:rsidRDefault="009E5F6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85 543,51</w:t>
            </w:r>
          </w:p>
        </w:tc>
      </w:tr>
      <w:tr w:rsidR="00623F44" w:rsidTr="00782D0E">
        <w:tc>
          <w:tcPr>
            <w:tcW w:w="604" w:type="dxa"/>
          </w:tcPr>
          <w:p w:rsidR="00623F44" w:rsidRDefault="009E5F6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7»</w:t>
            </w:r>
          </w:p>
        </w:tc>
        <w:tc>
          <w:tcPr>
            <w:tcW w:w="2556" w:type="dxa"/>
          </w:tcPr>
          <w:p w:rsidR="00623F44" w:rsidRPr="00182885" w:rsidRDefault="009E5F6D" w:rsidP="009E5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23F44">
              <w:rPr>
                <w:rFonts w:ascii="Arial" w:hAnsi="Arial" w:cs="Arial"/>
                <w:sz w:val="24"/>
                <w:szCs w:val="24"/>
              </w:rPr>
              <w:t>64 </w:t>
            </w:r>
            <w:r>
              <w:rPr>
                <w:rFonts w:ascii="Arial" w:hAnsi="Arial" w:cs="Arial"/>
                <w:sz w:val="24"/>
                <w:szCs w:val="24"/>
              </w:rPr>
              <w:t>599</w:t>
            </w:r>
            <w:r w:rsidR="00623F44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623F44" w:rsidRPr="00182885" w:rsidRDefault="00FB7A2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E5F6D">
              <w:rPr>
                <w:rFonts w:ascii="Arial" w:hAnsi="Arial" w:cs="Arial"/>
                <w:sz w:val="24"/>
                <w:szCs w:val="24"/>
              </w:rPr>
              <w:t>64 599,06</w:t>
            </w:r>
          </w:p>
        </w:tc>
      </w:tr>
      <w:tr w:rsidR="00623F44" w:rsidTr="00782D0E">
        <w:tc>
          <w:tcPr>
            <w:tcW w:w="604" w:type="dxa"/>
          </w:tcPr>
          <w:p w:rsidR="00623F44" w:rsidRDefault="009E5F6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МАДОУ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д/с № 5»</w:t>
            </w:r>
          </w:p>
        </w:tc>
        <w:tc>
          <w:tcPr>
            <w:tcW w:w="2556" w:type="dxa"/>
          </w:tcPr>
          <w:p w:rsidR="00623F44" w:rsidRPr="00182885" w:rsidRDefault="0062744B" w:rsidP="006274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</w:t>
            </w:r>
            <w:r w:rsidR="009E5F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597</w:t>
            </w:r>
            <w:r w:rsidR="009E5F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688" w:type="dxa"/>
          </w:tcPr>
          <w:p w:rsidR="00623F44" w:rsidRPr="00182885" w:rsidRDefault="00FB7A2D" w:rsidP="006274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744B">
              <w:rPr>
                <w:rFonts w:ascii="Arial" w:hAnsi="Arial" w:cs="Arial"/>
                <w:sz w:val="24"/>
                <w:szCs w:val="24"/>
              </w:rPr>
              <w:t>74 597,81</w:t>
            </w:r>
          </w:p>
        </w:tc>
      </w:tr>
      <w:tr w:rsidR="00623F44" w:rsidTr="00782D0E">
        <w:tc>
          <w:tcPr>
            <w:tcW w:w="604" w:type="dxa"/>
          </w:tcPr>
          <w:p w:rsidR="00623F44" w:rsidRDefault="009E5F6D" w:rsidP="009E5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2556" w:type="dxa"/>
          </w:tcPr>
          <w:p w:rsidR="00623F44" w:rsidRPr="00182885" w:rsidRDefault="009E5F6D" w:rsidP="00FB7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FB7A2D">
              <w:rPr>
                <w:rFonts w:ascii="Arial" w:hAnsi="Arial" w:cs="Arial"/>
                <w:sz w:val="24"/>
                <w:szCs w:val="24"/>
              </w:rPr>
              <w:t>4</w:t>
            </w:r>
            <w:r w:rsidR="00623F4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827</w:t>
            </w:r>
            <w:r w:rsidR="00623F4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88" w:type="dxa"/>
          </w:tcPr>
          <w:p w:rsidR="00623F44" w:rsidRPr="00182885" w:rsidRDefault="009E5F6D" w:rsidP="00FB7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FB7A2D">
              <w:rPr>
                <w:rFonts w:ascii="Arial" w:hAnsi="Arial" w:cs="Arial"/>
                <w:sz w:val="24"/>
                <w:szCs w:val="24"/>
              </w:rPr>
              <w:t>4</w:t>
            </w:r>
            <w:r w:rsidR="00623F4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827</w:t>
            </w:r>
            <w:r w:rsidR="00623F4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623F44" w:rsidTr="00782D0E">
        <w:tc>
          <w:tcPr>
            <w:tcW w:w="604" w:type="dxa"/>
          </w:tcPr>
          <w:p w:rsidR="00623F44" w:rsidRDefault="009E5F6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М.С.Шумилова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623F44" w:rsidRPr="00182885" w:rsidRDefault="009E5F6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177 949,22</w:t>
            </w:r>
          </w:p>
        </w:tc>
        <w:tc>
          <w:tcPr>
            <w:tcW w:w="2688" w:type="dxa"/>
          </w:tcPr>
          <w:p w:rsidR="00623F44" w:rsidRPr="00182885" w:rsidRDefault="009E5F6D" w:rsidP="00B719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177 949,22</w:t>
            </w:r>
          </w:p>
        </w:tc>
      </w:tr>
      <w:tr w:rsidR="00623F44" w:rsidTr="00782D0E">
        <w:tc>
          <w:tcPr>
            <w:tcW w:w="604" w:type="dxa"/>
          </w:tcPr>
          <w:p w:rsidR="00623F44" w:rsidRDefault="009E5F6D" w:rsidP="009E5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623F44" w:rsidRDefault="00623F44" w:rsidP="00B719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2556" w:type="dxa"/>
          </w:tcPr>
          <w:p w:rsidR="00623F44" w:rsidRPr="00182885" w:rsidRDefault="00623F44" w:rsidP="009E5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9E5F6D">
              <w:rPr>
                <w:rFonts w:ascii="Arial" w:hAnsi="Arial" w:cs="Arial"/>
                <w:sz w:val="24"/>
                <w:szCs w:val="24"/>
              </w:rPr>
              <w:t>599 351,46</w:t>
            </w:r>
          </w:p>
        </w:tc>
        <w:tc>
          <w:tcPr>
            <w:tcW w:w="2688" w:type="dxa"/>
          </w:tcPr>
          <w:p w:rsidR="00623F44" w:rsidRPr="00182885" w:rsidRDefault="00FB7A2D" w:rsidP="00FB7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="009E5F6D">
              <w:rPr>
                <w:rFonts w:ascii="Arial" w:hAnsi="Arial" w:cs="Arial"/>
                <w:sz w:val="24"/>
                <w:szCs w:val="24"/>
              </w:rPr>
              <w:t>99</w:t>
            </w:r>
            <w:r w:rsidR="00623F44">
              <w:rPr>
                <w:rFonts w:ascii="Arial" w:hAnsi="Arial" w:cs="Arial"/>
                <w:sz w:val="24"/>
                <w:szCs w:val="24"/>
              </w:rPr>
              <w:t> </w:t>
            </w:r>
            <w:r w:rsidR="009E5F6D">
              <w:rPr>
                <w:rFonts w:ascii="Arial" w:hAnsi="Arial" w:cs="Arial"/>
                <w:sz w:val="24"/>
                <w:szCs w:val="24"/>
              </w:rPr>
              <w:t>351</w:t>
            </w:r>
            <w:r w:rsidR="00623F44">
              <w:rPr>
                <w:rFonts w:ascii="Arial" w:hAnsi="Arial" w:cs="Arial"/>
                <w:sz w:val="24"/>
                <w:szCs w:val="24"/>
              </w:rPr>
              <w:t>,</w:t>
            </w:r>
            <w:r w:rsidR="009E5F6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:rsidR="00623F44" w:rsidRDefault="00623F44" w:rsidP="00623F4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E405D7" w:rsidTr="00E405D7">
        <w:tc>
          <w:tcPr>
            <w:tcW w:w="5352" w:type="dxa"/>
          </w:tcPr>
          <w:p w:rsidR="00E405D7" w:rsidRDefault="00E405D7" w:rsidP="00E405D7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           администрации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 района  Волгоградской области</w:t>
            </w:r>
          </w:p>
        </w:tc>
      </w:tr>
      <w:permEnd w:id="2124164765"/>
    </w:tbl>
    <w:p w:rsidR="00796543" w:rsidRPr="005D034A" w:rsidRDefault="00796543" w:rsidP="00E405D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96543" w:rsidRPr="005D034A" w:rsidSect="00782D0E">
      <w:headerReference w:type="default" r:id="rId12"/>
      <w:headerReference w:type="first" r:id="rId13"/>
      <w:pgSz w:w="11906" w:h="16838"/>
      <w:pgMar w:top="737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19" w:rsidRDefault="00493A19" w:rsidP="00B87C1B">
      <w:pPr>
        <w:spacing w:after="0" w:line="240" w:lineRule="auto"/>
      </w:pPr>
      <w:r>
        <w:separator/>
      </w:r>
    </w:p>
  </w:endnote>
  <w:endnote w:type="continuationSeparator" w:id="0">
    <w:p w:rsidR="00493A19" w:rsidRDefault="00493A1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19" w:rsidRDefault="00493A19" w:rsidP="00B87C1B">
      <w:pPr>
        <w:spacing w:after="0" w:line="240" w:lineRule="auto"/>
      </w:pPr>
      <w:r>
        <w:separator/>
      </w:r>
    </w:p>
  </w:footnote>
  <w:footnote w:type="continuationSeparator" w:id="0">
    <w:p w:rsidR="00493A19" w:rsidRDefault="00493A1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0523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50BA" w:rsidRDefault="00B150BA">
        <w:pPr>
          <w:pStyle w:val="a9"/>
          <w:jc w:val="center"/>
        </w:pPr>
      </w:p>
      <w:p w:rsidR="00B150BA" w:rsidRPr="00D250CF" w:rsidRDefault="00B150BA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A73439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150BA" w:rsidRDefault="00B150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BA" w:rsidRDefault="00B150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B150B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EF7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4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3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0E9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3A19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1C7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3F44"/>
    <w:rsid w:val="00624357"/>
    <w:rsid w:val="00624F19"/>
    <w:rsid w:val="006252A7"/>
    <w:rsid w:val="006252D0"/>
    <w:rsid w:val="0062689D"/>
    <w:rsid w:val="00626A44"/>
    <w:rsid w:val="006272D1"/>
    <w:rsid w:val="0062744B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29B2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2D0E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5F6D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3439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0BA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471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2EDC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05D7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3D4E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B7A2D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B150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B15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3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B150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B15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3F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6A14-6887-4775-B451-C537F88A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561</Words>
  <Characters>3202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Абраменко ЕН ОБФП</cp:lastModifiedBy>
  <cp:revision>10</cp:revision>
  <cp:lastPrinted>2024-01-22T15:13:00Z</cp:lastPrinted>
  <dcterms:created xsi:type="dcterms:W3CDTF">2023-12-27T07:34:00Z</dcterms:created>
  <dcterms:modified xsi:type="dcterms:W3CDTF">2024-01-31T13:43:00Z</dcterms:modified>
</cp:coreProperties>
</file>