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BC" w:rsidRPr="0017780F" w:rsidRDefault="00DA105B" w:rsidP="00085ABC">
      <w:pPr>
        <w:pBdr>
          <w:bottom w:val="single" w:sz="18" w:space="1" w:color="auto"/>
        </w:pBdr>
        <w:tabs>
          <w:tab w:val="left" w:pos="2450"/>
        </w:tabs>
        <w:ind w:right="28"/>
        <w:jc w:val="center"/>
        <w:rPr>
          <w:rFonts w:ascii="Arial" w:hAnsi="Arial" w:cs="Arial"/>
          <w:sz w:val="32"/>
        </w:rPr>
      </w:pPr>
      <w:r w:rsidRPr="00FF4D7B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C5339B" wp14:editId="76599227">
            <wp:simplePos x="0" y="0"/>
            <wp:positionH relativeFrom="column">
              <wp:posOffset>2426335</wp:posOffset>
            </wp:positionH>
            <wp:positionV relativeFrom="paragraph">
              <wp:posOffset>9525</wp:posOffset>
            </wp:positionV>
            <wp:extent cx="857250" cy="1000125"/>
            <wp:effectExtent l="0" t="0" r="0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ABC" w:rsidRPr="0017780F" w:rsidRDefault="00085ABC" w:rsidP="00085ABC">
      <w:pPr>
        <w:pBdr>
          <w:bottom w:val="single" w:sz="18" w:space="1" w:color="auto"/>
        </w:pBdr>
        <w:tabs>
          <w:tab w:val="left" w:pos="2450"/>
        </w:tabs>
        <w:ind w:right="28"/>
        <w:jc w:val="center"/>
        <w:rPr>
          <w:rFonts w:ascii="Arial" w:hAnsi="Arial" w:cs="Arial"/>
          <w:sz w:val="28"/>
          <w:szCs w:val="28"/>
        </w:rPr>
      </w:pPr>
      <w:r w:rsidRPr="0017780F">
        <w:rPr>
          <w:rFonts w:ascii="Arial" w:hAnsi="Arial" w:cs="Arial"/>
          <w:sz w:val="28"/>
          <w:szCs w:val="28"/>
        </w:rPr>
        <w:tab/>
      </w:r>
    </w:p>
    <w:p w:rsidR="00085ABC" w:rsidRPr="0017780F" w:rsidRDefault="00085ABC" w:rsidP="00085ABC">
      <w:pPr>
        <w:pBdr>
          <w:bottom w:val="single" w:sz="18" w:space="1" w:color="auto"/>
        </w:pBdr>
        <w:tabs>
          <w:tab w:val="left" w:pos="2450"/>
        </w:tabs>
        <w:ind w:right="28"/>
        <w:jc w:val="center"/>
        <w:rPr>
          <w:rFonts w:ascii="Arial" w:hAnsi="Arial" w:cs="Arial"/>
          <w:sz w:val="32"/>
        </w:rPr>
      </w:pPr>
    </w:p>
    <w:p w:rsidR="00DA105B" w:rsidRDefault="00DA105B" w:rsidP="00085ABC">
      <w:pPr>
        <w:pBdr>
          <w:bottom w:val="single" w:sz="18" w:space="1" w:color="auto"/>
        </w:pBdr>
        <w:tabs>
          <w:tab w:val="left" w:pos="2450"/>
        </w:tabs>
        <w:ind w:right="28"/>
        <w:jc w:val="center"/>
        <w:rPr>
          <w:rFonts w:ascii="Arial" w:hAnsi="Arial" w:cs="Arial"/>
          <w:sz w:val="28"/>
          <w:szCs w:val="28"/>
        </w:rPr>
      </w:pPr>
    </w:p>
    <w:p w:rsidR="00DA105B" w:rsidRDefault="00DA105B" w:rsidP="0061521A">
      <w:pPr>
        <w:pBdr>
          <w:bottom w:val="single" w:sz="18" w:space="1" w:color="auto"/>
        </w:pBdr>
        <w:tabs>
          <w:tab w:val="left" w:pos="2450"/>
        </w:tabs>
        <w:ind w:right="28"/>
        <w:rPr>
          <w:rFonts w:ascii="Arial" w:hAnsi="Arial" w:cs="Arial"/>
          <w:sz w:val="28"/>
          <w:szCs w:val="28"/>
        </w:rPr>
      </w:pPr>
    </w:p>
    <w:p w:rsidR="00085ABC" w:rsidRPr="0017780F" w:rsidRDefault="00085ABC" w:rsidP="00085ABC">
      <w:pPr>
        <w:pBdr>
          <w:bottom w:val="single" w:sz="18" w:space="1" w:color="auto"/>
        </w:pBdr>
        <w:tabs>
          <w:tab w:val="left" w:pos="2450"/>
        </w:tabs>
        <w:ind w:right="28"/>
        <w:jc w:val="center"/>
        <w:rPr>
          <w:rFonts w:ascii="Arial" w:hAnsi="Arial" w:cs="Arial"/>
          <w:sz w:val="28"/>
          <w:szCs w:val="28"/>
        </w:rPr>
      </w:pPr>
      <w:r w:rsidRPr="0017780F">
        <w:rPr>
          <w:rFonts w:ascii="Arial" w:hAnsi="Arial" w:cs="Arial"/>
          <w:sz w:val="28"/>
          <w:szCs w:val="28"/>
        </w:rPr>
        <w:t xml:space="preserve">Администрация </w:t>
      </w:r>
    </w:p>
    <w:p w:rsidR="00085ABC" w:rsidRPr="0017780F" w:rsidRDefault="00085ABC" w:rsidP="00085ABC">
      <w:pPr>
        <w:pBdr>
          <w:bottom w:val="single" w:sz="18" w:space="1" w:color="auto"/>
        </w:pBdr>
        <w:tabs>
          <w:tab w:val="left" w:pos="2450"/>
        </w:tabs>
        <w:ind w:right="28"/>
        <w:jc w:val="center"/>
        <w:rPr>
          <w:rFonts w:ascii="Arial" w:hAnsi="Arial" w:cs="Arial"/>
          <w:sz w:val="28"/>
          <w:szCs w:val="28"/>
        </w:rPr>
      </w:pPr>
      <w:r w:rsidRPr="0017780F">
        <w:rPr>
          <w:rFonts w:ascii="Arial" w:hAnsi="Arial" w:cs="Arial"/>
          <w:sz w:val="28"/>
          <w:szCs w:val="28"/>
        </w:rPr>
        <w:t>Светлоярского муниципального района Волгоградской области</w:t>
      </w:r>
    </w:p>
    <w:p w:rsidR="00085ABC" w:rsidRPr="0017780F" w:rsidRDefault="00085ABC" w:rsidP="00085ABC">
      <w:pPr>
        <w:tabs>
          <w:tab w:val="left" w:pos="2450"/>
        </w:tabs>
        <w:ind w:right="28"/>
        <w:jc w:val="center"/>
        <w:rPr>
          <w:rFonts w:ascii="Arial" w:hAnsi="Arial" w:cs="Arial"/>
        </w:rPr>
      </w:pPr>
      <w:r w:rsidRPr="0017780F">
        <w:rPr>
          <w:rFonts w:ascii="Arial" w:hAnsi="Arial" w:cs="Arial"/>
        </w:rPr>
        <w:t xml:space="preserve">                </w:t>
      </w:r>
    </w:p>
    <w:p w:rsidR="00085ABC" w:rsidRPr="0017780F" w:rsidRDefault="00085ABC" w:rsidP="00085ABC">
      <w:pPr>
        <w:tabs>
          <w:tab w:val="left" w:pos="2450"/>
        </w:tabs>
        <w:ind w:right="28"/>
        <w:jc w:val="center"/>
        <w:rPr>
          <w:rFonts w:ascii="Arial" w:hAnsi="Arial" w:cs="Arial"/>
          <w:b/>
          <w:sz w:val="36"/>
        </w:rPr>
      </w:pPr>
      <w:r w:rsidRPr="0017780F">
        <w:rPr>
          <w:rFonts w:ascii="Arial" w:hAnsi="Arial" w:cs="Arial"/>
          <w:b/>
          <w:sz w:val="36"/>
        </w:rPr>
        <w:t>ПОСТАНОВЛЕНИЕ</w:t>
      </w:r>
    </w:p>
    <w:p w:rsidR="00085ABC" w:rsidRPr="0017780F" w:rsidRDefault="00085ABC" w:rsidP="00085ABC">
      <w:pPr>
        <w:tabs>
          <w:tab w:val="left" w:pos="2450"/>
        </w:tabs>
        <w:ind w:right="28"/>
        <w:jc w:val="both"/>
        <w:rPr>
          <w:rFonts w:ascii="Arial" w:hAnsi="Arial" w:cs="Arial"/>
          <w:sz w:val="26"/>
          <w:szCs w:val="26"/>
        </w:rPr>
      </w:pPr>
    </w:p>
    <w:p w:rsidR="00085ABC" w:rsidRPr="007B4B84" w:rsidRDefault="00A37BA9" w:rsidP="00A37BA9">
      <w:pPr>
        <w:tabs>
          <w:tab w:val="left" w:pos="2450"/>
        </w:tabs>
        <w:ind w:left="-142" w:right="28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019BB" w:rsidRPr="00A37BA9">
        <w:rPr>
          <w:rFonts w:ascii="Arial" w:hAnsi="Arial" w:cs="Arial"/>
        </w:rPr>
        <w:t xml:space="preserve">от </w:t>
      </w:r>
      <w:r w:rsidR="00D9370A">
        <w:rPr>
          <w:rFonts w:ascii="Arial" w:hAnsi="Arial" w:cs="Arial"/>
        </w:rPr>
        <w:t xml:space="preserve"> </w:t>
      </w:r>
      <w:r w:rsidR="00CF24AE">
        <w:rPr>
          <w:rFonts w:ascii="Arial" w:hAnsi="Arial" w:cs="Arial"/>
        </w:rPr>
        <w:t>18.09.</w:t>
      </w:r>
      <w:r w:rsidR="009019BB" w:rsidRPr="00A37BA9">
        <w:rPr>
          <w:rFonts w:ascii="Arial" w:hAnsi="Arial" w:cs="Arial"/>
        </w:rPr>
        <w:t>20</w:t>
      </w:r>
      <w:r w:rsidR="00513B7D" w:rsidRPr="00A37BA9">
        <w:rPr>
          <w:rFonts w:ascii="Arial" w:hAnsi="Arial" w:cs="Arial"/>
        </w:rPr>
        <w:t>2</w:t>
      </w:r>
      <w:r w:rsidR="00550433">
        <w:rPr>
          <w:rFonts w:ascii="Arial" w:hAnsi="Arial" w:cs="Arial"/>
        </w:rPr>
        <w:t>4</w:t>
      </w:r>
      <w:r w:rsidR="00085ABC" w:rsidRPr="00A37BA9">
        <w:rPr>
          <w:rFonts w:ascii="Arial" w:hAnsi="Arial" w:cs="Arial"/>
        </w:rPr>
        <w:t xml:space="preserve">         </w:t>
      </w:r>
      <w:r w:rsidR="00741547" w:rsidRPr="00A37BA9">
        <w:rPr>
          <w:rFonts w:ascii="Arial" w:hAnsi="Arial" w:cs="Arial"/>
        </w:rPr>
        <w:t xml:space="preserve">   </w:t>
      </w:r>
      <w:r w:rsidR="00880BEF">
        <w:rPr>
          <w:rFonts w:ascii="Arial" w:hAnsi="Arial" w:cs="Arial"/>
        </w:rPr>
        <w:t xml:space="preserve">  </w:t>
      </w:r>
      <w:r w:rsidR="009019BB" w:rsidRPr="00A37BA9">
        <w:rPr>
          <w:rFonts w:ascii="Arial" w:hAnsi="Arial" w:cs="Arial"/>
        </w:rPr>
        <w:t xml:space="preserve">№ </w:t>
      </w:r>
      <w:r w:rsidR="00CF24AE">
        <w:rPr>
          <w:rFonts w:ascii="Arial" w:hAnsi="Arial" w:cs="Arial"/>
        </w:rPr>
        <w:t>1336</w:t>
      </w:r>
    </w:p>
    <w:p w:rsidR="00085ABC" w:rsidRPr="00A37BA9" w:rsidRDefault="00085ABC" w:rsidP="00085ABC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858"/>
      </w:tblGrid>
      <w:tr w:rsidR="00085ABC" w:rsidRPr="00A37BA9" w:rsidTr="00275B28">
        <w:trPr>
          <w:trHeight w:val="1106"/>
        </w:trPr>
        <w:tc>
          <w:tcPr>
            <w:tcW w:w="4858" w:type="dxa"/>
          </w:tcPr>
          <w:p w:rsidR="0092547E" w:rsidRPr="00A37BA9" w:rsidRDefault="00114CEA" w:rsidP="00275B28">
            <w:pPr>
              <w:jc w:val="both"/>
              <w:rPr>
                <w:rFonts w:ascii="Arial" w:hAnsi="Arial" w:cs="Arial"/>
              </w:rPr>
            </w:pPr>
            <w:bookmarkStart w:id="0" w:name="_GoBack"/>
            <w:r w:rsidRPr="00114CEA">
              <w:rPr>
                <w:rFonts w:ascii="Arial" w:hAnsi="Arial" w:cs="Arial"/>
              </w:rPr>
              <w:t>О Порядке формирования муници</w:t>
            </w:r>
            <w:r w:rsidR="00FC5AF5">
              <w:rPr>
                <w:rFonts w:ascii="Arial" w:hAnsi="Arial" w:cs="Arial"/>
              </w:rPr>
              <w:t>п</w:t>
            </w:r>
            <w:r w:rsidRPr="00114CEA">
              <w:rPr>
                <w:rFonts w:ascii="Arial" w:hAnsi="Arial" w:cs="Arial"/>
              </w:rPr>
              <w:t>ал</w:t>
            </w:r>
            <w:r w:rsidRPr="00114CEA">
              <w:rPr>
                <w:rFonts w:ascii="Arial" w:hAnsi="Arial" w:cs="Arial"/>
              </w:rPr>
              <w:t>ь</w:t>
            </w:r>
            <w:r w:rsidRPr="00114CEA">
              <w:rPr>
                <w:rFonts w:ascii="Arial" w:hAnsi="Arial" w:cs="Arial"/>
              </w:rPr>
              <w:t>ных социальных заказов на оказание муниципальных услуг в социальной сфере, отнесенных к полномочиям орг</w:t>
            </w:r>
            <w:r w:rsidRPr="00114CEA">
              <w:rPr>
                <w:rFonts w:ascii="Arial" w:hAnsi="Arial" w:cs="Arial"/>
              </w:rPr>
              <w:t>а</w:t>
            </w:r>
            <w:r w:rsidRPr="00114CEA">
              <w:rPr>
                <w:rFonts w:ascii="Arial" w:hAnsi="Arial" w:cs="Arial"/>
              </w:rPr>
              <w:t>нов местного самоуправления Светл</w:t>
            </w:r>
            <w:r w:rsidRPr="00114CEA">
              <w:rPr>
                <w:rFonts w:ascii="Arial" w:hAnsi="Arial" w:cs="Arial"/>
              </w:rPr>
              <w:t>о</w:t>
            </w:r>
            <w:r w:rsidRPr="00114CEA">
              <w:rPr>
                <w:rFonts w:ascii="Arial" w:hAnsi="Arial" w:cs="Arial"/>
              </w:rPr>
              <w:t>ярского муниципального район</w:t>
            </w:r>
            <w:r>
              <w:rPr>
                <w:rFonts w:ascii="Arial" w:hAnsi="Arial" w:cs="Arial"/>
              </w:rPr>
              <w:t xml:space="preserve">а </w:t>
            </w:r>
            <w:r w:rsidRPr="00114CEA">
              <w:rPr>
                <w:rFonts w:ascii="Arial" w:hAnsi="Arial" w:cs="Arial"/>
              </w:rPr>
              <w:t>Волг</w:t>
            </w:r>
            <w:r w:rsidRPr="00114CEA">
              <w:rPr>
                <w:rFonts w:ascii="Arial" w:hAnsi="Arial" w:cs="Arial"/>
              </w:rPr>
              <w:t>о</w:t>
            </w:r>
            <w:r w:rsidRPr="00114CEA">
              <w:rPr>
                <w:rFonts w:ascii="Arial" w:hAnsi="Arial" w:cs="Arial"/>
              </w:rPr>
              <w:t>градской области, о форме и сроках формирования отчета об их исполнении</w:t>
            </w:r>
            <w:bookmarkEnd w:id="0"/>
          </w:p>
        </w:tc>
      </w:tr>
    </w:tbl>
    <w:p w:rsidR="00880BEF" w:rsidRPr="00275B28" w:rsidRDefault="00085ABC" w:rsidP="00FD7CEA">
      <w:pPr>
        <w:pStyle w:val="3"/>
        <w:tabs>
          <w:tab w:val="left" w:pos="426"/>
        </w:tabs>
        <w:ind w:left="-142"/>
        <w:rPr>
          <w:rFonts w:ascii="Arial" w:hAnsi="Arial" w:cs="Arial"/>
          <w:sz w:val="16"/>
          <w:szCs w:val="16"/>
        </w:rPr>
      </w:pPr>
      <w:r w:rsidRPr="00A37BA9">
        <w:rPr>
          <w:rFonts w:ascii="Arial" w:hAnsi="Arial" w:cs="Arial"/>
          <w:szCs w:val="24"/>
        </w:rPr>
        <w:tab/>
      </w:r>
      <w:r w:rsidR="006A0A8D" w:rsidRPr="00A37BA9">
        <w:rPr>
          <w:rFonts w:ascii="Arial" w:hAnsi="Arial" w:cs="Arial"/>
          <w:szCs w:val="24"/>
        </w:rPr>
        <w:tab/>
      </w:r>
    </w:p>
    <w:p w:rsidR="00880BEF" w:rsidRPr="00880BEF" w:rsidRDefault="009F2834" w:rsidP="00880BEF">
      <w:pPr>
        <w:jc w:val="both"/>
        <w:rPr>
          <w:rFonts w:ascii="Arial" w:hAnsi="Arial" w:cs="Arial"/>
        </w:rPr>
      </w:pPr>
      <w:r w:rsidRPr="00A37BA9">
        <w:rPr>
          <w:rFonts w:ascii="Arial" w:hAnsi="Arial" w:cs="Arial"/>
        </w:rPr>
        <w:tab/>
      </w:r>
      <w:r w:rsidR="0045367A" w:rsidRPr="0045367A">
        <w:rPr>
          <w:rFonts w:ascii="Arial" w:hAnsi="Arial" w:cs="Arial"/>
        </w:rPr>
        <w:t>В соответствии с Федера</w:t>
      </w:r>
      <w:r w:rsidR="008E6006">
        <w:rPr>
          <w:rFonts w:ascii="Arial" w:hAnsi="Arial" w:cs="Arial"/>
        </w:rPr>
        <w:t xml:space="preserve">льным законом от 13.07.2020 </w:t>
      </w:r>
      <w:r w:rsidR="0045367A" w:rsidRPr="0045367A">
        <w:rPr>
          <w:rFonts w:ascii="Arial" w:hAnsi="Arial" w:cs="Arial"/>
        </w:rPr>
        <w:t xml:space="preserve"> № 189-ФЗ «О го</w:t>
      </w:r>
      <w:r w:rsidR="0045367A" w:rsidRPr="0045367A">
        <w:rPr>
          <w:rFonts w:ascii="Arial" w:hAnsi="Arial" w:cs="Arial"/>
        </w:rPr>
        <w:t>с</w:t>
      </w:r>
      <w:r w:rsidR="0045367A" w:rsidRPr="0045367A">
        <w:rPr>
          <w:rFonts w:ascii="Arial" w:hAnsi="Arial" w:cs="Arial"/>
        </w:rPr>
        <w:t>ударственном (муниципальном) социальном заказе на оказание государстве</w:t>
      </w:r>
      <w:r w:rsidR="0045367A" w:rsidRPr="0045367A">
        <w:rPr>
          <w:rFonts w:ascii="Arial" w:hAnsi="Arial" w:cs="Arial"/>
        </w:rPr>
        <w:t>н</w:t>
      </w:r>
      <w:r w:rsidR="0045367A">
        <w:rPr>
          <w:rFonts w:ascii="Arial" w:hAnsi="Arial" w:cs="Arial"/>
        </w:rPr>
        <w:t>ных (муниципальных)</w:t>
      </w:r>
      <w:r w:rsidR="00114CEA">
        <w:rPr>
          <w:rFonts w:ascii="Arial" w:hAnsi="Arial" w:cs="Arial"/>
        </w:rPr>
        <w:t xml:space="preserve"> услуг в социальной  сфере»,</w:t>
      </w:r>
      <w:r w:rsidR="0045367A">
        <w:rPr>
          <w:rFonts w:ascii="Arial" w:hAnsi="Arial" w:cs="Arial"/>
        </w:rPr>
        <w:t xml:space="preserve"> </w:t>
      </w:r>
      <w:r w:rsidR="0045367A" w:rsidRPr="0045367A">
        <w:rPr>
          <w:rFonts w:ascii="Arial" w:hAnsi="Arial" w:cs="Arial"/>
        </w:rPr>
        <w:t>руководствуясь Уставом Светлоярского муниципального района Волгоградской области</w:t>
      </w:r>
      <w:r w:rsidR="00880BEF" w:rsidRPr="00880BEF">
        <w:rPr>
          <w:rFonts w:ascii="Arial" w:hAnsi="Arial" w:cs="Arial"/>
        </w:rPr>
        <w:t>,</w:t>
      </w:r>
    </w:p>
    <w:p w:rsidR="00880BEF" w:rsidRPr="00275B28" w:rsidRDefault="00085ABC" w:rsidP="009E33D2">
      <w:pPr>
        <w:pStyle w:val="3"/>
        <w:tabs>
          <w:tab w:val="left" w:pos="426"/>
        </w:tabs>
        <w:ind w:left="-142"/>
        <w:rPr>
          <w:rFonts w:ascii="Arial" w:hAnsi="Arial" w:cs="Arial"/>
          <w:sz w:val="16"/>
          <w:szCs w:val="16"/>
        </w:rPr>
      </w:pPr>
      <w:r w:rsidRPr="00A37BA9">
        <w:rPr>
          <w:rFonts w:ascii="Arial" w:hAnsi="Arial" w:cs="Arial"/>
          <w:szCs w:val="24"/>
        </w:rPr>
        <w:t xml:space="preserve">  </w:t>
      </w:r>
    </w:p>
    <w:p w:rsidR="008F36FE" w:rsidRDefault="008F36FE" w:rsidP="00D70748">
      <w:pPr>
        <w:pStyle w:val="3"/>
        <w:tabs>
          <w:tab w:val="left" w:pos="426"/>
        </w:tabs>
        <w:rPr>
          <w:rFonts w:ascii="Arial" w:hAnsi="Arial" w:cs="Arial"/>
          <w:szCs w:val="24"/>
        </w:rPr>
      </w:pPr>
      <w:proofErr w:type="gramStart"/>
      <w:r w:rsidRPr="00A37BA9">
        <w:rPr>
          <w:rFonts w:ascii="Arial" w:hAnsi="Arial" w:cs="Arial"/>
          <w:szCs w:val="24"/>
        </w:rPr>
        <w:t>п</w:t>
      </w:r>
      <w:proofErr w:type="gramEnd"/>
      <w:r w:rsidRPr="00A37BA9">
        <w:rPr>
          <w:rFonts w:ascii="Arial" w:hAnsi="Arial" w:cs="Arial"/>
          <w:szCs w:val="24"/>
        </w:rPr>
        <w:t xml:space="preserve"> о с т а н о в л я ю:</w:t>
      </w:r>
    </w:p>
    <w:p w:rsidR="006227CE" w:rsidRPr="00275B28" w:rsidRDefault="006227CE" w:rsidP="00D70748">
      <w:pPr>
        <w:pStyle w:val="3"/>
        <w:tabs>
          <w:tab w:val="left" w:pos="426"/>
        </w:tabs>
        <w:rPr>
          <w:rFonts w:ascii="Arial" w:hAnsi="Arial" w:cs="Arial"/>
          <w:sz w:val="16"/>
          <w:szCs w:val="16"/>
        </w:rPr>
      </w:pPr>
    </w:p>
    <w:p w:rsidR="003452C5" w:rsidRDefault="008E6006" w:rsidP="00843703">
      <w:pPr>
        <w:pStyle w:val="3"/>
        <w:numPr>
          <w:ilvl w:val="0"/>
          <w:numId w:val="1"/>
        </w:numPr>
        <w:tabs>
          <w:tab w:val="left" w:pos="426"/>
          <w:tab w:val="left" w:pos="99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3452C5" w:rsidRPr="003452C5">
        <w:rPr>
          <w:rFonts w:ascii="Arial" w:hAnsi="Arial" w:cs="Arial"/>
          <w:szCs w:val="24"/>
        </w:rPr>
        <w:t>Утвердить прилагаемые:</w:t>
      </w:r>
    </w:p>
    <w:p w:rsidR="003452C5" w:rsidRPr="003452C5" w:rsidRDefault="00275B28" w:rsidP="00275B28">
      <w:pPr>
        <w:pStyle w:val="3"/>
        <w:tabs>
          <w:tab w:val="left" w:pos="426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</w:t>
      </w:r>
      <w:r w:rsidR="003452C5" w:rsidRPr="003452C5">
        <w:rPr>
          <w:rFonts w:ascii="Arial" w:hAnsi="Arial" w:cs="Arial"/>
          <w:szCs w:val="24"/>
        </w:rPr>
        <w:t>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Светлоярского муниципального района Волгогра</w:t>
      </w:r>
      <w:r w:rsidR="003452C5" w:rsidRPr="003452C5">
        <w:rPr>
          <w:rFonts w:ascii="Arial" w:hAnsi="Arial" w:cs="Arial"/>
          <w:szCs w:val="24"/>
        </w:rPr>
        <w:t>д</w:t>
      </w:r>
      <w:r w:rsidR="003452C5" w:rsidRPr="003452C5">
        <w:rPr>
          <w:rFonts w:ascii="Arial" w:hAnsi="Arial" w:cs="Arial"/>
          <w:szCs w:val="24"/>
        </w:rPr>
        <w:t>ской области;</w:t>
      </w:r>
    </w:p>
    <w:p w:rsidR="003452C5" w:rsidRDefault="00275B28" w:rsidP="00275B28">
      <w:pPr>
        <w:pStyle w:val="3"/>
        <w:tabs>
          <w:tab w:val="left" w:pos="426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DA105B">
        <w:rPr>
          <w:rFonts w:ascii="Arial" w:hAnsi="Arial" w:cs="Arial"/>
          <w:szCs w:val="24"/>
        </w:rPr>
        <w:t>тчет</w:t>
      </w:r>
      <w:r w:rsidR="003452C5" w:rsidRPr="003452C5">
        <w:rPr>
          <w:rFonts w:ascii="Arial" w:hAnsi="Arial" w:cs="Arial"/>
          <w:szCs w:val="24"/>
        </w:rPr>
        <w:t xml:space="preserve">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Светлоярского муниципального района Волгогра</w:t>
      </w:r>
      <w:r w:rsidR="003452C5" w:rsidRPr="003452C5">
        <w:rPr>
          <w:rFonts w:ascii="Arial" w:hAnsi="Arial" w:cs="Arial"/>
          <w:szCs w:val="24"/>
        </w:rPr>
        <w:t>д</w:t>
      </w:r>
      <w:r w:rsidR="003452C5" w:rsidRPr="003452C5">
        <w:rPr>
          <w:rFonts w:ascii="Arial" w:hAnsi="Arial" w:cs="Arial"/>
          <w:szCs w:val="24"/>
        </w:rPr>
        <w:t>ской области.</w:t>
      </w:r>
    </w:p>
    <w:p w:rsidR="003452C5" w:rsidRPr="00275B28" w:rsidRDefault="003452C5" w:rsidP="003452C5">
      <w:pPr>
        <w:pStyle w:val="3"/>
        <w:tabs>
          <w:tab w:val="left" w:pos="426"/>
        </w:tabs>
        <w:rPr>
          <w:rFonts w:ascii="Arial" w:hAnsi="Arial" w:cs="Arial"/>
          <w:sz w:val="16"/>
          <w:szCs w:val="16"/>
        </w:rPr>
      </w:pPr>
    </w:p>
    <w:p w:rsidR="003452C5" w:rsidRDefault="003452C5" w:rsidP="00843703">
      <w:pPr>
        <w:pStyle w:val="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rPr>
          <w:rFonts w:ascii="Arial" w:hAnsi="Arial" w:cs="Arial"/>
          <w:szCs w:val="24"/>
        </w:rPr>
      </w:pPr>
      <w:r w:rsidRPr="003452C5">
        <w:rPr>
          <w:rFonts w:ascii="Arial" w:hAnsi="Arial" w:cs="Arial"/>
          <w:szCs w:val="24"/>
        </w:rPr>
        <w:t>Настоящее постановление вступает в си</w:t>
      </w:r>
      <w:r w:rsidR="00973D19">
        <w:rPr>
          <w:rFonts w:ascii="Arial" w:hAnsi="Arial" w:cs="Arial"/>
          <w:szCs w:val="24"/>
        </w:rPr>
        <w:t xml:space="preserve">лу со дня его подписания </w:t>
      </w:r>
      <w:r w:rsidR="00275B28">
        <w:rPr>
          <w:rFonts w:ascii="Arial" w:hAnsi="Arial" w:cs="Arial"/>
          <w:szCs w:val="24"/>
        </w:rPr>
        <w:t xml:space="preserve">             </w:t>
      </w:r>
      <w:r w:rsidR="00973D19">
        <w:rPr>
          <w:rFonts w:ascii="Arial" w:hAnsi="Arial" w:cs="Arial"/>
          <w:szCs w:val="24"/>
        </w:rPr>
        <w:t>и распространяет свое  действие  на  правоотношения, возникшие с 01.09.2023</w:t>
      </w:r>
      <w:r w:rsidR="00275B28">
        <w:rPr>
          <w:rFonts w:ascii="Arial" w:hAnsi="Arial" w:cs="Arial"/>
          <w:szCs w:val="24"/>
        </w:rPr>
        <w:t>.</w:t>
      </w:r>
    </w:p>
    <w:p w:rsidR="00973D19" w:rsidRPr="00275B28" w:rsidRDefault="00973D19" w:rsidP="00973D19">
      <w:pPr>
        <w:pStyle w:val="3"/>
        <w:tabs>
          <w:tab w:val="left" w:pos="0"/>
        </w:tabs>
        <w:ind w:left="1069"/>
        <w:rPr>
          <w:rFonts w:ascii="Arial" w:hAnsi="Arial" w:cs="Arial"/>
          <w:sz w:val="16"/>
          <w:szCs w:val="16"/>
        </w:rPr>
      </w:pPr>
    </w:p>
    <w:p w:rsidR="00973D19" w:rsidRPr="00973D19" w:rsidRDefault="00973D19" w:rsidP="0084370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973D19">
        <w:rPr>
          <w:rFonts w:ascii="Arial" w:hAnsi="Arial" w:cs="Arial"/>
        </w:rPr>
        <w:t>Отделу  по муниципальной службе, общим и  кадровым  вопросам администрации  Светлоярского муниципального района (</w:t>
      </w:r>
      <w:proofErr w:type="spellStart"/>
      <w:r w:rsidRPr="00973D19">
        <w:rPr>
          <w:rFonts w:ascii="Arial" w:hAnsi="Arial" w:cs="Arial"/>
        </w:rPr>
        <w:t>Н.В.Иванова</w:t>
      </w:r>
      <w:proofErr w:type="spellEnd"/>
      <w:r w:rsidRPr="00973D19">
        <w:rPr>
          <w:rFonts w:ascii="Arial" w:hAnsi="Arial" w:cs="Arial"/>
        </w:rPr>
        <w:t>) напр</w:t>
      </w:r>
      <w:r w:rsidRPr="00973D19">
        <w:rPr>
          <w:rFonts w:ascii="Arial" w:hAnsi="Arial" w:cs="Arial"/>
        </w:rPr>
        <w:t>а</w:t>
      </w:r>
      <w:r w:rsidRPr="00973D19">
        <w:rPr>
          <w:rFonts w:ascii="Arial" w:hAnsi="Arial" w:cs="Arial"/>
        </w:rPr>
        <w:t>вить  настоящее постановление для  размещения на официальном сайте Све</w:t>
      </w:r>
      <w:r w:rsidRPr="00973D19">
        <w:rPr>
          <w:rFonts w:ascii="Arial" w:hAnsi="Arial" w:cs="Arial"/>
        </w:rPr>
        <w:t>т</w:t>
      </w:r>
      <w:r w:rsidRPr="00973D19">
        <w:rPr>
          <w:rFonts w:ascii="Arial" w:hAnsi="Arial" w:cs="Arial"/>
        </w:rPr>
        <w:t>лоярского муниципального района Волгоградской  области.</w:t>
      </w:r>
    </w:p>
    <w:p w:rsidR="003452C5" w:rsidRPr="00275B28" w:rsidRDefault="003452C5" w:rsidP="003452C5">
      <w:pPr>
        <w:pStyle w:val="3"/>
        <w:tabs>
          <w:tab w:val="left" w:pos="426"/>
        </w:tabs>
        <w:rPr>
          <w:rFonts w:ascii="Arial" w:hAnsi="Arial" w:cs="Arial"/>
          <w:sz w:val="16"/>
          <w:szCs w:val="16"/>
        </w:rPr>
      </w:pPr>
    </w:p>
    <w:p w:rsidR="003452C5" w:rsidRPr="003452C5" w:rsidRDefault="00290ABD" w:rsidP="00843703">
      <w:pPr>
        <w:pStyle w:val="3"/>
        <w:tabs>
          <w:tab w:val="left" w:pos="426"/>
          <w:tab w:val="left" w:pos="1134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3452C5" w:rsidRPr="003452C5">
        <w:rPr>
          <w:rFonts w:ascii="Arial" w:hAnsi="Arial" w:cs="Arial"/>
          <w:szCs w:val="24"/>
        </w:rPr>
        <w:t xml:space="preserve">. </w:t>
      </w:r>
      <w:r w:rsidR="00843703">
        <w:rPr>
          <w:rFonts w:ascii="Arial" w:hAnsi="Arial" w:cs="Arial"/>
          <w:szCs w:val="24"/>
        </w:rPr>
        <w:t xml:space="preserve"> </w:t>
      </w:r>
      <w:proofErr w:type="gramStart"/>
      <w:r w:rsidR="003452C5" w:rsidRPr="003452C5">
        <w:rPr>
          <w:rFonts w:ascii="Arial" w:hAnsi="Arial" w:cs="Arial"/>
          <w:szCs w:val="24"/>
        </w:rPr>
        <w:t>Контроль за</w:t>
      </w:r>
      <w:proofErr w:type="gramEnd"/>
      <w:r w:rsidR="003452C5" w:rsidRPr="003452C5">
        <w:rPr>
          <w:rFonts w:ascii="Arial" w:hAnsi="Arial" w:cs="Arial"/>
          <w:szCs w:val="24"/>
        </w:rPr>
        <w:t xml:space="preserve"> исполнением настоящего постановления возложить на заместителя главы Светлоярского муниципального района Волгоградской </w:t>
      </w:r>
      <w:r w:rsidR="00C71F20">
        <w:rPr>
          <w:rFonts w:ascii="Arial" w:hAnsi="Arial" w:cs="Arial"/>
          <w:szCs w:val="24"/>
        </w:rPr>
        <w:t xml:space="preserve">    </w:t>
      </w:r>
      <w:r w:rsidR="003452C5" w:rsidRPr="003452C5">
        <w:rPr>
          <w:rFonts w:ascii="Arial" w:hAnsi="Arial" w:cs="Arial"/>
          <w:szCs w:val="24"/>
        </w:rPr>
        <w:t xml:space="preserve">области </w:t>
      </w:r>
      <w:proofErr w:type="spellStart"/>
      <w:r w:rsidR="003452C5" w:rsidRPr="003452C5">
        <w:rPr>
          <w:rFonts w:ascii="Arial" w:hAnsi="Arial" w:cs="Arial"/>
          <w:szCs w:val="24"/>
        </w:rPr>
        <w:t>Любовецкую</w:t>
      </w:r>
      <w:proofErr w:type="spellEnd"/>
      <w:r w:rsidR="003452C5" w:rsidRPr="003452C5">
        <w:rPr>
          <w:rFonts w:ascii="Arial" w:hAnsi="Arial" w:cs="Arial"/>
          <w:szCs w:val="24"/>
        </w:rPr>
        <w:t xml:space="preserve"> О.Г.</w:t>
      </w:r>
    </w:p>
    <w:p w:rsidR="003452C5" w:rsidRPr="003452C5" w:rsidRDefault="003452C5" w:rsidP="003452C5">
      <w:pPr>
        <w:pStyle w:val="3"/>
        <w:tabs>
          <w:tab w:val="left" w:pos="426"/>
        </w:tabs>
        <w:rPr>
          <w:rFonts w:ascii="Arial" w:hAnsi="Arial" w:cs="Arial"/>
          <w:szCs w:val="24"/>
        </w:rPr>
      </w:pPr>
    </w:p>
    <w:p w:rsidR="003452C5" w:rsidRPr="003452C5" w:rsidRDefault="003452C5" w:rsidP="003452C5">
      <w:pPr>
        <w:pStyle w:val="3"/>
        <w:tabs>
          <w:tab w:val="left" w:pos="426"/>
        </w:tabs>
        <w:rPr>
          <w:rFonts w:ascii="Arial" w:hAnsi="Arial" w:cs="Arial"/>
          <w:szCs w:val="24"/>
        </w:rPr>
      </w:pPr>
    </w:p>
    <w:p w:rsidR="003452C5" w:rsidRPr="003452C5" w:rsidRDefault="003452C5" w:rsidP="003452C5">
      <w:pPr>
        <w:pStyle w:val="3"/>
        <w:tabs>
          <w:tab w:val="left" w:pos="426"/>
        </w:tabs>
        <w:rPr>
          <w:rFonts w:ascii="Arial" w:hAnsi="Arial" w:cs="Arial"/>
          <w:szCs w:val="24"/>
        </w:rPr>
      </w:pPr>
      <w:r w:rsidRPr="003452C5">
        <w:rPr>
          <w:rFonts w:ascii="Arial" w:hAnsi="Arial" w:cs="Arial"/>
          <w:szCs w:val="24"/>
        </w:rPr>
        <w:t xml:space="preserve">Глава муниципального района                                   </w:t>
      </w:r>
      <w:r w:rsidR="00275B28">
        <w:rPr>
          <w:rFonts w:ascii="Arial" w:hAnsi="Arial" w:cs="Arial"/>
          <w:szCs w:val="24"/>
        </w:rPr>
        <w:t xml:space="preserve">                             </w:t>
      </w:r>
      <w:proofErr w:type="spellStart"/>
      <w:r w:rsidR="00275B28">
        <w:rPr>
          <w:rFonts w:ascii="Arial" w:hAnsi="Arial" w:cs="Arial"/>
          <w:szCs w:val="24"/>
        </w:rPr>
        <w:t>В.В.</w:t>
      </w:r>
      <w:r w:rsidRPr="003452C5">
        <w:rPr>
          <w:rFonts w:ascii="Arial" w:hAnsi="Arial" w:cs="Arial"/>
          <w:szCs w:val="24"/>
        </w:rPr>
        <w:t>Фадеев</w:t>
      </w:r>
      <w:proofErr w:type="spellEnd"/>
    </w:p>
    <w:p w:rsidR="003452C5" w:rsidRPr="003452C5" w:rsidRDefault="003452C5" w:rsidP="003452C5">
      <w:pPr>
        <w:pStyle w:val="3"/>
        <w:tabs>
          <w:tab w:val="left" w:pos="426"/>
        </w:tabs>
        <w:rPr>
          <w:rFonts w:ascii="Arial" w:hAnsi="Arial" w:cs="Arial"/>
          <w:szCs w:val="24"/>
        </w:rPr>
      </w:pPr>
    </w:p>
    <w:p w:rsidR="00904786" w:rsidRPr="00ED23A2" w:rsidRDefault="00A13B22" w:rsidP="00ED23A2">
      <w:pPr>
        <w:tabs>
          <w:tab w:val="left" w:pos="7200"/>
        </w:tabs>
        <w:rPr>
          <w:rFonts w:ascii="Arial" w:hAnsi="Arial" w:cs="Arial"/>
          <w:sz w:val="20"/>
          <w:szCs w:val="20"/>
        </w:rPr>
        <w:sectPr w:rsidR="00904786" w:rsidRPr="00ED23A2" w:rsidSect="00275B28">
          <w:headerReference w:type="default" r:id="rId10"/>
          <w:headerReference w:type="first" r:id="rId11"/>
          <w:pgSz w:w="11906" w:h="16838"/>
          <w:pgMar w:top="1134" w:right="1134" w:bottom="568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Бунина </w:t>
      </w:r>
      <w:r w:rsidR="00275B28">
        <w:rPr>
          <w:rFonts w:ascii="Arial" w:hAnsi="Arial" w:cs="Arial"/>
          <w:sz w:val="20"/>
          <w:szCs w:val="20"/>
        </w:rPr>
        <w:t>Г.Н.</w:t>
      </w:r>
    </w:p>
    <w:p w:rsidR="006227CE" w:rsidRPr="006227CE" w:rsidRDefault="006227CE" w:rsidP="00A13B22">
      <w:pPr>
        <w:tabs>
          <w:tab w:val="left" w:pos="9071"/>
        </w:tabs>
        <w:spacing w:after="200"/>
        <w:ind w:left="4956" w:right="-1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lastRenderedPageBreak/>
        <w:t>У</w:t>
      </w:r>
      <w:r w:rsidRPr="006227CE">
        <w:rPr>
          <w:rFonts w:ascii="Arial" w:eastAsia="Calibri" w:hAnsi="Arial" w:cs="Arial"/>
          <w:lang w:eastAsia="en-US"/>
        </w:rPr>
        <w:t>ТВЕРЖДЕН</w:t>
      </w:r>
      <w:proofErr w:type="gramEnd"/>
      <w:r w:rsidRPr="006227CE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</w:t>
      </w:r>
      <w:r w:rsidR="00A13B22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</w:t>
      </w:r>
      <w:r w:rsidRPr="006227CE">
        <w:rPr>
          <w:rFonts w:ascii="Arial" w:eastAsia="Calibri" w:hAnsi="Arial" w:cs="Arial"/>
          <w:lang w:eastAsia="en-US"/>
        </w:rPr>
        <w:t>постановлением</w:t>
      </w:r>
      <w:r>
        <w:rPr>
          <w:rFonts w:ascii="Arial" w:eastAsia="Calibri" w:hAnsi="Arial" w:cs="Arial"/>
          <w:lang w:eastAsia="en-US"/>
        </w:rPr>
        <w:t xml:space="preserve">  а</w:t>
      </w:r>
      <w:r w:rsidRPr="006227CE">
        <w:rPr>
          <w:rFonts w:ascii="Arial" w:eastAsia="Calibri" w:hAnsi="Arial" w:cs="Arial"/>
          <w:lang w:eastAsia="en-US"/>
        </w:rPr>
        <w:t xml:space="preserve">дминистрации </w:t>
      </w:r>
      <w:r>
        <w:rPr>
          <w:rFonts w:ascii="Arial" w:eastAsia="Calibri" w:hAnsi="Arial" w:cs="Arial"/>
          <w:lang w:eastAsia="en-US"/>
        </w:rPr>
        <w:t>Светлоярского</w:t>
      </w:r>
      <w:r w:rsidR="00A13B22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муниципального </w:t>
      </w:r>
      <w:r w:rsidRPr="006227C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района</w:t>
      </w:r>
      <w:r w:rsidRPr="006227CE">
        <w:rPr>
          <w:rFonts w:ascii="Arial" w:eastAsia="Calibri" w:hAnsi="Arial" w:cs="Arial"/>
          <w:lang w:eastAsia="en-US"/>
        </w:rPr>
        <w:t xml:space="preserve"> Волгоградской области                                                                                                                                             от __________№__________</w:t>
      </w:r>
    </w:p>
    <w:p w:rsidR="006227CE" w:rsidRPr="0030242F" w:rsidRDefault="006227CE" w:rsidP="006227CE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61521A" w:rsidRDefault="0061521A" w:rsidP="0061521A">
      <w:pPr>
        <w:jc w:val="center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 xml:space="preserve">ПОРЯДОК </w:t>
      </w:r>
    </w:p>
    <w:p w:rsidR="0061521A" w:rsidRDefault="0061521A" w:rsidP="0061521A">
      <w:pPr>
        <w:jc w:val="center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формирования муниципальных социальных заказов на оказание</w:t>
      </w:r>
      <w:r>
        <w:rPr>
          <w:rFonts w:ascii="Arial" w:eastAsia="Calibri" w:hAnsi="Arial" w:cs="Arial"/>
          <w:lang w:eastAsia="en-US"/>
        </w:rPr>
        <w:t xml:space="preserve">                       </w:t>
      </w:r>
      <w:r w:rsidRPr="0030242F">
        <w:rPr>
          <w:rFonts w:ascii="Arial" w:eastAsia="Calibri" w:hAnsi="Arial" w:cs="Arial"/>
          <w:lang w:eastAsia="en-US"/>
        </w:rPr>
        <w:t xml:space="preserve">муниципальных услуг в социальной сфере, отнесенных к полномочиям </w:t>
      </w:r>
    </w:p>
    <w:p w:rsidR="0061521A" w:rsidRDefault="0061521A" w:rsidP="0061521A">
      <w:pPr>
        <w:jc w:val="center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 xml:space="preserve">органов местного самоуправления Светлоярского муниципального района </w:t>
      </w:r>
    </w:p>
    <w:p w:rsidR="0061521A" w:rsidRDefault="0061521A" w:rsidP="0061521A">
      <w:pPr>
        <w:jc w:val="center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Волгоградской области</w:t>
      </w:r>
    </w:p>
    <w:p w:rsidR="0061521A" w:rsidRPr="0030242F" w:rsidRDefault="0061521A" w:rsidP="0061521A">
      <w:pPr>
        <w:spacing w:after="200"/>
        <w:jc w:val="center"/>
        <w:rPr>
          <w:rFonts w:ascii="Arial" w:eastAsia="Calibri" w:hAnsi="Arial" w:cs="Arial"/>
          <w:lang w:eastAsia="en-US"/>
        </w:rPr>
      </w:pPr>
    </w:p>
    <w:p w:rsidR="0061521A" w:rsidRPr="0030242F" w:rsidRDefault="0061521A" w:rsidP="0061521A">
      <w:pPr>
        <w:spacing w:line="276" w:lineRule="auto"/>
        <w:ind w:firstLine="709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1.</w:t>
      </w:r>
      <w:r w:rsidRPr="0030242F">
        <w:rPr>
          <w:rFonts w:ascii="Arial" w:eastAsia="Calibri" w:hAnsi="Arial" w:cs="Arial"/>
          <w:lang w:eastAsia="en-US"/>
        </w:rPr>
        <w:tab/>
        <w:t>Настоящий Порядок определяет:</w:t>
      </w:r>
    </w:p>
    <w:p w:rsidR="0061521A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порядок формирования и утверждения муниципальных социальных зак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зов на оказание муни</w:t>
      </w:r>
      <w:r>
        <w:rPr>
          <w:rFonts w:ascii="Arial" w:eastAsia="Calibri" w:hAnsi="Arial" w:cs="Arial"/>
          <w:lang w:eastAsia="en-US"/>
        </w:rPr>
        <w:t xml:space="preserve">ципальных услуг </w:t>
      </w:r>
      <w:r w:rsidRPr="0030242F">
        <w:rPr>
          <w:rFonts w:ascii="Arial" w:eastAsia="Calibri" w:hAnsi="Arial" w:cs="Arial"/>
          <w:lang w:eastAsia="en-US"/>
        </w:rPr>
        <w:t>в социальной сфере, отнесенных к по</w:t>
      </w:r>
      <w:r w:rsidRPr="0030242F">
        <w:rPr>
          <w:rFonts w:ascii="Arial" w:eastAsia="Calibri" w:hAnsi="Arial" w:cs="Arial"/>
          <w:lang w:eastAsia="en-US"/>
        </w:rPr>
        <w:t>л</w:t>
      </w:r>
      <w:r w:rsidRPr="0030242F">
        <w:rPr>
          <w:rFonts w:ascii="Arial" w:eastAsia="Calibri" w:hAnsi="Arial" w:cs="Arial"/>
          <w:lang w:eastAsia="en-US"/>
        </w:rPr>
        <w:t>номочиям органов местного самоуправления Светлоярского муниципального района Волгоградской области (далее соответственно – муниципальный соц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альный заказ, муниципаль</w:t>
      </w:r>
      <w:r>
        <w:rPr>
          <w:rFonts w:ascii="Arial" w:eastAsia="Calibri" w:hAnsi="Arial" w:cs="Arial"/>
          <w:lang w:eastAsia="en-US"/>
        </w:rPr>
        <w:t xml:space="preserve">ная услуга в социальной сфере);  </w:t>
      </w:r>
    </w:p>
    <w:p w:rsidR="0061521A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органы власти, уполномоченные на формирование муниципальных соц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альных заказов;</w:t>
      </w:r>
      <w:r>
        <w:rPr>
          <w:rFonts w:ascii="Arial" w:eastAsia="Calibri" w:hAnsi="Arial" w:cs="Arial"/>
          <w:lang w:eastAsia="en-US"/>
        </w:rPr>
        <w:t xml:space="preserve"> </w:t>
      </w:r>
    </w:p>
    <w:p w:rsidR="0061521A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право уполномоченных органов передать полномочия по отбору испо</w:t>
      </w:r>
      <w:r w:rsidRPr="0030242F">
        <w:rPr>
          <w:rFonts w:ascii="Arial" w:eastAsia="Calibri" w:hAnsi="Arial" w:cs="Arial"/>
          <w:lang w:eastAsia="en-US"/>
        </w:rPr>
        <w:t>л</w:t>
      </w:r>
      <w:r w:rsidRPr="0030242F">
        <w:rPr>
          <w:rFonts w:ascii="Arial" w:eastAsia="Calibri" w:hAnsi="Arial" w:cs="Arial"/>
          <w:lang w:eastAsia="en-US"/>
        </w:rPr>
        <w:t>нителей муниципальных услуг в социальной сфере (далее - исполнитель услуг) и заключению соглашений в целях исполнения муниципальных социальных з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казов или полномочие по заключению соглашений в целях исполнения муниц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пальных социальных заказов органам власти, уполномоченным на формиров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ние муниципальных социальных за</w:t>
      </w:r>
      <w:r>
        <w:rPr>
          <w:rFonts w:ascii="Arial" w:eastAsia="Calibri" w:hAnsi="Arial" w:cs="Arial"/>
          <w:lang w:eastAsia="en-US"/>
        </w:rPr>
        <w:t>казов;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форму и структуру муниципального социального заказа;</w:t>
      </w:r>
    </w:p>
    <w:p w:rsidR="0061521A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правила выбора способа (способов)</w:t>
      </w:r>
      <w:r>
        <w:rPr>
          <w:rFonts w:ascii="Arial" w:eastAsia="Calibri" w:hAnsi="Arial" w:cs="Arial"/>
          <w:lang w:eastAsia="en-US"/>
        </w:rPr>
        <w:t xml:space="preserve"> определения исполнителя услуг </w:t>
      </w:r>
      <w:r w:rsidRPr="0030242F">
        <w:rPr>
          <w:rFonts w:ascii="Arial" w:eastAsia="Calibri" w:hAnsi="Arial" w:cs="Arial"/>
          <w:lang w:eastAsia="en-US"/>
        </w:rPr>
        <w:t xml:space="preserve">из числа способов, установленных частью </w:t>
      </w:r>
      <w:r>
        <w:rPr>
          <w:rFonts w:ascii="Arial" w:eastAsia="Calibri" w:hAnsi="Arial" w:cs="Arial"/>
          <w:lang w:eastAsia="en-US"/>
        </w:rPr>
        <w:t xml:space="preserve">3 статьи 7 Федерального закона </w:t>
      </w:r>
      <w:r w:rsidRPr="0030242F">
        <w:rPr>
          <w:rFonts w:ascii="Arial" w:eastAsia="Calibri" w:hAnsi="Arial" w:cs="Arial"/>
          <w:lang w:eastAsia="en-US"/>
        </w:rPr>
        <w:t>"О го</w:t>
      </w:r>
      <w:r w:rsidRPr="0030242F">
        <w:rPr>
          <w:rFonts w:ascii="Arial" w:eastAsia="Calibri" w:hAnsi="Arial" w:cs="Arial"/>
          <w:lang w:eastAsia="en-US"/>
        </w:rPr>
        <w:t>с</w:t>
      </w:r>
      <w:r w:rsidRPr="0030242F">
        <w:rPr>
          <w:rFonts w:ascii="Arial" w:eastAsia="Calibri" w:hAnsi="Arial" w:cs="Arial"/>
          <w:lang w:eastAsia="en-US"/>
        </w:rPr>
        <w:t>ударственном (муниципальном) социальном заказе на оказание государстве</w:t>
      </w:r>
      <w:r w:rsidRPr="0030242F">
        <w:rPr>
          <w:rFonts w:ascii="Arial" w:eastAsia="Calibri" w:hAnsi="Arial" w:cs="Arial"/>
          <w:lang w:eastAsia="en-US"/>
        </w:rPr>
        <w:t>н</w:t>
      </w:r>
      <w:r w:rsidRPr="0030242F">
        <w:rPr>
          <w:rFonts w:ascii="Arial" w:eastAsia="Calibri" w:hAnsi="Arial" w:cs="Arial"/>
          <w:lang w:eastAsia="en-US"/>
        </w:rPr>
        <w:t>ных (муниципаль</w:t>
      </w:r>
      <w:r>
        <w:rPr>
          <w:rFonts w:ascii="Arial" w:eastAsia="Calibri" w:hAnsi="Arial" w:cs="Arial"/>
          <w:lang w:eastAsia="en-US"/>
        </w:rPr>
        <w:t xml:space="preserve">ных) услуг в социальной сфере" </w:t>
      </w:r>
      <w:r w:rsidRPr="0030242F">
        <w:rPr>
          <w:rFonts w:ascii="Arial" w:eastAsia="Calibri" w:hAnsi="Arial" w:cs="Arial"/>
          <w:lang w:eastAsia="en-US"/>
        </w:rPr>
        <w:t>(дале</w:t>
      </w:r>
      <w:r>
        <w:rPr>
          <w:rFonts w:ascii="Arial" w:eastAsia="Calibri" w:hAnsi="Arial" w:cs="Arial"/>
          <w:lang w:eastAsia="en-US"/>
        </w:rPr>
        <w:t xml:space="preserve">е - Федеральный закон №189-ФЗ);      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правила внесения изменений в муниципальные социальные заказы;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 xml:space="preserve">правила осуществления уполномоченным органом </w:t>
      </w:r>
      <w:proofErr w:type="gramStart"/>
      <w:r w:rsidRPr="0030242F">
        <w:rPr>
          <w:rFonts w:ascii="Arial" w:eastAsia="Calibri" w:hAnsi="Arial" w:cs="Arial"/>
          <w:lang w:eastAsia="en-US"/>
        </w:rPr>
        <w:t>контроля за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оказан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ем муниципальных услуг в социальной сфере.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30242F">
        <w:rPr>
          <w:rFonts w:ascii="Arial" w:eastAsia="Calibri" w:hAnsi="Arial" w:cs="Arial"/>
          <w:lang w:eastAsia="en-US"/>
        </w:rPr>
        <w:t>Под уполномоченным органом в целях настоящего Порядка понимается орган местного самоуправления,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</w:t>
      </w:r>
      <w:r w:rsidRPr="0030242F">
        <w:rPr>
          <w:rFonts w:ascii="Arial" w:eastAsia="Calibri" w:hAnsi="Arial" w:cs="Arial"/>
          <w:lang w:eastAsia="en-US"/>
        </w:rPr>
        <w:t>т</w:t>
      </w:r>
      <w:r w:rsidRPr="0030242F">
        <w:rPr>
          <w:rFonts w:ascii="Arial" w:eastAsia="Calibri" w:hAnsi="Arial" w:cs="Arial"/>
          <w:lang w:eastAsia="en-US"/>
        </w:rPr>
        <w:t>ветствии с показателями, характеризующими качество оказания муниципал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ных услуг в социальной сфере и (или) объем оказания таких услуг, и устано</w:t>
      </w:r>
      <w:r w:rsidRPr="0030242F">
        <w:rPr>
          <w:rFonts w:ascii="Arial" w:eastAsia="Calibri" w:hAnsi="Arial" w:cs="Arial"/>
          <w:lang w:eastAsia="en-US"/>
        </w:rPr>
        <w:t>в</w:t>
      </w:r>
      <w:r w:rsidRPr="0030242F">
        <w:rPr>
          <w:rFonts w:ascii="Arial" w:eastAsia="Calibri" w:hAnsi="Arial" w:cs="Arial"/>
          <w:lang w:eastAsia="en-US"/>
        </w:rPr>
        <w:t>ленным муниципальным социальным заказом.</w:t>
      </w:r>
      <w:proofErr w:type="gramEnd"/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Иные понятия, применяемые в настоящ</w:t>
      </w:r>
      <w:r>
        <w:rPr>
          <w:rFonts w:ascii="Arial" w:eastAsia="Calibri" w:hAnsi="Arial" w:cs="Arial"/>
          <w:lang w:eastAsia="en-US"/>
        </w:rPr>
        <w:t xml:space="preserve">ем Порядке, используются </w:t>
      </w:r>
      <w:r w:rsidRPr="0030242F">
        <w:rPr>
          <w:rFonts w:ascii="Arial" w:eastAsia="Calibri" w:hAnsi="Arial" w:cs="Arial"/>
          <w:lang w:eastAsia="en-US"/>
        </w:rPr>
        <w:t>в зн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чениях, указанных в Федеральном законе №189-ФЗ.</w:t>
      </w:r>
    </w:p>
    <w:p w:rsidR="0061521A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2.</w:t>
      </w:r>
      <w:r w:rsidRPr="0030242F">
        <w:rPr>
          <w:rFonts w:ascii="Arial" w:eastAsia="Calibri" w:hAnsi="Arial" w:cs="Arial"/>
          <w:lang w:eastAsia="en-US"/>
        </w:rPr>
        <w:tab/>
        <w:t>Муниципальные социальные заказы формируются в соответствии с настоящим Порядком по направлению деятельности «реализация дополн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тельных общеразвивающих программ для детей» соответствующими уполн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lastRenderedPageBreak/>
        <w:t>моченными органами, а также органами власти, уполномоченными на форм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рование муниципальных социальных заказов, указанными в пункте 3 настоящ</w:t>
      </w:r>
      <w:r w:rsidRPr="0030242F">
        <w:rPr>
          <w:rFonts w:ascii="Arial" w:eastAsia="Calibri" w:hAnsi="Arial" w:cs="Arial"/>
          <w:lang w:eastAsia="en-US"/>
        </w:rPr>
        <w:t>е</w:t>
      </w:r>
      <w:r>
        <w:rPr>
          <w:rFonts w:ascii="Arial" w:eastAsia="Calibri" w:hAnsi="Arial" w:cs="Arial"/>
          <w:lang w:eastAsia="en-US"/>
        </w:rPr>
        <w:t>го Порядка.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Уполномоченным органом в отношении направления деятельности «ре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лизация дополнительных общеразвивающих программ» является администр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 xml:space="preserve">ция Светлоярского муниципального района Волгоградской области. 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0242F">
        <w:rPr>
          <w:rFonts w:ascii="Arial" w:eastAsia="Calibri" w:hAnsi="Arial" w:cs="Arial"/>
          <w:lang w:eastAsia="en-US"/>
        </w:rPr>
        <w:t>При формировании муниципального социального заказа органы местного самоуправления, осуществляющие функции и полномочия учредителя муниц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пального бюджетного или автономного учреждения, оказывающего муниц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пальные услуги в социальной сфере, включенные в муниципальный социал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ный заказ, и главные распорядители средств местного бюджета, в ведении к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торых находятся муниципальные казенные учреждения, оказывающие муниц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пальные услуги в социальной сфере, включенные в муниципальный социал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ный заказ, предоставляют в соответствии с пунктом 5 настоящего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3.</w:t>
      </w:r>
      <w:r w:rsidRPr="0030242F">
        <w:rPr>
          <w:rFonts w:ascii="Arial" w:eastAsia="Calibri" w:hAnsi="Arial" w:cs="Arial"/>
          <w:lang w:eastAsia="en-US"/>
        </w:rPr>
        <w:tab/>
        <w:t>Муниципальный социальный заказ формируется в электронной форме, при наличии технической возможности.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4.</w:t>
      </w:r>
      <w:r w:rsidRPr="0030242F">
        <w:rPr>
          <w:rFonts w:ascii="Arial" w:eastAsia="Calibri" w:hAnsi="Arial" w:cs="Arial"/>
          <w:lang w:eastAsia="en-US"/>
        </w:rPr>
        <w:tab/>
      </w:r>
      <w:proofErr w:type="gramStart"/>
      <w:r w:rsidRPr="0030242F">
        <w:rPr>
          <w:rFonts w:ascii="Arial" w:eastAsia="Calibri" w:hAnsi="Arial" w:cs="Arial"/>
          <w:lang w:eastAsia="en-US"/>
        </w:rPr>
        <w:t>Информация об объеме оказания муниципальных услуг в социал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ной сфере включается в муниципальный социальный заказ на основании да</w:t>
      </w:r>
      <w:r w:rsidRPr="0030242F">
        <w:rPr>
          <w:rFonts w:ascii="Arial" w:eastAsia="Calibri" w:hAnsi="Arial" w:cs="Arial"/>
          <w:lang w:eastAsia="en-US"/>
        </w:rPr>
        <w:t>н</w:t>
      </w:r>
      <w:r w:rsidRPr="0030242F">
        <w:rPr>
          <w:rFonts w:ascii="Arial" w:eastAsia="Calibri" w:hAnsi="Arial" w:cs="Arial"/>
          <w:lang w:eastAsia="en-US"/>
        </w:rPr>
        <w:t>ных об объеме оказываемых муниципальных услуг в социальной сфере, вкл</w:t>
      </w:r>
      <w:r w:rsidRPr="0030242F">
        <w:rPr>
          <w:rFonts w:ascii="Arial" w:eastAsia="Calibri" w:hAnsi="Arial" w:cs="Arial"/>
          <w:lang w:eastAsia="en-US"/>
        </w:rPr>
        <w:t>ю</w:t>
      </w:r>
      <w:r w:rsidRPr="0030242F">
        <w:rPr>
          <w:rFonts w:ascii="Arial" w:eastAsia="Calibri" w:hAnsi="Arial" w:cs="Arial"/>
          <w:lang w:eastAsia="en-US"/>
        </w:rPr>
        <w:t>ченных в обоснования бюджетных ассигнований, формируемые главными ра</w:t>
      </w:r>
      <w:r w:rsidRPr="0030242F">
        <w:rPr>
          <w:rFonts w:ascii="Arial" w:eastAsia="Calibri" w:hAnsi="Arial" w:cs="Arial"/>
          <w:lang w:eastAsia="en-US"/>
        </w:rPr>
        <w:t>с</w:t>
      </w:r>
      <w:r w:rsidRPr="0030242F">
        <w:rPr>
          <w:rFonts w:ascii="Arial" w:eastAsia="Calibri" w:hAnsi="Arial" w:cs="Arial"/>
          <w:lang w:eastAsia="en-US"/>
        </w:rPr>
        <w:t>порядителями средств бюджета Светлоярского муниципального района Волг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градской области в соответствии с порядком формирования и представления главными распорядителями средств бюджета Светлоярского муниципального района Волгоградской области района  обоснований бюджетных ассигнований</w:t>
      </w:r>
      <w:proofErr w:type="gramEnd"/>
      <w:r w:rsidRPr="0030242F">
        <w:rPr>
          <w:rFonts w:ascii="Arial" w:eastAsia="Calibri" w:hAnsi="Arial" w:cs="Arial"/>
          <w:lang w:eastAsia="en-US"/>
        </w:rPr>
        <w:t>, определенным финансовым органом Светлоярского муниципального района Волгоградской области в соответствии с бюджетным законодательством Ро</w:t>
      </w:r>
      <w:r w:rsidRPr="0030242F">
        <w:rPr>
          <w:rFonts w:ascii="Arial" w:eastAsia="Calibri" w:hAnsi="Arial" w:cs="Arial"/>
          <w:lang w:eastAsia="en-US"/>
        </w:rPr>
        <w:t>с</w:t>
      </w:r>
      <w:r w:rsidRPr="0030242F">
        <w:rPr>
          <w:rFonts w:ascii="Arial" w:eastAsia="Calibri" w:hAnsi="Arial" w:cs="Arial"/>
          <w:lang w:eastAsia="en-US"/>
        </w:rPr>
        <w:t>сийской Федерации.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5.</w:t>
      </w:r>
      <w:r w:rsidRPr="0030242F">
        <w:rPr>
          <w:rFonts w:ascii="Arial" w:eastAsia="Calibri" w:hAnsi="Arial" w:cs="Arial"/>
          <w:lang w:eastAsia="en-US"/>
        </w:rPr>
        <w:tab/>
      </w:r>
      <w:proofErr w:type="gramStart"/>
      <w:r w:rsidRPr="0030242F">
        <w:rPr>
          <w:rFonts w:ascii="Arial" w:eastAsia="Calibri" w:hAnsi="Arial" w:cs="Arial"/>
          <w:lang w:eastAsia="en-US"/>
        </w:rPr>
        <w:t>Муниципальный социальный заказ может быть сформирован в о</w:t>
      </w:r>
      <w:r w:rsidRPr="0030242F">
        <w:rPr>
          <w:rFonts w:ascii="Arial" w:eastAsia="Calibri" w:hAnsi="Arial" w:cs="Arial"/>
          <w:lang w:eastAsia="en-US"/>
        </w:rPr>
        <w:t>т</w:t>
      </w:r>
      <w:r w:rsidRPr="0030242F">
        <w:rPr>
          <w:rFonts w:ascii="Arial" w:eastAsia="Calibri" w:hAnsi="Arial" w:cs="Arial"/>
          <w:lang w:eastAsia="en-US"/>
        </w:rPr>
        <w:t>ношении укрупненной муниципальной услуги в социальной сфере (далее - укрупненная муниципальная услуга), под которой для целей настоящего Поря</w:t>
      </w:r>
      <w:r w:rsidRPr="0030242F">
        <w:rPr>
          <w:rFonts w:ascii="Arial" w:eastAsia="Calibri" w:hAnsi="Arial" w:cs="Arial"/>
          <w:lang w:eastAsia="en-US"/>
        </w:rPr>
        <w:t>д</w:t>
      </w:r>
      <w:r w:rsidRPr="0030242F">
        <w:rPr>
          <w:rFonts w:ascii="Arial" w:eastAsia="Calibri" w:hAnsi="Arial" w:cs="Arial"/>
          <w:lang w:eastAsia="en-US"/>
        </w:rPr>
        <w:t>ка понимается несколько муниципальных услуг в социальной сфере, соотве</w:t>
      </w:r>
      <w:r w:rsidRPr="0030242F">
        <w:rPr>
          <w:rFonts w:ascii="Arial" w:eastAsia="Calibri" w:hAnsi="Arial" w:cs="Arial"/>
          <w:lang w:eastAsia="en-US"/>
        </w:rPr>
        <w:t>т</w:t>
      </w:r>
      <w:r w:rsidRPr="0030242F">
        <w:rPr>
          <w:rFonts w:ascii="Arial" w:eastAsia="Calibri" w:hAnsi="Arial" w:cs="Arial"/>
          <w:lang w:eastAsia="en-US"/>
        </w:rPr>
        <w:t>ствующих одному и тому же виду кода Общероссийского классификатора пр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дукции по видам экономической деятельности и объединенных по решению уполномоченно</w:t>
      </w:r>
      <w:r>
        <w:rPr>
          <w:rFonts w:ascii="Arial" w:eastAsia="Calibri" w:hAnsi="Arial" w:cs="Arial"/>
          <w:lang w:eastAsia="en-US"/>
        </w:rPr>
        <w:t xml:space="preserve">го органа </w:t>
      </w:r>
      <w:r w:rsidRPr="0030242F">
        <w:rPr>
          <w:rFonts w:ascii="Arial" w:eastAsia="Calibri" w:hAnsi="Arial" w:cs="Arial"/>
          <w:lang w:eastAsia="en-US"/>
        </w:rPr>
        <w:t>в соответствии с содержанием муниципальной услуги в социальной сфере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и (или) условиями (формами) оказания муниципальной услуги в социальной сфере, в случае принятия уполномоченным органом р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шения о формировании муниципального социального заказа в отношении укрупненных муниципальных услуг.</w:t>
      </w:r>
    </w:p>
    <w:p w:rsidR="0061521A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6.</w:t>
      </w:r>
      <w:r w:rsidRPr="0030242F">
        <w:rPr>
          <w:rFonts w:ascii="Arial" w:eastAsia="Calibri" w:hAnsi="Arial" w:cs="Arial"/>
          <w:lang w:eastAsia="en-US"/>
        </w:rPr>
        <w:tab/>
      </w:r>
      <w:proofErr w:type="gramStart"/>
      <w:r w:rsidRPr="0030242F">
        <w:rPr>
          <w:rFonts w:ascii="Arial" w:eastAsia="Calibri" w:hAnsi="Arial" w:cs="Arial"/>
          <w:lang w:eastAsia="en-US"/>
        </w:rPr>
        <w:t>Муниципальный социальный заказ формируется по форме согла</w:t>
      </w:r>
      <w:r w:rsidRPr="0030242F">
        <w:rPr>
          <w:rFonts w:ascii="Arial" w:eastAsia="Calibri" w:hAnsi="Arial" w:cs="Arial"/>
          <w:lang w:eastAsia="en-US"/>
        </w:rPr>
        <w:t>с</w:t>
      </w:r>
      <w:r w:rsidRPr="0030242F">
        <w:rPr>
          <w:rFonts w:ascii="Arial" w:eastAsia="Calibri" w:hAnsi="Arial" w:cs="Arial"/>
          <w:lang w:eastAsia="en-US"/>
        </w:rPr>
        <w:t>но приложению N1 к настоящему Порядку (применяется при формировании м</w:t>
      </w:r>
      <w:r w:rsidRPr="0030242F">
        <w:rPr>
          <w:rFonts w:ascii="Arial" w:eastAsia="Calibri" w:hAnsi="Arial" w:cs="Arial"/>
          <w:lang w:eastAsia="en-US"/>
        </w:rPr>
        <w:t>у</w:t>
      </w:r>
      <w:r w:rsidRPr="0030242F">
        <w:rPr>
          <w:rFonts w:ascii="Arial" w:eastAsia="Calibri" w:hAnsi="Arial" w:cs="Arial"/>
          <w:lang w:eastAsia="en-US"/>
        </w:rPr>
        <w:t>ниципального социального заказа на 2023 год и плановый период 2024 и 2025 годов), по форме согласно приложению N2 к настоящему порядку (применяется при формировании муниципального социального заказа на 2024 год и плановый период 2025 и 2026 годов) в процессе формирования бюджета Светлоярского муниципального района Волгоградской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области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0242F">
        <w:rPr>
          <w:rFonts w:ascii="Arial" w:eastAsia="Calibri" w:hAnsi="Arial" w:cs="Arial"/>
          <w:lang w:eastAsia="en-US"/>
        </w:rPr>
        <w:lastRenderedPageBreak/>
        <w:t>муниципальной услуги в социальной сфере, в соответствии со следующей структурой: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1) общие сведения о муниципальном социальном заказе в очередном финансовом году и плановом периоде, а также за пределами планового пери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да, приведенные в разделе I приложения к настоящему Порядку, который с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держит следующие подразделы: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общие сведения о муниципальном социальном заказе на очередной ф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нансовый год, приведенные в подразделе 1 раздела I приложения к настоящ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му Порядку;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общие сведения о муниципальном социальном заказе на первый год планового периода, приведенные в подразделе 2 раздела I приложения к настоящему Порядку;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общие сведения о муниципальном социальном заказе на второй год пл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нового периода, приведенные в подразделе 3 раздела I приложения к насто</w:t>
      </w:r>
      <w:r w:rsidRPr="0030242F">
        <w:rPr>
          <w:rFonts w:ascii="Arial" w:eastAsia="Calibri" w:hAnsi="Arial" w:cs="Arial"/>
          <w:lang w:eastAsia="en-US"/>
        </w:rPr>
        <w:t>я</w:t>
      </w:r>
      <w:r w:rsidRPr="0030242F">
        <w:rPr>
          <w:rFonts w:ascii="Arial" w:eastAsia="Calibri" w:hAnsi="Arial" w:cs="Arial"/>
          <w:lang w:eastAsia="en-US"/>
        </w:rPr>
        <w:t>щему Порядку;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4 раздела I приложения к настоящему Порядку;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разделе II приложения к настоящему Порядку, который содержит следующие подразделы: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сведения об объеме оказания муниципальной услуги в социальной сф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ре (муниципальных услуг в социальной сфере, составляющих укрупненную м</w:t>
      </w:r>
      <w:r w:rsidRPr="0030242F">
        <w:rPr>
          <w:rFonts w:ascii="Arial" w:eastAsia="Calibri" w:hAnsi="Arial" w:cs="Arial"/>
          <w:lang w:eastAsia="en-US"/>
        </w:rPr>
        <w:t>у</w:t>
      </w:r>
      <w:r w:rsidRPr="0030242F">
        <w:rPr>
          <w:rFonts w:ascii="Arial" w:eastAsia="Calibri" w:hAnsi="Arial" w:cs="Arial"/>
          <w:lang w:eastAsia="en-US"/>
        </w:rPr>
        <w:t>ниципальную услугу) на очередной финансовый год, приведенные в подразд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ле 1 раздела II при</w:t>
      </w:r>
      <w:r>
        <w:rPr>
          <w:rFonts w:ascii="Arial" w:eastAsia="Calibri" w:hAnsi="Arial" w:cs="Arial"/>
          <w:lang w:eastAsia="en-US"/>
        </w:rPr>
        <w:t>ложения к настоящему Порядку;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сведения об объеме оказания муниципальной услуги в социальной сф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ре (муниципальных услуг в социальной сфере, составляющих укрупненную м</w:t>
      </w:r>
      <w:r w:rsidRPr="0030242F">
        <w:rPr>
          <w:rFonts w:ascii="Arial" w:eastAsia="Calibri" w:hAnsi="Arial" w:cs="Arial"/>
          <w:lang w:eastAsia="en-US"/>
        </w:rPr>
        <w:t>у</w:t>
      </w:r>
      <w:r w:rsidRPr="0030242F">
        <w:rPr>
          <w:rFonts w:ascii="Arial" w:eastAsia="Calibri" w:hAnsi="Arial" w:cs="Arial"/>
          <w:lang w:eastAsia="en-US"/>
        </w:rPr>
        <w:t>ниципальную услугу) на первый год планового периода, приведенные в подра</w:t>
      </w:r>
      <w:r w:rsidRPr="0030242F">
        <w:rPr>
          <w:rFonts w:ascii="Arial" w:eastAsia="Calibri" w:hAnsi="Arial" w:cs="Arial"/>
          <w:lang w:eastAsia="en-US"/>
        </w:rPr>
        <w:t>з</w:t>
      </w:r>
      <w:r w:rsidRPr="0030242F">
        <w:rPr>
          <w:rFonts w:ascii="Arial" w:eastAsia="Calibri" w:hAnsi="Arial" w:cs="Arial"/>
          <w:lang w:eastAsia="en-US"/>
        </w:rPr>
        <w:t>деле 2 раздела II приложения к настоящему Порядку;</w:t>
      </w:r>
    </w:p>
    <w:p w:rsidR="0061521A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сведения об объеме оказания муниципальной услуги в социальной сф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ре (муниципальных услуг в социальной сфере, составляющих укрупненную м</w:t>
      </w:r>
      <w:r w:rsidRPr="0030242F">
        <w:rPr>
          <w:rFonts w:ascii="Arial" w:eastAsia="Calibri" w:hAnsi="Arial" w:cs="Arial"/>
          <w:lang w:eastAsia="en-US"/>
        </w:rPr>
        <w:t>у</w:t>
      </w:r>
      <w:r w:rsidRPr="0030242F">
        <w:rPr>
          <w:rFonts w:ascii="Arial" w:eastAsia="Calibri" w:hAnsi="Arial" w:cs="Arial"/>
          <w:lang w:eastAsia="en-US"/>
        </w:rPr>
        <w:t>ниципальную услугу) на второй год планового периода, приведенные в подра</w:t>
      </w:r>
      <w:r w:rsidRPr="0030242F">
        <w:rPr>
          <w:rFonts w:ascii="Arial" w:eastAsia="Calibri" w:hAnsi="Arial" w:cs="Arial"/>
          <w:lang w:eastAsia="en-US"/>
        </w:rPr>
        <w:t>з</w:t>
      </w:r>
      <w:r w:rsidRPr="0030242F">
        <w:rPr>
          <w:rFonts w:ascii="Arial" w:eastAsia="Calibri" w:hAnsi="Arial" w:cs="Arial"/>
          <w:lang w:eastAsia="en-US"/>
        </w:rPr>
        <w:t>деле 3 раздела II приложения к настоящему Поряд</w:t>
      </w:r>
      <w:r>
        <w:rPr>
          <w:rFonts w:ascii="Arial" w:eastAsia="Calibri" w:hAnsi="Arial" w:cs="Arial"/>
          <w:lang w:eastAsia="en-US"/>
        </w:rPr>
        <w:t xml:space="preserve">ку;                                                                       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сведения об объеме оказания муниципальной услуги в социальной сф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ре (муниципальных услуг в социальной сфере, составляющих укрупненную м</w:t>
      </w:r>
      <w:r w:rsidRPr="0030242F">
        <w:rPr>
          <w:rFonts w:ascii="Arial" w:eastAsia="Calibri" w:hAnsi="Arial" w:cs="Arial"/>
          <w:lang w:eastAsia="en-US"/>
        </w:rPr>
        <w:t>у</w:t>
      </w:r>
      <w:r w:rsidRPr="0030242F">
        <w:rPr>
          <w:rFonts w:ascii="Arial" w:eastAsia="Calibri" w:hAnsi="Arial" w:cs="Arial"/>
          <w:lang w:eastAsia="en-US"/>
        </w:rPr>
        <w:t xml:space="preserve">ниципальную услугу) на срок оказания муниципальной услуги за пределами планового периода, приведенные в подразделе 4 раздела II приложения 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к настоящему Порядку;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3) сведения о показателях, характеризующих качество оказания муниц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пальной услуги в социальной сфере (муниципальных услуг в социальной сф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ре, составляющих укрупненную муниципальную услугу), в очередном финанс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вом году и плановом периоде, а также за пределами планового периода, пр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веденные в разделе III приложения к настоящему Порядку.</w:t>
      </w:r>
    </w:p>
    <w:p w:rsidR="0061521A" w:rsidRPr="0030242F" w:rsidRDefault="0061521A" w:rsidP="0061521A">
      <w:pPr>
        <w:spacing w:after="200"/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7.</w:t>
      </w:r>
      <w:r w:rsidRPr="0030242F">
        <w:rPr>
          <w:rFonts w:ascii="Arial" w:eastAsia="Calibri" w:hAnsi="Arial" w:cs="Arial"/>
          <w:lang w:eastAsia="en-US"/>
        </w:rPr>
        <w:tab/>
        <w:t>Подразделы 2-4 раздела I и подраз</w:t>
      </w:r>
      <w:r>
        <w:rPr>
          <w:rFonts w:ascii="Arial" w:eastAsia="Calibri" w:hAnsi="Arial" w:cs="Arial"/>
          <w:lang w:eastAsia="en-US"/>
        </w:rPr>
        <w:t xml:space="preserve">делы 1-4 раздела II приложения </w:t>
      </w:r>
      <w:r w:rsidRPr="0030242F">
        <w:rPr>
          <w:rFonts w:ascii="Arial" w:eastAsia="Calibri" w:hAnsi="Arial" w:cs="Arial"/>
          <w:lang w:eastAsia="en-US"/>
        </w:rPr>
        <w:t>к настоящему Порядку формируются с учетом срока (предельного срока) оказ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ния муниципальной услуги в социальной сфере (муниципальных услуг в соц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альной сфере, составляющих укрупненную муниципальную услугу), устано</w:t>
      </w:r>
      <w:r w:rsidRPr="0030242F">
        <w:rPr>
          <w:rFonts w:ascii="Arial" w:eastAsia="Calibri" w:hAnsi="Arial" w:cs="Arial"/>
          <w:lang w:eastAsia="en-US"/>
        </w:rPr>
        <w:t>в</w:t>
      </w:r>
      <w:r w:rsidRPr="0030242F">
        <w:rPr>
          <w:rFonts w:ascii="Arial" w:eastAsia="Calibri" w:hAnsi="Arial" w:cs="Arial"/>
          <w:lang w:eastAsia="en-US"/>
        </w:rPr>
        <w:t>ленного в соответствии с законодательством Российской Федерации.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lastRenderedPageBreak/>
        <w:t>8.</w:t>
      </w:r>
      <w:r w:rsidRPr="0030242F">
        <w:rPr>
          <w:rFonts w:ascii="Arial" w:eastAsia="Calibri" w:hAnsi="Arial" w:cs="Arial"/>
          <w:lang w:eastAsia="en-US"/>
        </w:rPr>
        <w:tab/>
      </w:r>
      <w:proofErr w:type="gramStart"/>
      <w:r w:rsidRPr="0030242F">
        <w:rPr>
          <w:rFonts w:ascii="Arial" w:eastAsia="Calibri" w:hAnsi="Arial" w:cs="Arial"/>
          <w:lang w:eastAsia="en-US"/>
        </w:rPr>
        <w:t>Муниципальный социальный заказ утверждается уполномоченным органом не позднее 15 рабочих дней со дня принятия решения о местном бю</w:t>
      </w:r>
      <w:r w:rsidRPr="0030242F">
        <w:rPr>
          <w:rFonts w:ascii="Arial" w:eastAsia="Calibri" w:hAnsi="Arial" w:cs="Arial"/>
          <w:lang w:eastAsia="en-US"/>
        </w:rPr>
        <w:t>д</w:t>
      </w:r>
      <w:r w:rsidRPr="0030242F">
        <w:rPr>
          <w:rFonts w:ascii="Arial" w:eastAsia="Calibri" w:hAnsi="Arial" w:cs="Arial"/>
          <w:lang w:eastAsia="en-US"/>
        </w:rPr>
        <w:t>жете на очередной финансовый год (в 2023 году по направлению деятельности «реализация дополнительных общеразвивающих программ для детей» - до 1 марта 2024 года) и плановый период путем его подписания лицом, имеющего право действовать от имени уполномоченного органа.</w:t>
      </w:r>
      <w:proofErr w:type="gramEnd"/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9.</w:t>
      </w:r>
      <w:r w:rsidRPr="0030242F">
        <w:rPr>
          <w:rFonts w:ascii="Arial" w:eastAsia="Calibri" w:hAnsi="Arial" w:cs="Arial"/>
          <w:lang w:eastAsia="en-US"/>
        </w:rPr>
        <w:tab/>
        <w:t>Показатели, характеризующие объем оказания муниципальной услуги в социальной сфере, определяются органами, указанными в пункте 2 настоящего Порядка, на основании: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а)</w:t>
      </w:r>
      <w:r w:rsidRPr="0030242F">
        <w:rPr>
          <w:rFonts w:ascii="Arial" w:eastAsia="Calibri" w:hAnsi="Arial" w:cs="Arial"/>
          <w:lang w:eastAsia="en-US"/>
        </w:rPr>
        <w:tab/>
        <w:t>прогнозируемой динамики количества потребителей услуг;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б)</w:t>
      </w:r>
      <w:r w:rsidRPr="0030242F">
        <w:rPr>
          <w:rFonts w:ascii="Arial" w:eastAsia="Calibri" w:hAnsi="Arial" w:cs="Arial"/>
          <w:lang w:eastAsia="en-US"/>
        </w:rPr>
        <w:tab/>
        <w:t>уровня удовлетворенности существующим объемом оказания м</w:t>
      </w:r>
      <w:r w:rsidRPr="0030242F">
        <w:rPr>
          <w:rFonts w:ascii="Arial" w:eastAsia="Calibri" w:hAnsi="Arial" w:cs="Arial"/>
          <w:lang w:eastAsia="en-US"/>
        </w:rPr>
        <w:t>у</w:t>
      </w:r>
      <w:r w:rsidRPr="0030242F">
        <w:rPr>
          <w:rFonts w:ascii="Arial" w:eastAsia="Calibri" w:hAnsi="Arial" w:cs="Arial"/>
          <w:lang w:eastAsia="en-US"/>
        </w:rPr>
        <w:t>ниципальных услуг в социальной сфере;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в)</w:t>
      </w:r>
      <w:r w:rsidRPr="0030242F">
        <w:rPr>
          <w:rFonts w:ascii="Arial" w:eastAsia="Calibri" w:hAnsi="Arial" w:cs="Arial"/>
          <w:lang w:eastAsia="en-US"/>
        </w:rPr>
        <w:tab/>
        <w:t>отчета об исполнении муниципального социального заказа, фо</w:t>
      </w:r>
      <w:r w:rsidRPr="0030242F">
        <w:rPr>
          <w:rFonts w:ascii="Arial" w:eastAsia="Calibri" w:hAnsi="Arial" w:cs="Arial"/>
          <w:lang w:eastAsia="en-US"/>
        </w:rPr>
        <w:t>р</w:t>
      </w:r>
      <w:r w:rsidRPr="0030242F">
        <w:rPr>
          <w:rFonts w:ascii="Arial" w:eastAsia="Calibri" w:hAnsi="Arial" w:cs="Arial"/>
          <w:lang w:eastAsia="en-US"/>
        </w:rPr>
        <w:t>мируемого уполномоченным органом в соответствии с частью 5 статьи 7 Фед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рального закона №189-ФЗ в отчетном финансовом году.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10.</w:t>
      </w:r>
      <w:r w:rsidRPr="0030242F">
        <w:rPr>
          <w:rFonts w:ascii="Arial" w:eastAsia="Calibri" w:hAnsi="Arial" w:cs="Arial"/>
          <w:lang w:eastAsia="en-US"/>
        </w:rPr>
        <w:tab/>
        <w:t>Внесение изменений в утвержденный муниципальный социальный заказ осуществляется в случаях: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изменения значений показателей, характеризующих объем оказания м</w:t>
      </w:r>
      <w:r w:rsidRPr="0030242F">
        <w:rPr>
          <w:rFonts w:ascii="Arial" w:eastAsia="Calibri" w:hAnsi="Arial" w:cs="Arial"/>
          <w:lang w:eastAsia="en-US"/>
        </w:rPr>
        <w:t>у</w:t>
      </w:r>
      <w:r w:rsidRPr="0030242F">
        <w:rPr>
          <w:rFonts w:ascii="Arial" w:eastAsia="Calibri" w:hAnsi="Arial" w:cs="Arial"/>
          <w:lang w:eastAsia="en-US"/>
        </w:rPr>
        <w:t>ниципальной услуги в социальной сфере;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 №189-ФЗ;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изменения сведений, включенных в форму муниципального социального заказа (приложение к настоящему Порядку).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В случае внесения изменений в утвержденный муниципальный социал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ный заказ формируется новый муниципальный социальный заказ (с учетом внесенных изменений) в соответствии с настоящим Порядком.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11.</w:t>
      </w:r>
      <w:r w:rsidRPr="0030242F">
        <w:rPr>
          <w:rFonts w:ascii="Arial" w:eastAsia="Calibri" w:hAnsi="Arial" w:cs="Arial"/>
          <w:lang w:eastAsia="en-US"/>
        </w:rPr>
        <w:tab/>
      </w:r>
      <w:proofErr w:type="gramStart"/>
      <w:r w:rsidRPr="0030242F">
        <w:rPr>
          <w:rFonts w:ascii="Arial" w:eastAsia="Calibri" w:hAnsi="Arial" w:cs="Arial"/>
          <w:lang w:eastAsia="en-US"/>
        </w:rPr>
        <w:t>Уполномоченным органом осуществляется выбор способа (спос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бов) определения исполнителей услуг из числа способов, установленных ч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стью 3 статьи 7 Федерального закона №189-ФЗ, если такой способ не опред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лен федеральными законами, решениями Президента Российской Федерации, Правительства Российской Федерации, законами  Волгоградской области но</w:t>
      </w:r>
      <w:r w:rsidRPr="0030242F">
        <w:rPr>
          <w:rFonts w:ascii="Arial" w:eastAsia="Calibri" w:hAnsi="Arial" w:cs="Arial"/>
          <w:lang w:eastAsia="en-US"/>
        </w:rPr>
        <w:t>р</w:t>
      </w:r>
      <w:r w:rsidRPr="0030242F">
        <w:rPr>
          <w:rFonts w:ascii="Arial" w:eastAsia="Calibri" w:hAnsi="Arial" w:cs="Arial"/>
          <w:lang w:eastAsia="en-US"/>
        </w:rPr>
        <w:t>мативными правовыми актами Правительства Волгоградской области, исходя из оценки значений следующих показателей, проводимой в установленном им порядке (с учетом критериев оценки, содержащихся в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указанном </w:t>
      </w:r>
      <w:proofErr w:type="gramStart"/>
      <w:r w:rsidRPr="0030242F">
        <w:rPr>
          <w:rFonts w:ascii="Arial" w:eastAsia="Calibri" w:hAnsi="Arial" w:cs="Arial"/>
          <w:lang w:eastAsia="en-US"/>
        </w:rPr>
        <w:t>порядке</w:t>
      </w:r>
      <w:proofErr w:type="gramEnd"/>
      <w:r w:rsidRPr="0030242F">
        <w:rPr>
          <w:rFonts w:ascii="Arial" w:eastAsia="Calibri" w:hAnsi="Arial" w:cs="Arial"/>
          <w:lang w:eastAsia="en-US"/>
        </w:rPr>
        <w:t>):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а)</w:t>
      </w:r>
      <w:r w:rsidRPr="0030242F">
        <w:rPr>
          <w:rFonts w:ascii="Arial" w:eastAsia="Calibri" w:hAnsi="Arial" w:cs="Arial"/>
          <w:lang w:eastAsia="en-US"/>
        </w:rPr>
        <w:tab/>
        <w:t>доступность муниципальных услуг в социальной сфере, оказыва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мых муниципальными учреждениями, для потребителей услуг;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0242F">
        <w:rPr>
          <w:rFonts w:ascii="Arial" w:eastAsia="Calibri" w:hAnsi="Arial" w:cs="Arial"/>
          <w:lang w:eastAsia="en-US"/>
        </w:rPr>
        <w:t>б)</w:t>
      </w:r>
      <w:r w:rsidRPr="0030242F">
        <w:rPr>
          <w:rFonts w:ascii="Arial" w:eastAsia="Calibri" w:hAnsi="Arial" w:cs="Arial"/>
          <w:lang w:eastAsia="en-US"/>
        </w:rPr>
        <w:tab/>
        <w:t>количество юридических лиц, не являющихся муниципальными учреждениями, индивидуальных предпринимателей, оказывающих услуги, с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ответствующие тем же видам деятельности в соответствии со сведениями о кодах по Общероссийскому классификатору видов экономической деятельн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сти, содержащимися соответственно в едином государственном реестре юр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дических лиц, едином государственном реестре индивидуальных предприним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телей, что и планируемая к оказанию муниципальная услуга в социальной сф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ре.</w:t>
      </w:r>
      <w:proofErr w:type="gramEnd"/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12.</w:t>
      </w:r>
      <w:r w:rsidRPr="0030242F">
        <w:rPr>
          <w:rFonts w:ascii="Arial" w:eastAsia="Calibri" w:hAnsi="Arial" w:cs="Arial"/>
          <w:lang w:eastAsia="en-US"/>
        </w:rPr>
        <w:tab/>
        <w:t>По результатам оценки уполномоченным органом значений показ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телей, указанных в пункте 12 настоящего Порядка: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значение показателя, указанного в подпункте а) пункта 12 настоящего Порядка, относится к категории "низкая" либо к категории "высокая";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lastRenderedPageBreak/>
        <w:t>значение показателя, указанного в подпункте б) пункта 12 настоящего Порядка, относится к категории "значительное" либо к категории "незначител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ное".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Показатели, оговоренные пунктом, устанавливаются непосредственно уполномоченным органом или обсуждаются рабочей группой.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13.</w:t>
      </w:r>
      <w:r w:rsidRPr="0030242F">
        <w:rPr>
          <w:rFonts w:ascii="Arial" w:eastAsia="Calibri" w:hAnsi="Arial" w:cs="Arial"/>
          <w:lang w:eastAsia="en-US"/>
        </w:rPr>
        <w:tab/>
        <w:t>В случае если значение показателя, указанного в подпункте а) пункта 12 настоящего Порядка, относится к категории "низкая", а значение п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казателя, указанного в подпункте б) пункта 12 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30242F">
        <w:rPr>
          <w:rFonts w:ascii="Arial" w:eastAsia="Calibri" w:hAnsi="Arial" w:cs="Arial"/>
          <w:lang w:eastAsia="en-US"/>
        </w:rPr>
        <w:t>В случае если на протяжении 2 лет подряд, предшествующих дате фо</w:t>
      </w:r>
      <w:r w:rsidRPr="0030242F">
        <w:rPr>
          <w:rFonts w:ascii="Arial" w:eastAsia="Calibri" w:hAnsi="Arial" w:cs="Arial"/>
          <w:lang w:eastAsia="en-US"/>
        </w:rPr>
        <w:t>р</w:t>
      </w:r>
      <w:r w:rsidRPr="0030242F">
        <w:rPr>
          <w:rFonts w:ascii="Arial" w:eastAsia="Calibri" w:hAnsi="Arial" w:cs="Arial"/>
          <w:lang w:eastAsia="en-US"/>
        </w:rPr>
        <w:t>мирования муниципального социального заказа, значение показателя, указа</w:t>
      </w:r>
      <w:r w:rsidRPr="0030242F">
        <w:rPr>
          <w:rFonts w:ascii="Arial" w:eastAsia="Calibri" w:hAnsi="Arial" w:cs="Arial"/>
          <w:lang w:eastAsia="en-US"/>
        </w:rPr>
        <w:t>н</w:t>
      </w:r>
      <w:r w:rsidRPr="0030242F">
        <w:rPr>
          <w:rFonts w:ascii="Arial" w:eastAsia="Calibri" w:hAnsi="Arial" w:cs="Arial"/>
          <w:lang w:eastAsia="en-US"/>
        </w:rPr>
        <w:t>ного в подпункте а) пункта 12 настоящего Порядка, относится к категории "ни</w:t>
      </w:r>
      <w:r w:rsidRPr="0030242F">
        <w:rPr>
          <w:rFonts w:ascii="Arial" w:eastAsia="Calibri" w:hAnsi="Arial" w:cs="Arial"/>
          <w:lang w:eastAsia="en-US"/>
        </w:rPr>
        <w:t>з</w:t>
      </w:r>
      <w:r w:rsidRPr="0030242F">
        <w:rPr>
          <w:rFonts w:ascii="Arial" w:eastAsia="Calibri" w:hAnsi="Arial" w:cs="Arial"/>
          <w:lang w:eastAsia="en-US"/>
        </w:rPr>
        <w:t>кая", а значение показателя, указанного в подпункте б) пункта 12 настоящего Порядка, относится к категории "незначительное", уполномоченный орган в</w:t>
      </w:r>
      <w:r w:rsidRPr="0030242F">
        <w:rPr>
          <w:rFonts w:ascii="Arial" w:eastAsia="Calibri" w:hAnsi="Arial" w:cs="Arial"/>
          <w:lang w:eastAsia="en-US"/>
        </w:rPr>
        <w:t>ы</w:t>
      </w:r>
      <w:r w:rsidRPr="0030242F">
        <w:rPr>
          <w:rFonts w:ascii="Arial" w:eastAsia="Calibri" w:hAnsi="Arial" w:cs="Arial"/>
          <w:lang w:eastAsia="en-US"/>
        </w:rPr>
        <w:t>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муниципального социального заказа.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0242F">
        <w:rPr>
          <w:rFonts w:ascii="Arial" w:eastAsia="Calibri" w:hAnsi="Arial" w:cs="Arial"/>
          <w:lang w:eastAsia="en-US"/>
        </w:rPr>
        <w:t>В случае если значение показателя, указанного в подпункте б) пункта 12 настоящего Порядка, относится к категории "значительное", уполномоченный орган принимает решение об осуществлении отбора исполнителей услуг в ц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лях исполнения муниципального социального заказа в дополнение к  формир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ванию муниципального задания в целях исполнения муниципального социал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ного заказа вне зависимости от значения показателя, указанного в подпункте а) пункта 12 настоящего Порядка.</w:t>
      </w:r>
      <w:proofErr w:type="gramEnd"/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Pr="0030242F">
        <w:rPr>
          <w:rFonts w:ascii="Arial" w:eastAsia="Calibri" w:hAnsi="Arial" w:cs="Arial"/>
          <w:lang w:eastAsia="en-US"/>
        </w:rPr>
        <w:t xml:space="preserve">В случае если значение показателя, указанного в подпункте а) пункта 12 настоящего Порядка, относится к категории "высокая", а значение показателя, указанного в подпункте б) пункта 12 настоящего Порядка, относится 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0242F">
        <w:rPr>
          <w:rFonts w:ascii="Arial" w:eastAsia="Calibri" w:hAnsi="Arial" w:cs="Arial"/>
          <w:lang w:eastAsia="en-US"/>
        </w:rPr>
        <w:t>к категории "незначительное", и в отношении муниципальных услуг в с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ченный орган принимает одно из следующих решений о способе исполнения муниципального социального заказа на основании определенных по результ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там такой оценки за последние 3 года показателей удовлетворенности услов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ями оказания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муниципальных услуг в социальной сфере: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ципального социального заказа.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 xml:space="preserve">сли указанные показатели составляют от 0 процентов до 51 процента (включительно), - решение о проведении отбора исполнителей услуг и (или) 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0242F">
        <w:rPr>
          <w:rFonts w:ascii="Arial" w:eastAsia="Calibri" w:hAnsi="Arial" w:cs="Arial"/>
          <w:lang w:eastAsia="en-US"/>
        </w:rPr>
        <w:t>об обеспечении его осуществления в целях исполнения муниципального социального заказа в дополнение к формированию муниципального задания в целях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исполнения му</w:t>
      </w:r>
      <w:r>
        <w:rPr>
          <w:rFonts w:ascii="Arial" w:eastAsia="Calibri" w:hAnsi="Arial" w:cs="Arial"/>
          <w:lang w:eastAsia="en-US"/>
        </w:rPr>
        <w:t>ниципального социального заказа.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 xml:space="preserve">В случае если значение показателя, указанного в подпункте а) пункта 12 настоящего Порядка, относится к категории "высокая", а значение показателя, указанного в подпункте б) пункта 12 настоящего Порядка, относится </w:t>
      </w:r>
    </w:p>
    <w:p w:rsidR="0061521A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к категории "незначительное", и в отношении муниципальных услуг в с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циальной сфере в соответствии с законодательством Российской Федерации независимая оценка качества условий оказания муниципальных услуг в соц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 xml:space="preserve">альной сфере не проводится, уполномоченный орган принимает решение о </w:t>
      </w:r>
      <w:r w:rsidRPr="0030242F">
        <w:rPr>
          <w:rFonts w:ascii="Arial" w:eastAsia="Calibri" w:hAnsi="Arial" w:cs="Arial"/>
          <w:lang w:eastAsia="en-US"/>
        </w:rPr>
        <w:lastRenderedPageBreak/>
        <w:t>формировании муниципального задания в целях исполнения муниципального социального заказа.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0242F">
        <w:rPr>
          <w:rFonts w:ascii="Arial" w:eastAsia="Calibri" w:hAnsi="Arial" w:cs="Arial"/>
          <w:lang w:eastAsia="en-US"/>
        </w:rPr>
        <w:t>В случае если на протяжении 2 лет подряд, предшествующих дате фо</w:t>
      </w:r>
      <w:r w:rsidRPr="0030242F">
        <w:rPr>
          <w:rFonts w:ascii="Arial" w:eastAsia="Calibri" w:hAnsi="Arial" w:cs="Arial"/>
          <w:lang w:eastAsia="en-US"/>
        </w:rPr>
        <w:t>р</w:t>
      </w:r>
      <w:r w:rsidRPr="0030242F">
        <w:rPr>
          <w:rFonts w:ascii="Arial" w:eastAsia="Calibri" w:hAnsi="Arial" w:cs="Arial"/>
          <w:lang w:eastAsia="en-US"/>
        </w:rPr>
        <w:t>мирования муниципального социального заказа, с учетом решения, принятого уполномоченным органом в соответствии с абзацем седьмым настоящего пун</w:t>
      </w:r>
      <w:r w:rsidRPr="0030242F">
        <w:rPr>
          <w:rFonts w:ascii="Arial" w:eastAsia="Calibri" w:hAnsi="Arial" w:cs="Arial"/>
          <w:lang w:eastAsia="en-US"/>
        </w:rPr>
        <w:t>к</w:t>
      </w:r>
      <w:r w:rsidRPr="0030242F">
        <w:rPr>
          <w:rFonts w:ascii="Arial" w:eastAsia="Calibri" w:hAnsi="Arial" w:cs="Arial"/>
          <w:lang w:eastAsia="en-US"/>
        </w:rPr>
        <w:t>та, значение показателя, указанного в подпункте а) пункта 12 настоящего П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рядка, относится к категории "высокая", а значение показателя, указанного в подпункте б) пункта 12 настоящего Порядка, относится к категории "незнач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тельное", уполномоченный орган рассматривает на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30242F">
        <w:rPr>
          <w:rFonts w:ascii="Arial" w:eastAsia="Calibri" w:hAnsi="Arial" w:cs="Arial"/>
          <w:lang w:eastAsia="en-US"/>
        </w:rPr>
        <w:t>заседании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общественного совета вопрос о необходимости (об отсутствии необходимости) изменения сп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соба определения исполнителей услуг в целях исполнения муниципального с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циального заказа.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14.</w:t>
      </w:r>
      <w:r w:rsidRPr="0030242F">
        <w:rPr>
          <w:rFonts w:ascii="Arial" w:eastAsia="Calibri" w:hAnsi="Arial" w:cs="Arial"/>
          <w:lang w:eastAsia="en-US"/>
        </w:rPr>
        <w:tab/>
      </w:r>
      <w:proofErr w:type="gramStart"/>
      <w:r w:rsidRPr="0030242F">
        <w:rPr>
          <w:rFonts w:ascii="Arial" w:eastAsia="Calibri" w:hAnsi="Arial" w:cs="Arial"/>
          <w:lang w:eastAsia="en-US"/>
        </w:rPr>
        <w:t>В отношении муниципальных услуг по направлению деятельности «реализация дополнительных общеразвивающих программ для детей» в связи с реализацией на территории Волгоградской области Целевой модели развития региональных систем дополнительного образования детей, утвержденной ф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деральным органом исполнительной власти, осуществляющим функции по в</w:t>
      </w:r>
      <w:r w:rsidRPr="0030242F">
        <w:rPr>
          <w:rFonts w:ascii="Arial" w:eastAsia="Calibri" w:hAnsi="Arial" w:cs="Arial"/>
          <w:lang w:eastAsia="en-US"/>
        </w:rPr>
        <w:t>ы</w:t>
      </w:r>
      <w:r w:rsidRPr="0030242F">
        <w:rPr>
          <w:rFonts w:ascii="Arial" w:eastAsia="Calibri" w:hAnsi="Arial" w:cs="Arial"/>
          <w:lang w:eastAsia="en-US"/>
        </w:rPr>
        <w:t>работке и реализации государственной политики и нормативно-правовому р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гулированию в сфере общего образования, уполномоченным органом одновр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менно с решениями, принимаемыми в соответствии с пунктами 12-14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пред</w:t>
      </w:r>
      <w:r w:rsidRPr="0030242F">
        <w:rPr>
          <w:rFonts w:ascii="Arial" w:eastAsia="Calibri" w:hAnsi="Arial" w:cs="Arial"/>
          <w:lang w:eastAsia="en-US"/>
        </w:rPr>
        <w:t>у</w:t>
      </w:r>
      <w:r w:rsidRPr="0030242F">
        <w:rPr>
          <w:rFonts w:ascii="Arial" w:eastAsia="Calibri" w:hAnsi="Arial" w:cs="Arial"/>
          <w:lang w:eastAsia="en-US"/>
        </w:rPr>
        <w:t>сматривается отбор исполнителей услуг в соответствии с социальным серт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фикатом.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15.</w:t>
      </w:r>
      <w:r w:rsidRPr="0030242F">
        <w:rPr>
          <w:rFonts w:ascii="Arial" w:eastAsia="Calibri" w:hAnsi="Arial" w:cs="Arial"/>
          <w:lang w:eastAsia="en-US"/>
        </w:rPr>
        <w:tab/>
        <w:t>Информация об утвержденных муниципальных социальных зак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зах, изменениях в них размещается на едином портале бюджетной системы Российской Федерации в информационно-телекоммуникационной сети Инте</w:t>
      </w:r>
      <w:r w:rsidRPr="0030242F">
        <w:rPr>
          <w:rFonts w:ascii="Arial" w:eastAsia="Calibri" w:hAnsi="Arial" w:cs="Arial"/>
          <w:lang w:eastAsia="en-US"/>
        </w:rPr>
        <w:t>р</w:t>
      </w:r>
      <w:r w:rsidRPr="0030242F">
        <w:rPr>
          <w:rFonts w:ascii="Arial" w:eastAsia="Calibri" w:hAnsi="Arial" w:cs="Arial"/>
          <w:lang w:eastAsia="en-US"/>
        </w:rPr>
        <w:t>нет в порядке, установленном Министерством финансов Российской Федер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ции.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16.</w:t>
      </w:r>
      <w:r w:rsidRPr="0030242F">
        <w:rPr>
          <w:rFonts w:ascii="Arial" w:eastAsia="Calibri" w:hAnsi="Arial" w:cs="Arial"/>
          <w:lang w:eastAsia="en-US"/>
        </w:rPr>
        <w:tab/>
        <w:t>В случаях, предусмотренных частью 7 статьи 9 Федерального з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кона №189-ФЗ, в целях заключения соглашений, предусмотренных частью 7 статьи 6 Федерального закона №189-ФЗ, уполномоченный орган передает по</w:t>
      </w:r>
      <w:r w:rsidRPr="0030242F">
        <w:rPr>
          <w:rFonts w:ascii="Arial" w:eastAsia="Calibri" w:hAnsi="Arial" w:cs="Arial"/>
          <w:lang w:eastAsia="en-US"/>
        </w:rPr>
        <w:t>л</w:t>
      </w:r>
      <w:r w:rsidRPr="0030242F">
        <w:rPr>
          <w:rFonts w:ascii="Arial" w:eastAsia="Calibri" w:hAnsi="Arial" w:cs="Arial"/>
          <w:lang w:eastAsia="en-US"/>
        </w:rPr>
        <w:t>номочие по заключению таких соглашений с исполнителями услуг органам местного самоуправления Светлоярского муниципального района Волгогра</w:t>
      </w:r>
      <w:r w:rsidRPr="0030242F">
        <w:rPr>
          <w:rFonts w:ascii="Arial" w:eastAsia="Calibri" w:hAnsi="Arial" w:cs="Arial"/>
          <w:lang w:eastAsia="en-US"/>
        </w:rPr>
        <w:t>д</w:t>
      </w:r>
      <w:r w:rsidRPr="0030242F">
        <w:rPr>
          <w:rFonts w:ascii="Arial" w:eastAsia="Calibri" w:hAnsi="Arial" w:cs="Arial"/>
          <w:lang w:eastAsia="en-US"/>
        </w:rPr>
        <w:t>ской области, уполномоченным на формирование муниципальных социальных заказов.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17.</w:t>
      </w:r>
      <w:r w:rsidRPr="0030242F">
        <w:rPr>
          <w:rFonts w:ascii="Arial" w:eastAsia="Calibri" w:hAnsi="Arial" w:cs="Arial"/>
          <w:lang w:eastAsia="en-US"/>
        </w:rPr>
        <w:tab/>
      </w:r>
      <w:proofErr w:type="gramStart"/>
      <w:r w:rsidRPr="0030242F">
        <w:rPr>
          <w:rFonts w:ascii="Arial" w:eastAsia="Calibri" w:hAnsi="Arial" w:cs="Arial"/>
          <w:lang w:eastAsia="en-US"/>
        </w:rPr>
        <w:t xml:space="preserve">Уполномоченный орган </w:t>
      </w:r>
      <w:r>
        <w:rPr>
          <w:rFonts w:ascii="Arial" w:eastAsia="Calibri" w:hAnsi="Arial" w:cs="Arial"/>
          <w:lang w:eastAsia="en-US"/>
        </w:rPr>
        <w:t xml:space="preserve">в соответствии с формой отчета </w:t>
      </w:r>
      <w:r w:rsidRPr="0030242F">
        <w:rPr>
          <w:rFonts w:ascii="Arial" w:eastAsia="Calibri" w:hAnsi="Arial" w:cs="Arial"/>
          <w:lang w:eastAsia="en-US"/>
        </w:rPr>
        <w:t>об испо</w:t>
      </w:r>
      <w:r w:rsidRPr="0030242F">
        <w:rPr>
          <w:rFonts w:ascii="Arial" w:eastAsia="Calibri" w:hAnsi="Arial" w:cs="Arial"/>
          <w:lang w:eastAsia="en-US"/>
        </w:rPr>
        <w:t>л</w:t>
      </w:r>
      <w:r w:rsidRPr="0030242F">
        <w:rPr>
          <w:rFonts w:ascii="Arial" w:eastAsia="Calibri" w:hAnsi="Arial" w:cs="Arial"/>
          <w:lang w:eastAsia="en-US"/>
        </w:rPr>
        <w:t>нении муниципального социального заказа на оказание муниципальных услуг в социальной сфере, отнесенных к полномочиям органов местного самоуправл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ния Светлоярского муниципального района Волгоградской области, утвержде</w:t>
      </w:r>
      <w:r w:rsidRPr="0030242F">
        <w:rPr>
          <w:rFonts w:ascii="Arial" w:eastAsia="Calibri" w:hAnsi="Arial" w:cs="Arial"/>
          <w:lang w:eastAsia="en-US"/>
        </w:rPr>
        <w:t>н</w:t>
      </w:r>
      <w:r w:rsidRPr="0030242F">
        <w:rPr>
          <w:rFonts w:ascii="Arial" w:eastAsia="Calibri" w:hAnsi="Arial" w:cs="Arial"/>
          <w:lang w:eastAsia="en-US"/>
        </w:rPr>
        <w:t xml:space="preserve">ной постановлением </w:t>
      </w:r>
      <w:r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дминистрации Светлоярского муниципального района Волгоградской области формирует отчет об исполнении муниципального соц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ального заказа по итогам исполнения муниципального социального заказа за 9 месяцев текущего финансового года, а также отчет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30242F">
        <w:rPr>
          <w:rFonts w:ascii="Arial" w:eastAsia="Calibri" w:hAnsi="Arial" w:cs="Arial"/>
          <w:lang w:eastAsia="en-US"/>
        </w:rPr>
        <w:t>об исполнении муниципал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частью 6 статьи 9 Федерального закона №189-ФЗ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</w:t>
      </w:r>
      <w:r w:rsidRPr="0030242F">
        <w:rPr>
          <w:rFonts w:ascii="Arial" w:eastAsia="Calibri" w:hAnsi="Arial" w:cs="Arial"/>
          <w:lang w:eastAsia="en-US"/>
        </w:rPr>
        <w:t>н</w:t>
      </w:r>
      <w:r w:rsidRPr="0030242F">
        <w:rPr>
          <w:rFonts w:ascii="Arial" w:eastAsia="Calibri" w:hAnsi="Arial" w:cs="Arial"/>
          <w:lang w:eastAsia="en-US"/>
        </w:rPr>
        <w:t>ных в отчеты о выполнении муниципального задания муниципальных учрежд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ний, функции и полномочия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30242F">
        <w:rPr>
          <w:rFonts w:ascii="Arial" w:eastAsia="Calibri" w:hAnsi="Arial" w:cs="Arial"/>
          <w:lang w:eastAsia="en-US"/>
        </w:rPr>
        <w:t>учредителя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которых осуществляет уполномоче</w:t>
      </w:r>
      <w:r w:rsidRPr="0030242F">
        <w:rPr>
          <w:rFonts w:ascii="Arial" w:eastAsia="Calibri" w:hAnsi="Arial" w:cs="Arial"/>
          <w:lang w:eastAsia="en-US"/>
        </w:rPr>
        <w:t>н</w:t>
      </w:r>
      <w:r w:rsidRPr="0030242F">
        <w:rPr>
          <w:rFonts w:ascii="Arial" w:eastAsia="Calibri" w:hAnsi="Arial" w:cs="Arial"/>
          <w:lang w:eastAsia="en-US"/>
        </w:rPr>
        <w:t>ный орган.</w:t>
      </w:r>
    </w:p>
    <w:p w:rsidR="0061521A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18.</w:t>
      </w:r>
      <w:r w:rsidRPr="0030242F">
        <w:rPr>
          <w:rFonts w:ascii="Arial" w:eastAsia="Calibri" w:hAnsi="Arial" w:cs="Arial"/>
          <w:lang w:eastAsia="en-US"/>
        </w:rPr>
        <w:tab/>
      </w:r>
      <w:proofErr w:type="gramStart"/>
      <w:r w:rsidRPr="0030242F">
        <w:rPr>
          <w:rFonts w:ascii="Arial" w:eastAsia="Calibri" w:hAnsi="Arial" w:cs="Arial"/>
          <w:lang w:eastAsia="en-US"/>
        </w:rPr>
        <w:t>Отчет об исполнении муниципального социального заказа в отче</w:t>
      </w:r>
      <w:r w:rsidRPr="0030242F">
        <w:rPr>
          <w:rFonts w:ascii="Arial" w:eastAsia="Calibri" w:hAnsi="Arial" w:cs="Arial"/>
          <w:lang w:eastAsia="en-US"/>
        </w:rPr>
        <w:t>т</w:t>
      </w:r>
      <w:r w:rsidRPr="0030242F">
        <w:rPr>
          <w:rFonts w:ascii="Arial" w:eastAsia="Calibri" w:hAnsi="Arial" w:cs="Arial"/>
          <w:lang w:eastAsia="en-US"/>
        </w:rPr>
        <w:t xml:space="preserve">ном финансовом году формируется не позднее 1 апреля финансового года, </w:t>
      </w:r>
      <w:r w:rsidRPr="0030242F">
        <w:rPr>
          <w:rFonts w:ascii="Arial" w:eastAsia="Calibri" w:hAnsi="Arial" w:cs="Arial"/>
          <w:lang w:eastAsia="en-US"/>
        </w:rPr>
        <w:lastRenderedPageBreak/>
        <w:t>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</w:t>
      </w:r>
      <w:r w:rsidRPr="0030242F">
        <w:rPr>
          <w:rFonts w:ascii="Arial" w:eastAsia="Calibri" w:hAnsi="Arial" w:cs="Arial"/>
          <w:lang w:eastAsia="en-US"/>
        </w:rPr>
        <w:t>н</w:t>
      </w:r>
      <w:r w:rsidRPr="0030242F">
        <w:rPr>
          <w:rFonts w:ascii="Arial" w:eastAsia="Calibri" w:hAnsi="Arial" w:cs="Arial"/>
          <w:lang w:eastAsia="en-US"/>
        </w:rPr>
        <w:t>сов Российской</w:t>
      </w:r>
      <w:r>
        <w:rPr>
          <w:rFonts w:ascii="Arial" w:eastAsia="Calibri" w:hAnsi="Arial" w:cs="Arial"/>
          <w:lang w:eastAsia="en-US"/>
        </w:rPr>
        <w:t xml:space="preserve"> Федерации.  </w:t>
      </w:r>
      <w:proofErr w:type="gramEnd"/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19.</w:t>
      </w:r>
      <w:r w:rsidRPr="0030242F">
        <w:rPr>
          <w:rFonts w:ascii="Arial" w:eastAsia="Calibri" w:hAnsi="Arial" w:cs="Arial"/>
          <w:lang w:eastAsia="en-US"/>
        </w:rPr>
        <w:tab/>
      </w:r>
      <w:proofErr w:type="gramStart"/>
      <w:r w:rsidRPr="0030242F">
        <w:rPr>
          <w:rFonts w:ascii="Arial" w:eastAsia="Calibri" w:hAnsi="Arial" w:cs="Arial"/>
          <w:lang w:eastAsia="en-US"/>
        </w:rPr>
        <w:t>Контроль за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</w:t>
      </w:r>
      <w:r>
        <w:rPr>
          <w:rFonts w:ascii="Arial" w:eastAsia="Calibri" w:hAnsi="Arial" w:cs="Arial"/>
          <w:lang w:eastAsia="en-US"/>
        </w:rPr>
        <w:t xml:space="preserve">верки). </w:t>
      </w:r>
      <w:r w:rsidRPr="0030242F">
        <w:rPr>
          <w:rFonts w:ascii="Arial" w:eastAsia="Calibri" w:hAnsi="Arial" w:cs="Arial"/>
          <w:lang w:eastAsia="en-US"/>
        </w:rPr>
        <w:t>В случае</w:t>
      </w:r>
      <w:proofErr w:type="gramStart"/>
      <w:r w:rsidRPr="0030242F">
        <w:rPr>
          <w:rFonts w:ascii="Arial" w:eastAsia="Calibri" w:hAnsi="Arial" w:cs="Arial"/>
          <w:lang w:eastAsia="en-US"/>
        </w:rPr>
        <w:t>,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если утвержденным мун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пунктом 19 порядка формирования муниципального задания на оказание муниципальных услуг (выполнение работ) в отношении муниципал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ных учреждений и финансового обеспечения выполнения муниципального з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 xml:space="preserve">дания, утвержденного постановлением </w:t>
      </w:r>
      <w:r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дминистрации Светлоярского муниц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пального района Волгоградской обл</w:t>
      </w:r>
      <w:r>
        <w:rPr>
          <w:rFonts w:ascii="Arial" w:eastAsia="Calibri" w:hAnsi="Arial" w:cs="Arial"/>
          <w:lang w:eastAsia="en-US"/>
        </w:rPr>
        <w:t xml:space="preserve">асти. </w:t>
      </w:r>
      <w:proofErr w:type="gramStart"/>
      <w:r w:rsidRPr="0030242F">
        <w:rPr>
          <w:rFonts w:ascii="Arial" w:eastAsia="Calibri" w:hAnsi="Arial" w:cs="Arial"/>
          <w:lang w:eastAsia="en-US"/>
        </w:rPr>
        <w:t>В случаях, предусмотренных пунктом 24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</w:t>
      </w:r>
      <w:r w:rsidRPr="0030242F">
        <w:rPr>
          <w:rFonts w:ascii="Arial" w:eastAsia="Calibri" w:hAnsi="Arial" w:cs="Arial"/>
          <w:lang w:eastAsia="en-US"/>
        </w:rPr>
        <w:t>у</w:t>
      </w:r>
      <w:r w:rsidRPr="0030242F">
        <w:rPr>
          <w:rFonts w:ascii="Arial" w:eastAsia="Calibri" w:hAnsi="Arial" w:cs="Arial"/>
          <w:lang w:eastAsia="en-US"/>
        </w:rPr>
        <w:t>ниципальный социальный заказ, не осуществляет функции и полномочия учр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дителя, может быть инициирована этим уполномоченным органом.</w:t>
      </w:r>
      <w:proofErr w:type="gramEnd"/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20.</w:t>
      </w:r>
      <w:r w:rsidRPr="0030242F">
        <w:rPr>
          <w:rFonts w:ascii="Arial" w:eastAsia="Calibri" w:hAnsi="Arial" w:cs="Arial"/>
          <w:lang w:eastAsia="en-US"/>
        </w:rPr>
        <w:tab/>
      </w:r>
      <w:proofErr w:type="gramStart"/>
      <w:r w:rsidRPr="0030242F">
        <w:rPr>
          <w:rFonts w:ascii="Arial" w:eastAsia="Calibri" w:hAnsi="Arial" w:cs="Arial"/>
          <w:lang w:eastAsia="en-US"/>
        </w:rPr>
        <w:t>Предметом контроля за оказанием муниципальных услуг в соц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альной сфере исполнителями услуг, не являющимися муниципальными учр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муниц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пального правового акта, устанавливающего стандарт (порядок) оказания м</w:t>
      </w:r>
      <w:r w:rsidRPr="0030242F">
        <w:rPr>
          <w:rFonts w:ascii="Arial" w:eastAsia="Calibri" w:hAnsi="Arial" w:cs="Arial"/>
          <w:lang w:eastAsia="en-US"/>
        </w:rPr>
        <w:t>у</w:t>
      </w:r>
      <w:r w:rsidRPr="0030242F">
        <w:rPr>
          <w:rFonts w:ascii="Arial" w:eastAsia="Calibri" w:hAnsi="Arial" w:cs="Arial"/>
          <w:lang w:eastAsia="en-US"/>
        </w:rPr>
        <w:t>ниципальной услуги в социальной сфере, а при отсутствии такого муниципал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ного правового акта - требований к условиям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и порядку оказания муниципал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 xml:space="preserve">ной услуги в социальной сфере, </w:t>
      </w:r>
      <w:proofErr w:type="gramStart"/>
      <w:r w:rsidRPr="0030242F">
        <w:rPr>
          <w:rFonts w:ascii="Arial" w:eastAsia="Calibri" w:hAnsi="Arial" w:cs="Arial"/>
          <w:lang w:eastAsia="en-US"/>
        </w:rPr>
        <w:t>установленных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уполномоченным органом.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21.</w:t>
      </w:r>
      <w:r w:rsidRPr="0030242F">
        <w:rPr>
          <w:rFonts w:ascii="Arial" w:eastAsia="Calibri" w:hAnsi="Arial" w:cs="Arial"/>
          <w:lang w:eastAsia="en-US"/>
        </w:rPr>
        <w:tab/>
      </w:r>
      <w:proofErr w:type="gramStart"/>
      <w:r w:rsidRPr="0030242F">
        <w:rPr>
          <w:rFonts w:ascii="Arial" w:eastAsia="Calibri" w:hAnsi="Arial" w:cs="Arial"/>
          <w:lang w:eastAsia="en-US"/>
        </w:rPr>
        <w:t>Целями осуществления контроля за оказанием муниципальных услуг в социальной сфере исполнителями услуг, не являющимися муниципал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ными учреждениями, является обеспечение достижения исполнителями услуг показателей, характеризующих качество и (или) объем оказания муниципал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ной услуги в социальной сфере, определенных соглашением, а также соблюд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ния исполнителем услуг положений муниципального правового акта, устана</w:t>
      </w:r>
      <w:r w:rsidRPr="0030242F">
        <w:rPr>
          <w:rFonts w:ascii="Arial" w:eastAsia="Calibri" w:hAnsi="Arial" w:cs="Arial"/>
          <w:lang w:eastAsia="en-US"/>
        </w:rPr>
        <w:t>в</w:t>
      </w:r>
      <w:r w:rsidRPr="0030242F">
        <w:rPr>
          <w:rFonts w:ascii="Arial" w:eastAsia="Calibri" w:hAnsi="Arial" w:cs="Arial"/>
          <w:lang w:eastAsia="en-US"/>
        </w:rPr>
        <w:t>ливающего стандарт (порядок) оказания муниципальной услуги в социальной сфере, а при отсутствии такого муниципального правового акта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- требований к условиям и порядку оказания муниципальной услуги в социальной сфере, уст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новленных уполномоченным органом.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22.</w:t>
      </w:r>
      <w:r w:rsidRPr="0030242F">
        <w:rPr>
          <w:rFonts w:ascii="Arial" w:eastAsia="Calibri" w:hAnsi="Arial" w:cs="Arial"/>
          <w:lang w:eastAsia="en-US"/>
        </w:rPr>
        <w:tab/>
      </w:r>
      <w:proofErr w:type="gramStart"/>
      <w:r w:rsidRPr="0030242F">
        <w:rPr>
          <w:rFonts w:ascii="Arial" w:eastAsia="Calibri" w:hAnsi="Arial" w:cs="Arial"/>
          <w:lang w:eastAsia="en-US"/>
        </w:rPr>
        <w:t>Уполномоченным органо</w:t>
      </w:r>
      <w:r>
        <w:rPr>
          <w:rFonts w:ascii="Arial" w:eastAsia="Calibri" w:hAnsi="Arial" w:cs="Arial"/>
          <w:lang w:eastAsia="en-US"/>
        </w:rPr>
        <w:t xml:space="preserve">м проводятся плановые проверки </w:t>
      </w:r>
      <w:r w:rsidRPr="0030242F">
        <w:rPr>
          <w:rFonts w:ascii="Arial" w:eastAsia="Calibri" w:hAnsi="Arial" w:cs="Arial"/>
          <w:lang w:eastAsia="en-US"/>
        </w:rPr>
        <w:t>в соо</w:t>
      </w:r>
      <w:r w:rsidRPr="0030242F">
        <w:rPr>
          <w:rFonts w:ascii="Arial" w:eastAsia="Calibri" w:hAnsi="Arial" w:cs="Arial"/>
          <w:lang w:eastAsia="en-US"/>
        </w:rPr>
        <w:t>т</w:t>
      </w:r>
      <w:r w:rsidRPr="0030242F">
        <w:rPr>
          <w:rFonts w:ascii="Arial" w:eastAsia="Calibri" w:hAnsi="Arial" w:cs="Arial"/>
          <w:lang w:eastAsia="en-US"/>
        </w:rPr>
        <w:t>ветствии с утвержденным им плано</w:t>
      </w:r>
      <w:r>
        <w:rPr>
          <w:rFonts w:ascii="Arial" w:eastAsia="Calibri" w:hAnsi="Arial" w:cs="Arial"/>
          <w:lang w:eastAsia="en-US"/>
        </w:rPr>
        <w:t xml:space="preserve">м проведения плановых проверок  </w:t>
      </w:r>
      <w:r w:rsidRPr="0030242F">
        <w:rPr>
          <w:rFonts w:ascii="Arial" w:eastAsia="Calibri" w:hAnsi="Arial" w:cs="Arial"/>
          <w:lang w:eastAsia="en-US"/>
        </w:rPr>
        <w:t>на соо</w:t>
      </w:r>
      <w:r w:rsidRPr="0030242F">
        <w:rPr>
          <w:rFonts w:ascii="Arial" w:eastAsia="Calibri" w:hAnsi="Arial" w:cs="Arial"/>
          <w:lang w:eastAsia="en-US"/>
        </w:rPr>
        <w:t>т</w:t>
      </w:r>
      <w:r w:rsidRPr="0030242F">
        <w:rPr>
          <w:rFonts w:ascii="Arial" w:eastAsia="Calibri" w:hAnsi="Arial" w:cs="Arial"/>
          <w:lang w:eastAsia="en-US"/>
        </w:rPr>
        <w:t>ветствующий финансовый год, н</w:t>
      </w:r>
      <w:r>
        <w:rPr>
          <w:rFonts w:ascii="Arial" w:eastAsia="Calibri" w:hAnsi="Arial" w:cs="Arial"/>
          <w:lang w:eastAsia="en-US"/>
        </w:rPr>
        <w:t xml:space="preserve">о не чаще одного раза в 2 года </w:t>
      </w:r>
      <w:r w:rsidRPr="0030242F">
        <w:rPr>
          <w:rFonts w:ascii="Arial" w:eastAsia="Calibri" w:hAnsi="Arial" w:cs="Arial"/>
          <w:lang w:eastAsia="en-US"/>
        </w:rPr>
        <w:t>в отношении одного исполнителя услуг, а также в течение срока исполнения соглашения м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ниторинг соблюдения исполнителем услуг положений муниципального правов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го акта, устанавливающего стандарт (порядок) оказания муниципальной услуги в социальной сфере, а при отсутствии такого муниципального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lastRenderedPageBreak/>
        <w:t>ведения такого мониторинга, используемым в целях формирования плана пр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ведения плановых проверок на соответствующий финансовый год.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23.</w:t>
      </w:r>
      <w:r w:rsidRPr="0030242F">
        <w:rPr>
          <w:rFonts w:ascii="Arial" w:eastAsia="Calibri" w:hAnsi="Arial" w:cs="Arial"/>
          <w:lang w:eastAsia="en-US"/>
        </w:rPr>
        <w:tab/>
        <w:t>Внеплановые проверки проводятся на основании приказа (расп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ряжения) уполномоченного органа в следующих случаях: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а)</w:t>
      </w:r>
      <w:r w:rsidRPr="0030242F">
        <w:rPr>
          <w:rFonts w:ascii="Arial" w:eastAsia="Calibri" w:hAnsi="Arial" w:cs="Arial"/>
          <w:lang w:eastAsia="en-US"/>
        </w:rPr>
        <w:tab/>
        <w:t xml:space="preserve">в связи с обращениями и требованиями </w:t>
      </w:r>
      <w:proofErr w:type="gramStart"/>
      <w:r w:rsidRPr="0030242F">
        <w:rPr>
          <w:rFonts w:ascii="Arial" w:eastAsia="Calibri" w:hAnsi="Arial" w:cs="Arial"/>
          <w:lang w:eastAsia="en-US"/>
        </w:rPr>
        <w:t>контрольно-надзорных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и правоохранительных органов Российской Федерации;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б)</w:t>
      </w:r>
      <w:r w:rsidRPr="0030242F">
        <w:rPr>
          <w:rFonts w:ascii="Arial" w:eastAsia="Calibri" w:hAnsi="Arial" w:cs="Arial"/>
          <w:lang w:eastAsia="en-US"/>
        </w:rPr>
        <w:tab/>
        <w:t>в связи с поступлением в уполномоченный орган заявления потр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бителя услуг о неоказании или ненадлежащем оказании муниципальных услуг в социальной сфере исполнителем услуг.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24.</w:t>
      </w:r>
      <w:r w:rsidRPr="0030242F">
        <w:rPr>
          <w:rFonts w:ascii="Arial" w:eastAsia="Calibri" w:hAnsi="Arial" w:cs="Arial"/>
          <w:lang w:eastAsia="en-US"/>
        </w:rPr>
        <w:tab/>
        <w:t xml:space="preserve">Проверки подразделяются </w:t>
      </w:r>
      <w:proofErr w:type="gramStart"/>
      <w:r w:rsidRPr="0030242F">
        <w:rPr>
          <w:rFonts w:ascii="Arial" w:eastAsia="Calibri" w:hAnsi="Arial" w:cs="Arial"/>
          <w:lang w:eastAsia="en-US"/>
        </w:rPr>
        <w:t>на</w:t>
      </w:r>
      <w:proofErr w:type="gramEnd"/>
      <w:r w:rsidRPr="0030242F">
        <w:rPr>
          <w:rFonts w:ascii="Arial" w:eastAsia="Calibri" w:hAnsi="Arial" w:cs="Arial"/>
          <w:lang w:eastAsia="en-US"/>
        </w:rPr>
        <w:t>: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а)</w:t>
      </w:r>
      <w:r w:rsidRPr="0030242F">
        <w:rPr>
          <w:rFonts w:ascii="Arial" w:eastAsia="Calibri" w:hAnsi="Arial" w:cs="Arial"/>
          <w:lang w:eastAsia="en-US"/>
        </w:rPr>
        <w:tab/>
        <w:t>камеральные проверки, под которыми в целях настоящего Порядка понимаются проверки, проводимые по местонахождению уполномоченного о</w:t>
      </w:r>
      <w:r w:rsidRPr="0030242F">
        <w:rPr>
          <w:rFonts w:ascii="Arial" w:eastAsia="Calibri" w:hAnsi="Arial" w:cs="Arial"/>
          <w:lang w:eastAsia="en-US"/>
        </w:rPr>
        <w:t>р</w:t>
      </w:r>
      <w:r w:rsidRPr="0030242F">
        <w:rPr>
          <w:rFonts w:ascii="Arial" w:eastAsia="Calibri" w:hAnsi="Arial" w:cs="Arial"/>
          <w:lang w:eastAsia="en-US"/>
        </w:rPr>
        <w:t>гана на основании отчетов об исполнении соглашений, представленных испо</w:t>
      </w:r>
      <w:r w:rsidRPr="0030242F">
        <w:rPr>
          <w:rFonts w:ascii="Arial" w:eastAsia="Calibri" w:hAnsi="Arial" w:cs="Arial"/>
          <w:lang w:eastAsia="en-US"/>
        </w:rPr>
        <w:t>л</w:t>
      </w:r>
      <w:r w:rsidRPr="0030242F">
        <w:rPr>
          <w:rFonts w:ascii="Arial" w:eastAsia="Calibri" w:hAnsi="Arial" w:cs="Arial"/>
          <w:lang w:eastAsia="en-US"/>
        </w:rPr>
        <w:t>нителями услуг, а также иных документов, представленных по запросу уполн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моченного органа;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б)</w:t>
      </w:r>
      <w:r w:rsidRPr="0030242F">
        <w:rPr>
          <w:rFonts w:ascii="Arial" w:eastAsia="Calibri" w:hAnsi="Arial" w:cs="Arial"/>
          <w:lang w:eastAsia="en-US"/>
        </w:rPr>
        <w:tab/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25.</w:t>
      </w:r>
      <w:r w:rsidRPr="0030242F">
        <w:rPr>
          <w:rFonts w:ascii="Arial" w:eastAsia="Calibri" w:hAnsi="Arial" w:cs="Arial"/>
          <w:lang w:eastAsia="en-US"/>
        </w:rPr>
        <w:tab/>
        <w:t>Срок проведения проверки определяется приказом (распоряжен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ем)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26.</w:t>
      </w:r>
      <w:r w:rsidRPr="0030242F">
        <w:rPr>
          <w:rFonts w:ascii="Arial" w:eastAsia="Calibri" w:hAnsi="Arial" w:cs="Arial"/>
          <w:lang w:eastAsia="en-US"/>
        </w:rPr>
        <w:tab/>
        <w:t>Уполномоченный орган ежегодно, до 31 декабря года, предш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30242F">
        <w:rPr>
          <w:rFonts w:ascii="Arial" w:eastAsia="Calibri" w:hAnsi="Arial" w:cs="Arial"/>
          <w:lang w:eastAsia="en-US"/>
        </w:rPr>
        <w:t>позднее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чем за 3 рабочих дня до начала ее проведения посредством направления исполнителю услуг уведомления о проведении пл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новой проверки в соответствии с планом проведения плановых проверок на с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ответствующий финансовый год заказным почтовым отправлением с уведо</w:t>
      </w:r>
      <w:r w:rsidRPr="0030242F">
        <w:rPr>
          <w:rFonts w:ascii="Arial" w:eastAsia="Calibri" w:hAnsi="Arial" w:cs="Arial"/>
          <w:lang w:eastAsia="en-US"/>
        </w:rPr>
        <w:t>м</w:t>
      </w:r>
      <w:r w:rsidRPr="0030242F">
        <w:rPr>
          <w:rFonts w:ascii="Arial" w:eastAsia="Calibri" w:hAnsi="Arial" w:cs="Arial"/>
          <w:lang w:eastAsia="en-US"/>
        </w:rPr>
        <w:t>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0242F">
        <w:rPr>
          <w:rFonts w:ascii="Arial" w:eastAsia="Calibri" w:hAnsi="Arial" w:cs="Arial"/>
          <w:lang w:eastAsia="en-US"/>
        </w:rPr>
        <w:t>Уполномоченный орган уведомляет исполнителя услуг о проведении внеплановой проверки в день подписания приказа (распоряжения) уполном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ченного органа о проведении внеплановой проверки посредством направления копии приказа (распоряжения) уполномоченного органа исполнителю услуг з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казным почтовым отправлением с уведомлением о вручении и (или) посре</w:t>
      </w:r>
      <w:r w:rsidRPr="0030242F">
        <w:rPr>
          <w:rFonts w:ascii="Arial" w:eastAsia="Calibri" w:hAnsi="Arial" w:cs="Arial"/>
          <w:lang w:eastAsia="en-US"/>
        </w:rPr>
        <w:t>д</w:t>
      </w:r>
      <w:r w:rsidRPr="0030242F">
        <w:rPr>
          <w:rFonts w:ascii="Arial" w:eastAsia="Calibri" w:hAnsi="Arial" w:cs="Arial"/>
          <w:lang w:eastAsia="en-US"/>
        </w:rPr>
        <w:t>ством электронного документа, подписанного усиленной квалифицированной электронной подписью лица, имеющего право действовать от имени уполном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ченного органа, и направленного по адресу электронной почты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исполнителя услуг, или иным доступным способом.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27.</w:t>
      </w:r>
      <w:r w:rsidRPr="0030242F">
        <w:rPr>
          <w:rFonts w:ascii="Arial" w:eastAsia="Calibri" w:hAnsi="Arial" w:cs="Arial"/>
          <w:lang w:eastAsia="en-US"/>
        </w:rPr>
        <w:tab/>
        <w:t>Результаты проведения прове</w:t>
      </w:r>
      <w:r>
        <w:rPr>
          <w:rFonts w:ascii="Arial" w:eastAsia="Calibri" w:hAnsi="Arial" w:cs="Arial"/>
          <w:lang w:eastAsia="en-US"/>
        </w:rPr>
        <w:t xml:space="preserve">рки отражаются в акте проверки </w:t>
      </w:r>
      <w:r w:rsidRPr="0030242F">
        <w:rPr>
          <w:rFonts w:ascii="Arial" w:eastAsia="Calibri" w:hAnsi="Arial" w:cs="Arial"/>
          <w:lang w:eastAsia="en-US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</w:t>
      </w:r>
      <w:r w:rsidRPr="0030242F">
        <w:rPr>
          <w:rFonts w:ascii="Arial" w:eastAsia="Calibri" w:hAnsi="Arial" w:cs="Arial"/>
          <w:lang w:eastAsia="en-US"/>
        </w:rPr>
        <w:t>с</w:t>
      </w:r>
      <w:r w:rsidRPr="0030242F">
        <w:rPr>
          <w:rFonts w:ascii="Arial" w:eastAsia="Calibri" w:hAnsi="Arial" w:cs="Arial"/>
          <w:lang w:eastAsia="en-US"/>
        </w:rPr>
        <w:t>полнителя услуг, а также другими материалами.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Указанные документы (копии) и материалы прилагаются к акту проверки.</w:t>
      </w:r>
    </w:p>
    <w:p w:rsidR="0061521A" w:rsidRPr="0030242F" w:rsidRDefault="0061521A" w:rsidP="0061521A">
      <w:pPr>
        <w:spacing w:after="200"/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В зависимости от формы проведения проверки в акте проверки указыв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ется место проведения проверки.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lastRenderedPageBreak/>
        <w:t>28.</w:t>
      </w:r>
      <w:r w:rsidRPr="0030242F">
        <w:rPr>
          <w:rFonts w:ascii="Arial" w:eastAsia="Calibri" w:hAnsi="Arial" w:cs="Arial"/>
          <w:lang w:eastAsia="en-US"/>
        </w:rPr>
        <w:tab/>
        <w:t>В описании каждого нарушения, выявленного в ходе проведения проверки, указываются в том числе: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а)</w:t>
      </w:r>
      <w:r w:rsidRPr="0030242F">
        <w:rPr>
          <w:rFonts w:ascii="Arial" w:eastAsia="Calibri" w:hAnsi="Arial" w:cs="Arial"/>
          <w:lang w:eastAsia="en-US"/>
        </w:rPr>
        <w:tab/>
        <w:t>положения муниципальных правовых актов, которые были наруш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ны;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б)</w:t>
      </w:r>
      <w:r w:rsidRPr="0030242F">
        <w:rPr>
          <w:rFonts w:ascii="Arial" w:eastAsia="Calibri" w:hAnsi="Arial" w:cs="Arial"/>
          <w:lang w:eastAsia="en-US"/>
        </w:rPr>
        <w:tab/>
        <w:t>период, к которому относится выявленное нарушение.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29.</w:t>
      </w:r>
      <w:r w:rsidRPr="0030242F">
        <w:rPr>
          <w:rFonts w:ascii="Arial" w:eastAsia="Calibri" w:hAnsi="Arial" w:cs="Arial"/>
          <w:lang w:eastAsia="en-US"/>
        </w:rPr>
        <w:tab/>
        <w:t xml:space="preserve">Результатами осуществления </w:t>
      </w:r>
      <w:proofErr w:type="gramStart"/>
      <w:r w:rsidRPr="0030242F">
        <w:rPr>
          <w:rFonts w:ascii="Arial" w:eastAsia="Calibri" w:hAnsi="Arial" w:cs="Arial"/>
          <w:lang w:eastAsia="en-US"/>
        </w:rPr>
        <w:t>контроля за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оказанием муниципал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ных услуг в социальной сфере исполнителями услуг, не являющимися муниц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пальными учреждениями, являются: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а)</w:t>
      </w:r>
      <w:r w:rsidRPr="0030242F">
        <w:rPr>
          <w:rFonts w:ascii="Arial" w:eastAsia="Calibri" w:hAnsi="Arial" w:cs="Arial"/>
          <w:lang w:eastAsia="en-US"/>
        </w:rPr>
        <w:tab/>
        <w:t>определение соответствия фактических значений, характеризу</w:t>
      </w:r>
      <w:r w:rsidRPr="0030242F">
        <w:rPr>
          <w:rFonts w:ascii="Arial" w:eastAsia="Calibri" w:hAnsi="Arial" w:cs="Arial"/>
          <w:lang w:eastAsia="en-US"/>
        </w:rPr>
        <w:t>ю</w:t>
      </w:r>
      <w:r w:rsidRPr="0030242F">
        <w:rPr>
          <w:rFonts w:ascii="Arial" w:eastAsia="Calibri" w:hAnsi="Arial" w:cs="Arial"/>
          <w:lang w:eastAsia="en-US"/>
        </w:rPr>
        <w:t>щих качество и (или) объем оказания муниципальной услуги, плановым знач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ниям, установленным соглашением;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б)</w:t>
      </w:r>
      <w:r w:rsidRPr="0030242F">
        <w:rPr>
          <w:rFonts w:ascii="Arial" w:eastAsia="Calibri" w:hAnsi="Arial" w:cs="Arial"/>
          <w:lang w:eastAsia="en-US"/>
        </w:rPr>
        <w:tab/>
        <w:t>анализ причин отклонения фактических значений, характеризу</w:t>
      </w:r>
      <w:r w:rsidRPr="0030242F">
        <w:rPr>
          <w:rFonts w:ascii="Arial" w:eastAsia="Calibri" w:hAnsi="Arial" w:cs="Arial"/>
          <w:lang w:eastAsia="en-US"/>
        </w:rPr>
        <w:t>ю</w:t>
      </w:r>
      <w:r w:rsidRPr="0030242F">
        <w:rPr>
          <w:rFonts w:ascii="Arial" w:eastAsia="Calibri" w:hAnsi="Arial" w:cs="Arial"/>
          <w:lang w:eastAsia="en-US"/>
        </w:rPr>
        <w:t xml:space="preserve">щих качество и (или) объем оказания муниципальной услуги, 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от плановых значений, установленных соглашением;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в)</w:t>
      </w:r>
      <w:r w:rsidRPr="0030242F">
        <w:rPr>
          <w:rFonts w:ascii="Arial" w:eastAsia="Calibri" w:hAnsi="Arial" w:cs="Arial"/>
          <w:lang w:eastAsia="en-US"/>
        </w:rPr>
        <w:tab/>
        <w:t>определение соблюдения исполнителем услуг положений муниц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пального правового акта, устанавливающего стандарт (порядок) оказания м</w:t>
      </w:r>
      <w:r w:rsidRPr="0030242F">
        <w:rPr>
          <w:rFonts w:ascii="Arial" w:eastAsia="Calibri" w:hAnsi="Arial" w:cs="Arial"/>
          <w:lang w:eastAsia="en-US"/>
        </w:rPr>
        <w:t>у</w:t>
      </w:r>
      <w:r w:rsidRPr="0030242F">
        <w:rPr>
          <w:rFonts w:ascii="Arial" w:eastAsia="Calibri" w:hAnsi="Arial" w:cs="Arial"/>
          <w:lang w:eastAsia="en-US"/>
        </w:rPr>
        <w:t>ниципальной услуги в социальной сфере, а при отсутствии такого муниципал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ного правового акта - требований к условиям и порядку оказания муниципал</w:t>
      </w:r>
      <w:r w:rsidRPr="0030242F">
        <w:rPr>
          <w:rFonts w:ascii="Arial" w:eastAsia="Calibri" w:hAnsi="Arial" w:cs="Arial"/>
          <w:lang w:eastAsia="en-US"/>
        </w:rPr>
        <w:t>ь</w:t>
      </w:r>
      <w:r w:rsidRPr="0030242F">
        <w:rPr>
          <w:rFonts w:ascii="Arial" w:eastAsia="Calibri" w:hAnsi="Arial" w:cs="Arial"/>
          <w:lang w:eastAsia="en-US"/>
        </w:rPr>
        <w:t>ной услуги в социальной сфере, установленных уполномоченным органом;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г)</w:t>
      </w:r>
      <w:r w:rsidRPr="0030242F">
        <w:rPr>
          <w:rFonts w:ascii="Arial" w:eastAsia="Calibri" w:hAnsi="Arial" w:cs="Arial"/>
          <w:lang w:eastAsia="en-US"/>
        </w:rPr>
        <w:tab/>
        <w:t>анализ причин несоблюдения исполнителем услуг положений м</w:t>
      </w:r>
      <w:r w:rsidRPr="0030242F">
        <w:rPr>
          <w:rFonts w:ascii="Arial" w:eastAsia="Calibri" w:hAnsi="Arial" w:cs="Arial"/>
          <w:lang w:eastAsia="en-US"/>
        </w:rPr>
        <w:t>у</w:t>
      </w:r>
      <w:r w:rsidRPr="0030242F">
        <w:rPr>
          <w:rFonts w:ascii="Arial" w:eastAsia="Calibri" w:hAnsi="Arial" w:cs="Arial"/>
          <w:lang w:eastAsia="en-US"/>
        </w:rPr>
        <w:t>ниципального правового акта, устанавливающего стандарт (порядок) оказания муниципальной услуги в социальной сфере, а при отсутствии такого муниц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пального правового акта - требований к условиям и порядку оказания муниц</w:t>
      </w:r>
      <w:r w:rsidRPr="0030242F">
        <w:rPr>
          <w:rFonts w:ascii="Arial" w:eastAsia="Calibri" w:hAnsi="Arial" w:cs="Arial"/>
          <w:lang w:eastAsia="en-US"/>
        </w:rPr>
        <w:t>и</w:t>
      </w:r>
      <w:r w:rsidRPr="0030242F">
        <w:rPr>
          <w:rFonts w:ascii="Arial" w:eastAsia="Calibri" w:hAnsi="Arial" w:cs="Arial"/>
          <w:lang w:eastAsia="en-US"/>
        </w:rPr>
        <w:t>пальной услуги в социальной сфере, установленных уполномоченным органом.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30.</w:t>
      </w:r>
      <w:r w:rsidRPr="0030242F">
        <w:rPr>
          <w:rFonts w:ascii="Arial" w:eastAsia="Calibri" w:hAnsi="Arial" w:cs="Arial"/>
          <w:lang w:eastAsia="en-US"/>
        </w:rPr>
        <w:tab/>
      </w:r>
      <w:proofErr w:type="gramStart"/>
      <w:r w:rsidRPr="0030242F">
        <w:rPr>
          <w:rFonts w:ascii="Arial" w:eastAsia="Calibri" w:hAnsi="Arial" w:cs="Arial"/>
          <w:lang w:eastAsia="en-US"/>
        </w:rPr>
        <w:t>Устранение нарушений, выявленных в ходе проверки, осуществл</w:t>
      </w:r>
      <w:r w:rsidRPr="0030242F">
        <w:rPr>
          <w:rFonts w:ascii="Arial" w:eastAsia="Calibri" w:hAnsi="Arial" w:cs="Arial"/>
          <w:lang w:eastAsia="en-US"/>
        </w:rPr>
        <w:t>я</w:t>
      </w:r>
      <w:r w:rsidRPr="0030242F">
        <w:rPr>
          <w:rFonts w:ascii="Arial" w:eastAsia="Calibri" w:hAnsi="Arial" w:cs="Arial"/>
          <w:lang w:eastAsia="en-US"/>
        </w:rPr>
        <w:t>ется в соответствии с планом мероприятий по устранению выявленных нар</w:t>
      </w:r>
      <w:r w:rsidRPr="0030242F">
        <w:rPr>
          <w:rFonts w:ascii="Arial" w:eastAsia="Calibri" w:hAnsi="Arial" w:cs="Arial"/>
          <w:lang w:eastAsia="en-US"/>
        </w:rPr>
        <w:t>у</w:t>
      </w:r>
      <w:r w:rsidRPr="0030242F">
        <w:rPr>
          <w:rFonts w:ascii="Arial" w:eastAsia="Calibri" w:hAnsi="Arial" w:cs="Arial"/>
          <w:lang w:eastAsia="en-US"/>
        </w:rPr>
        <w:t>шений и их предупреждению в дальнейшей деятельности, который составляе</w:t>
      </w:r>
      <w:r w:rsidRPr="0030242F">
        <w:rPr>
          <w:rFonts w:ascii="Arial" w:eastAsia="Calibri" w:hAnsi="Arial" w:cs="Arial"/>
          <w:lang w:eastAsia="en-US"/>
        </w:rPr>
        <w:t>т</w:t>
      </w:r>
      <w:r w:rsidRPr="0030242F">
        <w:rPr>
          <w:rFonts w:ascii="Arial" w:eastAsia="Calibri" w:hAnsi="Arial" w:cs="Arial"/>
          <w:lang w:eastAsia="en-US"/>
        </w:rPr>
        <w:t>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31.</w:t>
      </w:r>
      <w:r w:rsidRPr="0030242F">
        <w:rPr>
          <w:rFonts w:ascii="Arial" w:eastAsia="Calibri" w:hAnsi="Arial" w:cs="Arial"/>
          <w:lang w:eastAsia="en-US"/>
        </w:rPr>
        <w:tab/>
        <w:t xml:space="preserve">Материалы по результатам проверки, а также иные документы 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32.</w:t>
      </w:r>
      <w:r w:rsidRPr="0030242F">
        <w:rPr>
          <w:rFonts w:ascii="Arial" w:eastAsia="Calibri" w:hAnsi="Arial" w:cs="Arial"/>
          <w:lang w:eastAsia="en-US"/>
        </w:rPr>
        <w:tab/>
        <w:t>На основании акта проверки уполномоченный орган: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а)</w:t>
      </w:r>
      <w:r w:rsidRPr="0030242F">
        <w:rPr>
          <w:rFonts w:ascii="Arial" w:eastAsia="Calibri" w:hAnsi="Arial" w:cs="Arial"/>
          <w:lang w:eastAsia="en-US"/>
        </w:rPr>
        <w:tab/>
        <w:t>принимает меры по обеспечению достижения плановых значений, характеризующих качество и (или) объем оказания муниципальной услуги в с</w:t>
      </w:r>
      <w:r w:rsidRPr="0030242F">
        <w:rPr>
          <w:rFonts w:ascii="Arial" w:eastAsia="Calibri" w:hAnsi="Arial" w:cs="Arial"/>
          <w:lang w:eastAsia="en-US"/>
        </w:rPr>
        <w:t>о</w:t>
      </w:r>
      <w:r w:rsidRPr="0030242F">
        <w:rPr>
          <w:rFonts w:ascii="Arial" w:eastAsia="Calibri" w:hAnsi="Arial" w:cs="Arial"/>
          <w:lang w:eastAsia="en-US"/>
        </w:rPr>
        <w:t>циальной сфере, установленных соглашением;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б)</w:t>
      </w:r>
      <w:r w:rsidRPr="0030242F">
        <w:rPr>
          <w:rFonts w:ascii="Arial" w:eastAsia="Calibri" w:hAnsi="Arial" w:cs="Arial"/>
          <w:lang w:eastAsia="en-US"/>
        </w:rPr>
        <w:tab/>
        <w:t>принимает меры по обеспечению соблюдения исполнителем услуг положений муниципального правового акта, устанавливающего стандарт (пор</w:t>
      </w:r>
      <w:r w:rsidRPr="0030242F">
        <w:rPr>
          <w:rFonts w:ascii="Arial" w:eastAsia="Calibri" w:hAnsi="Arial" w:cs="Arial"/>
          <w:lang w:eastAsia="en-US"/>
        </w:rPr>
        <w:t>я</w:t>
      </w:r>
      <w:r w:rsidRPr="0030242F">
        <w:rPr>
          <w:rFonts w:ascii="Arial" w:eastAsia="Calibri" w:hAnsi="Arial" w:cs="Arial"/>
          <w:lang w:eastAsia="en-US"/>
        </w:rPr>
        <w:t>док) оказания муниципальной услуги в социальной сфере, а при отсутствии т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кого муниципально</w:t>
      </w:r>
      <w:r>
        <w:rPr>
          <w:rFonts w:ascii="Arial" w:eastAsia="Calibri" w:hAnsi="Arial" w:cs="Arial"/>
          <w:lang w:eastAsia="en-US"/>
        </w:rPr>
        <w:t xml:space="preserve">го правового акта - требований </w:t>
      </w:r>
      <w:r w:rsidRPr="0030242F">
        <w:rPr>
          <w:rFonts w:ascii="Arial" w:eastAsia="Calibri" w:hAnsi="Arial" w:cs="Arial"/>
          <w:lang w:eastAsia="en-US"/>
        </w:rPr>
        <w:t>к условиям и порядку</w:t>
      </w:r>
      <w:r>
        <w:rPr>
          <w:rFonts w:ascii="Arial" w:eastAsia="Calibri" w:hAnsi="Arial" w:cs="Arial"/>
          <w:lang w:eastAsia="en-US"/>
        </w:rPr>
        <w:t xml:space="preserve"> оказ</w:t>
      </w:r>
      <w:r>
        <w:rPr>
          <w:rFonts w:ascii="Arial" w:eastAsia="Calibri" w:hAnsi="Arial" w:cs="Arial"/>
          <w:lang w:eastAsia="en-US"/>
        </w:rPr>
        <w:t>а</w:t>
      </w:r>
      <w:r>
        <w:rPr>
          <w:rFonts w:ascii="Arial" w:eastAsia="Calibri" w:hAnsi="Arial" w:cs="Arial"/>
          <w:lang w:eastAsia="en-US"/>
        </w:rPr>
        <w:t xml:space="preserve">ния муниципальной услуги </w:t>
      </w:r>
      <w:r w:rsidRPr="0030242F">
        <w:rPr>
          <w:rFonts w:ascii="Arial" w:eastAsia="Calibri" w:hAnsi="Arial" w:cs="Arial"/>
          <w:lang w:eastAsia="en-US"/>
        </w:rPr>
        <w:t>в социальной сфере, установленных уполномоче</w:t>
      </w:r>
      <w:r w:rsidRPr="0030242F">
        <w:rPr>
          <w:rFonts w:ascii="Arial" w:eastAsia="Calibri" w:hAnsi="Arial" w:cs="Arial"/>
          <w:lang w:eastAsia="en-US"/>
        </w:rPr>
        <w:t>н</w:t>
      </w:r>
      <w:r w:rsidRPr="0030242F">
        <w:rPr>
          <w:rFonts w:ascii="Arial" w:eastAsia="Calibri" w:hAnsi="Arial" w:cs="Arial"/>
          <w:lang w:eastAsia="en-US"/>
        </w:rPr>
        <w:t>ным органом;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в)</w:t>
      </w:r>
      <w:r w:rsidRPr="0030242F">
        <w:rPr>
          <w:rFonts w:ascii="Arial" w:eastAsia="Calibri" w:hAnsi="Arial" w:cs="Arial"/>
          <w:lang w:eastAsia="en-US"/>
        </w:rPr>
        <w:tab/>
        <w:t>принимает решение о возврате средств субсидии в бюджет Све</w:t>
      </w:r>
      <w:r w:rsidRPr="0030242F">
        <w:rPr>
          <w:rFonts w:ascii="Arial" w:eastAsia="Calibri" w:hAnsi="Arial" w:cs="Arial"/>
          <w:lang w:eastAsia="en-US"/>
        </w:rPr>
        <w:t>т</w:t>
      </w:r>
      <w:r w:rsidRPr="0030242F">
        <w:rPr>
          <w:rFonts w:ascii="Arial" w:eastAsia="Calibri" w:hAnsi="Arial" w:cs="Arial"/>
          <w:lang w:eastAsia="en-US"/>
        </w:rPr>
        <w:t>лоярского муниципального района Волгоградской области в соответствии с бюджетным законодательством Российской Федерации в случаях, установле</w:t>
      </w:r>
      <w:r w:rsidRPr="0030242F">
        <w:rPr>
          <w:rFonts w:ascii="Arial" w:eastAsia="Calibri" w:hAnsi="Arial" w:cs="Arial"/>
          <w:lang w:eastAsia="en-US"/>
        </w:rPr>
        <w:t>н</w:t>
      </w:r>
      <w:r w:rsidRPr="0030242F">
        <w:rPr>
          <w:rFonts w:ascii="Arial" w:eastAsia="Calibri" w:hAnsi="Arial" w:cs="Arial"/>
          <w:lang w:eastAsia="en-US"/>
        </w:rPr>
        <w:t>ных соглашением;</w:t>
      </w:r>
    </w:p>
    <w:p w:rsidR="0061521A" w:rsidRPr="0030242F" w:rsidRDefault="0061521A" w:rsidP="0061521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0242F">
        <w:rPr>
          <w:rFonts w:ascii="Arial" w:eastAsia="Calibri" w:hAnsi="Arial" w:cs="Arial"/>
          <w:lang w:eastAsia="en-US"/>
        </w:rPr>
        <w:t>г)</w:t>
      </w:r>
      <w:r w:rsidRPr="0030242F">
        <w:rPr>
          <w:rFonts w:ascii="Arial" w:eastAsia="Calibri" w:hAnsi="Arial" w:cs="Arial"/>
          <w:lang w:eastAsia="en-US"/>
        </w:rPr>
        <w:tab/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</w:t>
      </w:r>
      <w:r w:rsidRPr="0030242F">
        <w:rPr>
          <w:rFonts w:ascii="Arial" w:eastAsia="Calibri" w:hAnsi="Arial" w:cs="Arial"/>
          <w:lang w:eastAsia="en-US"/>
        </w:rPr>
        <w:t>с</w:t>
      </w:r>
      <w:r w:rsidRPr="0030242F">
        <w:rPr>
          <w:rFonts w:ascii="Arial" w:eastAsia="Calibri" w:hAnsi="Arial" w:cs="Arial"/>
          <w:lang w:eastAsia="en-US"/>
        </w:rPr>
        <w:t xml:space="preserve">ли по результатам проверки был установлен факт неоказания муниципальной </w:t>
      </w:r>
      <w:r w:rsidRPr="0030242F">
        <w:rPr>
          <w:rFonts w:ascii="Arial" w:eastAsia="Calibri" w:hAnsi="Arial" w:cs="Arial"/>
          <w:lang w:eastAsia="en-US"/>
        </w:rPr>
        <w:lastRenderedPageBreak/>
        <w:t>услуги в социальной сфере или ненадлежащего ее оказания, которое заключ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 xml:space="preserve">ется в </w:t>
      </w:r>
      <w:proofErr w:type="spellStart"/>
      <w:r w:rsidRPr="0030242F">
        <w:rPr>
          <w:rFonts w:ascii="Arial" w:eastAsia="Calibri" w:hAnsi="Arial" w:cs="Arial"/>
          <w:lang w:eastAsia="en-US"/>
        </w:rPr>
        <w:t>недостижении</w:t>
      </w:r>
      <w:proofErr w:type="spellEnd"/>
      <w:r w:rsidRPr="0030242F">
        <w:rPr>
          <w:rFonts w:ascii="Arial" w:eastAsia="Calibri" w:hAnsi="Arial" w:cs="Arial"/>
          <w:lang w:eastAsia="en-US"/>
        </w:rPr>
        <w:t xml:space="preserve"> исполнителем услуг объема оказания такой услуги потр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бителю услуг и (или) нарушении стандарта</w:t>
      </w:r>
      <w:proofErr w:type="gramEnd"/>
      <w:r w:rsidRPr="0030242F">
        <w:rPr>
          <w:rFonts w:ascii="Arial" w:eastAsia="Calibri" w:hAnsi="Arial" w:cs="Arial"/>
          <w:lang w:eastAsia="en-US"/>
        </w:rPr>
        <w:t xml:space="preserve"> (порядка) оказания муниципальной услуги в социальной сфере или требований к условиям и порядку оказания т</w:t>
      </w:r>
      <w:r w:rsidRPr="0030242F">
        <w:rPr>
          <w:rFonts w:ascii="Arial" w:eastAsia="Calibri" w:hAnsi="Arial" w:cs="Arial"/>
          <w:lang w:eastAsia="en-US"/>
        </w:rPr>
        <w:t>а</w:t>
      </w:r>
      <w:r w:rsidRPr="0030242F">
        <w:rPr>
          <w:rFonts w:ascii="Arial" w:eastAsia="Calibri" w:hAnsi="Arial" w:cs="Arial"/>
          <w:lang w:eastAsia="en-US"/>
        </w:rPr>
        <w:t>кой услуги, повлекших причинение вреда жизни и здоровью потребителя;</w:t>
      </w:r>
    </w:p>
    <w:p w:rsidR="0061521A" w:rsidRDefault="0061521A" w:rsidP="00904786">
      <w:pPr>
        <w:spacing w:after="200"/>
        <w:ind w:firstLine="709"/>
        <w:jc w:val="both"/>
        <w:rPr>
          <w:rFonts w:ascii="Arial" w:eastAsia="Calibri" w:hAnsi="Arial" w:cs="Arial"/>
          <w:lang w:eastAsia="en-US"/>
        </w:rPr>
      </w:pPr>
      <w:r w:rsidRPr="0030242F">
        <w:rPr>
          <w:rFonts w:ascii="Arial" w:eastAsia="Calibri" w:hAnsi="Arial" w:cs="Arial"/>
          <w:lang w:eastAsia="en-US"/>
        </w:rPr>
        <w:t>д)</w:t>
      </w:r>
      <w:r w:rsidRPr="0030242F">
        <w:rPr>
          <w:rFonts w:ascii="Arial" w:eastAsia="Calibri" w:hAnsi="Arial" w:cs="Arial"/>
          <w:lang w:eastAsia="en-US"/>
        </w:rPr>
        <w:tab/>
        <w:t>принимает решение о расторжении соглашения в случае выявл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ния более 3 фактов превышения исполнителем услуг отклонений от показат</w:t>
      </w:r>
      <w:r w:rsidRPr="0030242F">
        <w:rPr>
          <w:rFonts w:ascii="Arial" w:eastAsia="Calibri" w:hAnsi="Arial" w:cs="Arial"/>
          <w:lang w:eastAsia="en-US"/>
        </w:rPr>
        <w:t>е</w:t>
      </w:r>
      <w:r w:rsidRPr="0030242F">
        <w:rPr>
          <w:rFonts w:ascii="Arial" w:eastAsia="Calibri" w:hAnsi="Arial" w:cs="Arial"/>
          <w:lang w:eastAsia="en-US"/>
        </w:rPr>
        <w:t>лей, характеризующих качество и (или) объем оказания муниципальной услуги в социальной сфере, установленных соглашением.</w:t>
      </w:r>
    </w:p>
    <w:p w:rsidR="00FD1ADF" w:rsidRDefault="00FD1ADF" w:rsidP="008C6F88">
      <w:pPr>
        <w:spacing w:after="200"/>
        <w:jc w:val="both"/>
        <w:rPr>
          <w:rFonts w:ascii="Arial" w:eastAsia="Calibri" w:hAnsi="Arial" w:cs="Arial"/>
          <w:lang w:eastAsia="en-US"/>
        </w:rPr>
      </w:pPr>
    </w:p>
    <w:p w:rsidR="00FD1ADF" w:rsidRDefault="00FD1ADF" w:rsidP="008C6F88">
      <w:pPr>
        <w:spacing w:after="200"/>
        <w:jc w:val="both"/>
        <w:rPr>
          <w:rFonts w:ascii="Arial" w:eastAsia="Calibri" w:hAnsi="Arial" w:cs="Arial"/>
          <w:lang w:eastAsia="en-US"/>
        </w:rPr>
        <w:sectPr w:rsidR="00FD1ADF" w:rsidSect="00904786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275B28" w:rsidRDefault="00922F8E" w:rsidP="00275B2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143"/>
      </w:tblGrid>
      <w:tr w:rsidR="00275B28" w:rsidTr="00275B28">
        <w:tc>
          <w:tcPr>
            <w:tcW w:w="10031" w:type="dxa"/>
          </w:tcPr>
          <w:p w:rsidR="00275B28" w:rsidRDefault="00275B28" w:rsidP="00275B28">
            <w:pPr>
              <w:rPr>
                <w:sz w:val="22"/>
                <w:szCs w:val="22"/>
              </w:rPr>
            </w:pPr>
          </w:p>
        </w:tc>
        <w:tc>
          <w:tcPr>
            <w:tcW w:w="4143" w:type="dxa"/>
          </w:tcPr>
          <w:p w:rsidR="00275B28" w:rsidRPr="006C6F31" w:rsidRDefault="00275B28" w:rsidP="00275B28">
            <w:pPr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 № </w:t>
            </w:r>
            <w:r w:rsidRPr="00922F8E">
              <w:rPr>
                <w:sz w:val="22"/>
                <w:szCs w:val="22"/>
              </w:rPr>
              <w:t>1</w:t>
            </w:r>
            <w:r w:rsidRPr="00275B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Порядку</w:t>
            </w:r>
            <w:r w:rsidRPr="006C6F31">
              <w:rPr>
                <w:sz w:val="22"/>
                <w:szCs w:val="22"/>
              </w:rPr>
              <w:t xml:space="preserve"> </w:t>
            </w:r>
          </w:p>
          <w:p w:rsidR="00275B28" w:rsidRDefault="00275B28" w:rsidP="00275B28">
            <w:pPr>
              <w:rPr>
                <w:sz w:val="22"/>
                <w:szCs w:val="22"/>
              </w:rPr>
            </w:pPr>
            <w:r w:rsidRPr="006C6F31">
              <w:rPr>
                <w:sz w:val="22"/>
                <w:szCs w:val="22"/>
              </w:rPr>
              <w:t>формирования муниципальных социал</w:t>
            </w:r>
            <w:r w:rsidRPr="006C6F31">
              <w:rPr>
                <w:sz w:val="22"/>
                <w:szCs w:val="22"/>
              </w:rPr>
              <w:t>ь</w:t>
            </w:r>
            <w:r w:rsidRPr="006C6F31">
              <w:rPr>
                <w:sz w:val="22"/>
                <w:szCs w:val="22"/>
              </w:rPr>
              <w:t>ных заказов на оказание</w:t>
            </w:r>
            <w:r>
              <w:rPr>
                <w:sz w:val="22"/>
                <w:szCs w:val="22"/>
              </w:rPr>
              <w:t xml:space="preserve"> </w:t>
            </w:r>
            <w:r w:rsidRPr="006C6F31">
              <w:rPr>
                <w:sz w:val="22"/>
                <w:szCs w:val="22"/>
              </w:rPr>
              <w:t>муниципальных услуг в социальной сфере, отнесенных к полномочиям органов местного сам</w:t>
            </w:r>
            <w:r w:rsidRPr="006C6F31">
              <w:rPr>
                <w:sz w:val="22"/>
                <w:szCs w:val="22"/>
              </w:rPr>
              <w:t>о</w:t>
            </w:r>
            <w:r w:rsidRPr="006C6F31">
              <w:rPr>
                <w:sz w:val="22"/>
                <w:szCs w:val="22"/>
              </w:rPr>
              <w:t>управления Светлоярского муниципал</w:t>
            </w:r>
            <w:r w:rsidRPr="006C6F31">
              <w:rPr>
                <w:sz w:val="22"/>
                <w:szCs w:val="22"/>
              </w:rPr>
              <w:t>ь</w:t>
            </w:r>
            <w:r w:rsidRPr="006C6F31">
              <w:rPr>
                <w:sz w:val="22"/>
                <w:szCs w:val="22"/>
              </w:rPr>
              <w:t>ного района Волгоградской области</w:t>
            </w:r>
          </w:p>
          <w:p w:rsidR="00275B28" w:rsidRDefault="00275B28" w:rsidP="00275B28">
            <w:pPr>
              <w:rPr>
                <w:sz w:val="22"/>
                <w:szCs w:val="22"/>
              </w:rPr>
            </w:pPr>
          </w:p>
        </w:tc>
      </w:tr>
    </w:tbl>
    <w:p w:rsidR="00275B28" w:rsidRDefault="00275B28" w:rsidP="00275B28">
      <w:pPr>
        <w:rPr>
          <w:sz w:val="22"/>
          <w:szCs w:val="22"/>
        </w:rPr>
      </w:pPr>
    </w:p>
    <w:p w:rsidR="00922F8E" w:rsidRDefault="00922F8E" w:rsidP="00922F8E">
      <w:pPr>
        <w:widowControl w:val="0"/>
        <w:autoSpaceDE w:val="0"/>
        <w:autoSpaceDN w:val="0"/>
        <w:jc w:val="center"/>
        <w:outlineLvl w:val="0"/>
        <w:rPr>
          <w:sz w:val="22"/>
          <w:szCs w:val="22"/>
        </w:rPr>
      </w:pPr>
    </w:p>
    <w:p w:rsidR="007E4C19" w:rsidRPr="00922F8E" w:rsidRDefault="007E4C19" w:rsidP="00922F8E">
      <w:pPr>
        <w:widowControl w:val="0"/>
        <w:autoSpaceDE w:val="0"/>
        <w:autoSpaceDN w:val="0"/>
        <w:jc w:val="center"/>
        <w:outlineLvl w:val="0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1" w:name="Par36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922F8E" w:rsidRPr="00922F8E" w:rsidTr="007A5A51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МУНИЦИПАЛЬНЫЙ СОЦИАЛЬНЫЙ ЗАКАЗ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на оказание муниципальных услуг в социальной сфере на 2023 год и на плановый период 2024 - 2025 годов 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922F8E">
              <w:rPr>
                <w:sz w:val="22"/>
                <w:szCs w:val="22"/>
              </w:rPr>
              <w:t xml:space="preserve"> 2023 г</w:t>
            </w: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922F8E" w:rsidRPr="00922F8E" w:rsidTr="007A5A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Коды</w:t>
            </w:r>
          </w:p>
        </w:tc>
      </w:tr>
      <w:tr w:rsidR="00922F8E" w:rsidRPr="00922F8E" w:rsidTr="007A5A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ind w:left="470" w:hanging="47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ind w:firstLine="47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 О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922F8E" w:rsidRPr="00922F8E" w:rsidTr="007A5A5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bookmarkStart w:id="2" w:name="Par75"/>
            <w:bookmarkEnd w:id="2"/>
            <w:r w:rsidRPr="00922F8E">
              <w:rPr>
                <w:sz w:val="22"/>
                <w:szCs w:val="22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22F8E" w:rsidRPr="00922F8E" w:rsidTr="007A5A5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bookmarkStart w:id="3" w:name="Par76"/>
            <w:bookmarkEnd w:id="3"/>
            <w:r w:rsidRPr="00922F8E">
              <w:rPr>
                <w:sz w:val="22"/>
                <w:szCs w:val="22"/>
              </w:rPr>
              <w:t>1. Общие сведения о муниципальном социальном заказе на 2023 год (на очередной финансовый год)</w:t>
            </w: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Наименование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опред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ления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характеризу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щий объем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характеризующего объем оказания муниципальной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ги (укрупненной муниципальной услуги) по способам определения исполнит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муниципальной услуги (укрупненной муниципальной услуги)</w:t>
            </w: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нование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из них</w:t>
            </w: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12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922F8E" w:rsidRPr="00922F8E" w:rsidTr="007A5A5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Реализация допо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нительных общ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развивающих пр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  <w:sectPr w:rsidR="00922F8E" w:rsidRPr="00922F8E" w:rsidSect="007A5A51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922F8E" w:rsidRPr="00922F8E" w:rsidTr="007A5A51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bookmarkStart w:id="4" w:name="Par177"/>
            <w:bookmarkEnd w:id="4"/>
            <w:r w:rsidRPr="00922F8E">
              <w:rPr>
                <w:sz w:val="22"/>
                <w:szCs w:val="22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Наименование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опред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ления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характеризу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щий объем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характеризующего объем оказания муниципальной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ги (укрупненной муниципальной услуги) по способам определения исполнит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муниципальной услуги (укрупненной муниципальной услуги)</w:t>
            </w: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нование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из них</w:t>
            </w: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13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  <w:sectPr w:rsidR="00922F8E" w:rsidRPr="00922F8E" w:rsidSect="007A5A51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922F8E" w:rsidRPr="00922F8E" w:rsidTr="007A5A51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bookmarkStart w:id="5" w:name="Par278"/>
            <w:bookmarkEnd w:id="5"/>
            <w:r w:rsidRPr="00922F8E">
              <w:rPr>
                <w:sz w:val="22"/>
                <w:szCs w:val="22"/>
              </w:rPr>
              <w:t>3. Общие сведения о муниципальном социальном заказе на 20__ год (на 2-й год планового периода)</w:t>
            </w: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Наименование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опред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ления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характеризу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щий объем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характеризующего объем оказания муниципальной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ги (укрупненной муниципальной услуги) по способам определения исполнит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муниципальной услуги (укрупненной муниципальной услуги)</w:t>
            </w: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нование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из них</w:t>
            </w: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16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922F8E" w:rsidRPr="00922F8E" w:rsidTr="007A5A5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  <w:sectPr w:rsidR="00922F8E" w:rsidRPr="00922F8E" w:rsidSect="007A5A51">
          <w:headerReference w:type="default" r:id="rId17"/>
          <w:footerReference w:type="default" r:id="rId1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922F8E" w:rsidRPr="00922F8E" w:rsidTr="007A5A51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bookmarkStart w:id="6" w:name="Par379"/>
            <w:bookmarkEnd w:id="6"/>
            <w:r w:rsidRPr="00922F8E">
              <w:rPr>
                <w:sz w:val="22"/>
                <w:szCs w:val="22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Наименование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опред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ления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характеризу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щий объем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характеризующего объем оказания муниципальной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ги (укрупненной муниципальной услуги) по способам определения исполнит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муниципальной услуги (укрупненной муниципальной услуги)</w:t>
            </w: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нование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из них</w:t>
            </w: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19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922F8E" w:rsidRPr="00922F8E" w:rsidTr="007A5A5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  <w:sectPr w:rsidR="00922F8E" w:rsidRPr="00922F8E" w:rsidSect="007A5A51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922F8E" w:rsidRPr="00922F8E" w:rsidTr="007A5A5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bookmarkStart w:id="7" w:name="Par480"/>
            <w:bookmarkEnd w:id="7"/>
            <w:r w:rsidRPr="00922F8E">
              <w:rPr>
                <w:sz w:val="22"/>
                <w:szCs w:val="22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922F8E" w:rsidRPr="00922F8E" w:rsidTr="007A5A5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8" w:name="Par481"/>
            <w:bookmarkEnd w:id="8"/>
            <w:r w:rsidRPr="00922F8E">
              <w:rPr>
                <w:sz w:val="22"/>
                <w:szCs w:val="22"/>
              </w:rPr>
              <w:t xml:space="preserve">Наименование укрупненной муниципальной услуги 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________________________________________________________</w:t>
            </w:r>
          </w:p>
        </w:tc>
      </w:tr>
      <w:tr w:rsidR="00922F8E" w:rsidRPr="00922F8E" w:rsidTr="007A5A5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bookmarkStart w:id="9" w:name="Par483"/>
            <w:bookmarkEnd w:id="9"/>
            <w:r w:rsidRPr="00922F8E">
              <w:rPr>
                <w:sz w:val="22"/>
                <w:szCs w:val="22"/>
              </w:rPr>
      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      </w: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922F8E" w:rsidRPr="00922F8E" w:rsidTr="007A5A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ный номер реес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 xml:space="preserve">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Усл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вия (фо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мы)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Катег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рии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требит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 (о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ган, 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на форм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рование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пального социал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ного 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Срок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деления исполн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телей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ризующий объем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муниципальной услуги (муниципал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ных, составляющих укрупненную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ниципальных услуг (муниципальных услуг, составляющих укрупненную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ниципальную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Предельные допустимые возможные отклонения от показат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ризующих объем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ставляющих укрупненную 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пальными казенн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ждениями на осн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вании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пальными бюдже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ными и автоно</w:t>
            </w:r>
            <w:r w:rsidRPr="00922F8E">
              <w:rPr>
                <w:sz w:val="22"/>
                <w:szCs w:val="22"/>
              </w:rPr>
              <w:t>м</w:t>
            </w:r>
            <w:r w:rsidRPr="00922F8E">
              <w:rPr>
                <w:sz w:val="22"/>
                <w:szCs w:val="22"/>
              </w:rPr>
              <w:t>ными учрежд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ниями на основании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соо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ветствии с ко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 xml:space="preserve">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соо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се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тиф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22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16</w:t>
            </w:r>
          </w:p>
        </w:tc>
      </w:tr>
      <w:tr w:rsidR="00922F8E" w:rsidRPr="00922F8E" w:rsidTr="007A5A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</w: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10" w:name="Par613"/>
      <w:bookmarkEnd w:id="10"/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922F8E" w:rsidRPr="00922F8E" w:rsidTr="007A5A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lastRenderedPageBreak/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ный номер реес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 xml:space="preserve">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Усл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вия (фо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мы)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lastRenderedPageBreak/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Катег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рии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требит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lastRenderedPageBreak/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 (о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ган, 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на форм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рование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пального социал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ного 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lastRenderedPageBreak/>
              <w:t xml:space="preserve">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Срок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</w:t>
            </w:r>
            <w:r w:rsidRPr="00922F8E">
              <w:rPr>
                <w:sz w:val="22"/>
                <w:szCs w:val="22"/>
              </w:rPr>
              <w:lastRenderedPageBreak/>
              <w:t xml:space="preserve">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Год опр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деления исполн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телей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lastRenderedPageBreak/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Место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lastRenderedPageBreak/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Показатель,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ризующий объем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муниципальной услуги (муниципал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ных, составляющих укрупненную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ниципальных услуг (муниципальных услуг, составляющих укрупненную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ниципальную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Предельные допустимые возможные отклонения от показат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ризующих объем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 xml:space="preserve">ставляющих </w:t>
            </w:r>
            <w:r w:rsidRPr="00922F8E">
              <w:rPr>
                <w:sz w:val="22"/>
                <w:szCs w:val="22"/>
              </w:rPr>
              <w:lastRenderedPageBreak/>
              <w:t>укрупненную 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пальными казенн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lastRenderedPageBreak/>
              <w:t>ждениями на осн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вании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пальными бюдже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 xml:space="preserve">ными и </w:t>
            </w:r>
            <w:r w:rsidRPr="00922F8E">
              <w:rPr>
                <w:sz w:val="22"/>
                <w:szCs w:val="22"/>
              </w:rPr>
              <w:lastRenderedPageBreak/>
              <w:t>автоно</w:t>
            </w:r>
            <w:r w:rsidRPr="00922F8E">
              <w:rPr>
                <w:sz w:val="22"/>
                <w:szCs w:val="22"/>
              </w:rPr>
              <w:t>м</w:t>
            </w:r>
            <w:r w:rsidRPr="00922F8E">
              <w:rPr>
                <w:sz w:val="22"/>
                <w:szCs w:val="22"/>
              </w:rPr>
              <w:t>ными учрежд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ниями на основании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в соо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ветствии с ко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 xml:space="preserve">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соо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се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lastRenderedPageBreak/>
              <w:t>тиф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23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16</w:t>
            </w:r>
          </w:p>
        </w:tc>
      </w:tr>
      <w:tr w:rsidR="00922F8E" w:rsidRPr="00922F8E" w:rsidTr="007A5A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lastRenderedPageBreak/>
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</w: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922F8E" w:rsidRPr="00922F8E" w:rsidTr="007A5A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ный номер реес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 xml:space="preserve">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Усл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вия (фо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мы)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Катег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рии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требит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 (о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ган, 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на форм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рование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пального социал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ного 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Срок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деления исполн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телей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ризующий объем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муниципальной услуги (муниципал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ных, составляющих укрупненную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ниципальных услуг (муниципальных услуг, составляющих укрупненную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ниципальную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Предельные допустимые возможные отклонения от показат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ризующих объем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ставляющих укрупненную 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пальными казенн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ждениями на осн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вании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пальными бюдже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ными и автоно</w:t>
            </w:r>
            <w:r w:rsidRPr="00922F8E">
              <w:rPr>
                <w:sz w:val="22"/>
                <w:szCs w:val="22"/>
              </w:rPr>
              <w:t>м</w:t>
            </w:r>
            <w:r w:rsidRPr="00922F8E">
              <w:rPr>
                <w:sz w:val="22"/>
                <w:szCs w:val="22"/>
              </w:rPr>
              <w:t>ными учрежд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ниями на основании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соо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ветствии с ко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 xml:space="preserve">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соо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се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тиф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24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16</w:t>
            </w:r>
          </w:p>
        </w:tc>
      </w:tr>
      <w:tr w:rsidR="00922F8E" w:rsidRPr="00922F8E" w:rsidTr="007A5A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922F8E">
        <w:rPr>
          <w:sz w:val="22"/>
          <w:szCs w:val="22"/>
        </w:rPr>
        <w:t>4. Сведения об объеме оказания муниципальных услуг (муниципальных услуг, составляющих укрупненную муниципальную услугу), на 20__ год (на срок оказания муниципальной услуги за пределами планового периода)</w:t>
      </w: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922F8E" w:rsidRPr="00922F8E" w:rsidTr="007A5A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lastRenderedPageBreak/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ный номер реес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 xml:space="preserve">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Усл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вия (фо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мы)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lastRenderedPageBreak/>
              <w:t>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Катег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рии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требит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 (о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ган, 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на форм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рование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пального социал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ного 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Срок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деления исполн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телей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lastRenderedPageBreak/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Показатель,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ризующий объем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муниципальной услуги (муниципал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ных, составляющих укрупненную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ниципальных услуг (муниципальных услуг, составляющих укрупненную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ниципальную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Предельные допустимые возможные отклонения от показат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ризующих объем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ставляющих укрупненную 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пальными казенн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ждениями на осн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вании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пальными бюдже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ными и автоно</w:t>
            </w:r>
            <w:r w:rsidRPr="00922F8E">
              <w:rPr>
                <w:sz w:val="22"/>
                <w:szCs w:val="22"/>
              </w:rPr>
              <w:t>м</w:t>
            </w:r>
            <w:r w:rsidRPr="00922F8E">
              <w:rPr>
                <w:sz w:val="22"/>
                <w:szCs w:val="22"/>
              </w:rPr>
              <w:t>ными учрежд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ниями на основании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lastRenderedPageBreak/>
              <w:t xml:space="preserve">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в соо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ветствии с ко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 xml:space="preserve">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соо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се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тиф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25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16</w:t>
            </w:r>
          </w:p>
        </w:tc>
      </w:tr>
      <w:tr w:rsidR="00922F8E" w:rsidRPr="00922F8E" w:rsidTr="007A5A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11" w:name="Par873"/>
      <w:bookmarkEnd w:id="11"/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922F8E" w:rsidRPr="00922F8E" w:rsidTr="007A5A51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bookmarkStart w:id="12" w:name="Par1003"/>
            <w:bookmarkEnd w:id="12"/>
            <w:r w:rsidRPr="00922F8E">
              <w:rPr>
                <w:sz w:val="22"/>
                <w:szCs w:val="22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ную услугу), на срок оказания муниципальной услуги</w:t>
            </w: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19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922F8E" w:rsidRPr="00922F8E" w:rsidTr="007A5A51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Наименование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ги (муниципальных услуг, составля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укрупненную муниципальную услугу), на срок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ный номер реес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 xml:space="preserve">ровой записи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Условия (формы)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ги (муниципал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ставляющих укрупненную муниципальную услугу, на срок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</w:t>
            </w:r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Категории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требителей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ниципальных услуг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  услуг, составляющих укрупненную муниципальную услугу), на срок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характеризу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щий качество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ципальной услуги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составляющих укрупненную муниципальную услугу), на срок оказания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ниципальной услуги 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Значение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теля, характер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зующего качество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(муниципальных услуг, составля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укрупненную муниципальную услугу, на срок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 </w:t>
            </w:r>
            <w:proofErr w:type="gramEnd"/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Предельные допустимые возможные отклонения от показателя,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ризующего качество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ципальной услуги (муниципальных услуг, составляющих укрупненную муниципальную услугу, на срок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зания муниципальной услуги </w:t>
            </w:r>
            <w:proofErr w:type="gramEnd"/>
          </w:p>
        </w:tc>
      </w:tr>
      <w:tr w:rsidR="00922F8E" w:rsidRPr="00922F8E" w:rsidTr="007A5A51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нование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нование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26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3" w:name="Par1023"/>
            <w:bookmarkEnd w:id="13"/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</w:tr>
      <w:tr w:rsidR="00922F8E" w:rsidRPr="00922F8E" w:rsidTr="007A5A5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922F8E" w:rsidRPr="00922F8E" w:rsidTr="007A5A51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ab/>
              <w:t>Руководитель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________________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___________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______________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(Ф.И.О.)</w:t>
            </w: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922F8E" w:rsidRPr="00922F8E" w:rsidTr="007A5A51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20__ г.</w:t>
            </w: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Default="00922F8E" w:rsidP="00922F8E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922F8E" w:rsidRDefault="00922F8E" w:rsidP="00922F8E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922F8E" w:rsidRDefault="00922F8E" w:rsidP="00922F8E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922F8E" w:rsidRDefault="00922F8E" w:rsidP="00922F8E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</w:p>
    <w:p w:rsidR="00275B28" w:rsidRDefault="00922F8E" w:rsidP="00922F8E">
      <w:pPr>
        <w:widowControl w:val="0"/>
        <w:autoSpaceDE w:val="0"/>
        <w:autoSpaceDN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143"/>
      </w:tblGrid>
      <w:tr w:rsidR="00275B28" w:rsidTr="00275B28">
        <w:tc>
          <w:tcPr>
            <w:tcW w:w="10031" w:type="dxa"/>
          </w:tcPr>
          <w:p w:rsidR="00275B28" w:rsidRDefault="00275B28" w:rsidP="00275B28">
            <w:pPr>
              <w:rPr>
                <w:sz w:val="22"/>
                <w:szCs w:val="22"/>
              </w:rPr>
            </w:pPr>
          </w:p>
        </w:tc>
        <w:tc>
          <w:tcPr>
            <w:tcW w:w="4143" w:type="dxa"/>
          </w:tcPr>
          <w:p w:rsidR="00275B28" w:rsidRPr="006C6F31" w:rsidRDefault="00275B28" w:rsidP="00275B28">
            <w:pPr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 № 2</w:t>
            </w:r>
            <w:r w:rsidRPr="00275B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Порядку</w:t>
            </w:r>
            <w:r w:rsidRPr="006C6F31">
              <w:rPr>
                <w:sz w:val="22"/>
                <w:szCs w:val="22"/>
              </w:rPr>
              <w:t xml:space="preserve"> </w:t>
            </w:r>
          </w:p>
          <w:p w:rsidR="00275B28" w:rsidRDefault="00275B28" w:rsidP="00275B28">
            <w:pPr>
              <w:rPr>
                <w:sz w:val="22"/>
                <w:szCs w:val="22"/>
              </w:rPr>
            </w:pPr>
            <w:r w:rsidRPr="006C6F31">
              <w:rPr>
                <w:sz w:val="22"/>
                <w:szCs w:val="22"/>
              </w:rPr>
              <w:t>формирования муниципальных социал</w:t>
            </w:r>
            <w:r w:rsidRPr="006C6F31">
              <w:rPr>
                <w:sz w:val="22"/>
                <w:szCs w:val="22"/>
              </w:rPr>
              <w:t>ь</w:t>
            </w:r>
            <w:r w:rsidRPr="006C6F31">
              <w:rPr>
                <w:sz w:val="22"/>
                <w:szCs w:val="22"/>
              </w:rPr>
              <w:t>ных заказов на оказание</w:t>
            </w:r>
            <w:r>
              <w:rPr>
                <w:sz w:val="22"/>
                <w:szCs w:val="22"/>
              </w:rPr>
              <w:t xml:space="preserve"> </w:t>
            </w:r>
            <w:r w:rsidRPr="006C6F31">
              <w:rPr>
                <w:sz w:val="22"/>
                <w:szCs w:val="22"/>
              </w:rPr>
              <w:t>муниципальных услуг в социальной сфере, отнесенных к полномочиям органов местного сам</w:t>
            </w:r>
            <w:r w:rsidRPr="006C6F31">
              <w:rPr>
                <w:sz w:val="22"/>
                <w:szCs w:val="22"/>
              </w:rPr>
              <w:t>о</w:t>
            </w:r>
            <w:r w:rsidRPr="006C6F31">
              <w:rPr>
                <w:sz w:val="22"/>
                <w:szCs w:val="22"/>
              </w:rPr>
              <w:t>управления Светлоярского муниципал</w:t>
            </w:r>
            <w:r w:rsidRPr="006C6F31">
              <w:rPr>
                <w:sz w:val="22"/>
                <w:szCs w:val="22"/>
              </w:rPr>
              <w:t>ь</w:t>
            </w:r>
            <w:r w:rsidRPr="006C6F31">
              <w:rPr>
                <w:sz w:val="22"/>
                <w:szCs w:val="22"/>
              </w:rPr>
              <w:t>ного района Волгоградской области</w:t>
            </w:r>
          </w:p>
          <w:p w:rsidR="00275B28" w:rsidRDefault="00275B28" w:rsidP="00275B28">
            <w:pPr>
              <w:rPr>
                <w:sz w:val="22"/>
                <w:szCs w:val="22"/>
              </w:rPr>
            </w:pPr>
          </w:p>
        </w:tc>
      </w:tr>
    </w:tbl>
    <w:p w:rsidR="00275B28" w:rsidRDefault="00922F8E" w:rsidP="00922F8E">
      <w:pPr>
        <w:widowControl w:val="0"/>
        <w:autoSpaceDE w:val="0"/>
        <w:autoSpaceDN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922F8E" w:rsidRPr="00922F8E" w:rsidTr="007A5A51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МУНИЦИПАЛЬНЫЙ СОЦИАЛЬНЫЙ ЗАКАЗ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на оказание муниципальных услуг в социальной сфере на 20__ год и на плановый период 20__ - 20__ годов 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 _______________ 20__ г</w:t>
            </w: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922F8E" w:rsidRPr="00922F8E" w:rsidTr="007A5A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Коды</w:t>
            </w:r>
          </w:p>
        </w:tc>
      </w:tr>
      <w:tr w:rsidR="00922F8E" w:rsidRPr="00922F8E" w:rsidTr="007A5A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ind w:left="470" w:hanging="47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ind w:firstLine="47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 О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922F8E" w:rsidRPr="00922F8E" w:rsidTr="007A5A5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22F8E" w:rsidRPr="00922F8E" w:rsidTr="007A5A5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Наименование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опред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ления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характеризу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щий объем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характеризующего объем оказания муниципальной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ги (укрупненной муниципальной услуги) по способам определения исполнит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муниципальной услуги (укрупненной муниципальной услуги)</w:t>
            </w: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нование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из них</w:t>
            </w: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27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922F8E" w:rsidRPr="00922F8E" w:rsidTr="007A5A5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  <w:sectPr w:rsidR="00922F8E" w:rsidRPr="00922F8E" w:rsidSect="007A5A51">
          <w:headerReference w:type="default" r:id="rId28"/>
          <w:footerReference w:type="default" r:id="rId2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922F8E" w:rsidRPr="00922F8E" w:rsidTr="007A5A51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Наименование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опред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ления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характеризу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щий объем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характеризующего объем оказания муниципальной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ги (укрупненной муниципальной услуги) по способам определения исполнит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муниципальной услуги (укрупненной муниципальной услуги)</w:t>
            </w: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нование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из них</w:t>
            </w: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30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  <w:sectPr w:rsidR="00922F8E" w:rsidRPr="00922F8E" w:rsidSect="007A5A51">
          <w:headerReference w:type="default" r:id="rId31"/>
          <w:footerReference w:type="default" r:id="rId3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922F8E" w:rsidRPr="00922F8E" w:rsidTr="007A5A51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3. Общие сведения о муниципальном социальном заказе на 20__ год (на 2-й год планового периода)</w:t>
            </w: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Наименование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опред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ления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характеризу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щий объем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характеризующего объем оказания муниципальной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ги (укрупненной муниципальной услуги) по способам определения исполнит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муниципальной услуги (укрупненной муниципальной услуги)</w:t>
            </w: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нование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из них</w:t>
            </w: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33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922F8E" w:rsidRPr="00922F8E" w:rsidTr="007A5A5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  <w:sectPr w:rsidR="00922F8E" w:rsidRPr="00922F8E" w:rsidSect="007A5A51">
          <w:headerReference w:type="default" r:id="rId34"/>
          <w:footerReference w:type="default" r:id="rId3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521" w:type="dxa"/>
        <w:tblInd w:w="4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922F8E" w:rsidRPr="00922F8E" w:rsidTr="007A5A51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Наименование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опред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ления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характеризу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щий объем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ципальной услуги (укру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характеризующего объем оказания муниципальной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ги (укрупненной муниципальной услуги) по способам определения исполнит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муниципальной услуги (укрупненной муниципальной услуги)</w:t>
            </w: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нование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из них</w:t>
            </w: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36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оказываемого муниципальн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 xml:space="preserve">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922F8E" w:rsidRPr="00922F8E" w:rsidTr="007A5A5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ind w:firstLine="567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color w:val="0000FF"/>
          <w:sz w:val="22"/>
          <w:szCs w:val="22"/>
        </w:rPr>
      </w:pPr>
      <w:r w:rsidRPr="00922F8E">
        <w:rPr>
          <w:sz w:val="22"/>
          <w:szCs w:val="22"/>
        </w:rPr>
        <w:t xml:space="preserve">Наименование укрупненной муниципальной услуги </w:t>
      </w: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___________________________________________________</w:t>
      </w: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ind w:firstLine="567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</w: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922F8E" w:rsidRPr="00922F8E" w:rsidTr="007A5A51">
        <w:tc>
          <w:tcPr>
            <w:tcW w:w="784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 xml:space="preserve">ную </w:t>
            </w:r>
            <w:r w:rsidRPr="00922F8E">
              <w:rPr>
                <w:sz w:val="22"/>
                <w:szCs w:val="22"/>
              </w:rPr>
              <w:lastRenderedPageBreak/>
              <w:t>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ную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гу) </w:t>
            </w:r>
          </w:p>
        </w:tc>
        <w:tc>
          <w:tcPr>
            <w:tcW w:w="709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ный номер 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ес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ровой зап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си </w:t>
            </w: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держ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 в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альной сфере,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lastRenderedPageBreak/>
              <w:t>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гу»</w:t>
            </w:r>
            <w:proofErr w:type="gramEnd"/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Усл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вия (фо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мы)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lastRenderedPageBreak/>
              <w:t>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99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Катег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рии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требит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99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 (о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ган, 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на форм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рование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пального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ального заказа) </w:t>
            </w:r>
          </w:p>
        </w:tc>
        <w:tc>
          <w:tcPr>
            <w:tcW w:w="993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Срок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99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опред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ления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lastRenderedPageBreak/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2268" w:type="dxa"/>
            <w:gridSpan w:val="3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Показатель,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ризующий объем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муниципальной услуги (муниципал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ных, составляющих укрупненную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ципальную услугу)</w:t>
            </w:r>
          </w:p>
        </w:tc>
        <w:tc>
          <w:tcPr>
            <w:tcW w:w="3969" w:type="dxa"/>
            <w:gridSpan w:val="4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го объем оказания муниципальной услуги (муниципальных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укрупненную муниципальную услугу) по способам определения и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полнителей муниципальных услуг (м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Предел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ные доп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стимые возмо</w:t>
            </w:r>
            <w:r w:rsidRPr="00922F8E">
              <w:rPr>
                <w:sz w:val="22"/>
                <w:szCs w:val="22"/>
              </w:rPr>
              <w:t>ж</w:t>
            </w:r>
            <w:r w:rsidRPr="00922F8E">
              <w:rPr>
                <w:sz w:val="22"/>
                <w:szCs w:val="22"/>
              </w:rPr>
              <w:t>ные 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клонения от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телей,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рактер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зующих объем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 xml:space="preserve">щих </w:t>
            </w:r>
            <w:r w:rsidRPr="00922F8E">
              <w:rPr>
                <w:sz w:val="22"/>
                <w:szCs w:val="22"/>
              </w:rPr>
              <w:lastRenderedPageBreak/>
              <w:t>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</w:tr>
      <w:tr w:rsidR="00922F8E" w:rsidRPr="00922F8E" w:rsidTr="007A5A51">
        <w:tc>
          <w:tcPr>
            <w:tcW w:w="78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417" w:type="dxa"/>
            <w:gridSpan w:val="2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мерения</w:t>
            </w:r>
          </w:p>
        </w:tc>
        <w:tc>
          <w:tcPr>
            <w:tcW w:w="1134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пальными казенн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ждениями на осн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вании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</w:t>
            </w:r>
            <w:r w:rsidRPr="00922F8E">
              <w:rPr>
                <w:sz w:val="22"/>
                <w:szCs w:val="22"/>
              </w:rPr>
              <w:lastRenderedPageBreak/>
              <w:t xml:space="preserve">задания </w:t>
            </w:r>
          </w:p>
        </w:tc>
        <w:tc>
          <w:tcPr>
            <w:tcW w:w="1276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бю</w:t>
            </w:r>
            <w:r w:rsidRPr="00922F8E">
              <w:rPr>
                <w:sz w:val="22"/>
                <w:szCs w:val="22"/>
              </w:rPr>
              <w:t>д</w:t>
            </w:r>
            <w:r w:rsidRPr="00922F8E">
              <w:rPr>
                <w:sz w:val="22"/>
                <w:szCs w:val="22"/>
              </w:rPr>
              <w:t>жетными и автоно</w:t>
            </w:r>
            <w:r w:rsidRPr="00922F8E">
              <w:rPr>
                <w:sz w:val="22"/>
                <w:szCs w:val="22"/>
              </w:rPr>
              <w:t>м</w:t>
            </w:r>
            <w:r w:rsidRPr="00922F8E">
              <w:rPr>
                <w:sz w:val="22"/>
                <w:szCs w:val="22"/>
              </w:rPr>
              <w:t>ными учрежден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ями на о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новании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lastRenderedPageBreak/>
              <w:t xml:space="preserve">пального задания </w:t>
            </w:r>
          </w:p>
        </w:tc>
        <w:tc>
          <w:tcPr>
            <w:tcW w:w="709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в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ко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ку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 xml:space="preserve">сом </w:t>
            </w: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соо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се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тиф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катами </w:t>
            </w:r>
          </w:p>
        </w:tc>
        <w:tc>
          <w:tcPr>
            <w:tcW w:w="113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37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17</w:t>
            </w:r>
          </w:p>
        </w:tc>
      </w:tr>
      <w:tr w:rsidR="00922F8E" w:rsidRPr="00922F8E" w:rsidTr="007A5A51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ind w:firstLine="567"/>
        <w:jc w:val="center"/>
        <w:outlineLvl w:val="2"/>
        <w:rPr>
          <w:sz w:val="22"/>
          <w:szCs w:val="22"/>
        </w:rPr>
      </w:pPr>
      <w:r w:rsidRPr="00922F8E">
        <w:rPr>
          <w:sz w:val="22"/>
          <w:szCs w:val="22"/>
        </w:rPr>
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</w:r>
    </w:p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922F8E" w:rsidRPr="00922F8E" w:rsidTr="007A5A51">
        <w:tc>
          <w:tcPr>
            <w:tcW w:w="784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lastRenderedPageBreak/>
              <w:t>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ную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гу) </w:t>
            </w:r>
          </w:p>
        </w:tc>
        <w:tc>
          <w:tcPr>
            <w:tcW w:w="709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lastRenderedPageBreak/>
              <w:t>ный номер 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ес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ровой зап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си </w:t>
            </w: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lastRenderedPageBreak/>
              <w:t>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держ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lastRenderedPageBreak/>
              <w:t>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 в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альной сфере,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гу»</w:t>
            </w:r>
            <w:proofErr w:type="gramEnd"/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Усл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 xml:space="preserve">вия </w:t>
            </w:r>
            <w:r w:rsidRPr="00922F8E">
              <w:rPr>
                <w:sz w:val="22"/>
                <w:szCs w:val="22"/>
              </w:rPr>
              <w:lastRenderedPageBreak/>
              <w:t>(фо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мы)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99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Катег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рии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lastRenderedPageBreak/>
              <w:t>требит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99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lastRenderedPageBreak/>
              <w:t>ный 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 (о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ган, 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на форм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рование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пального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ального заказа) </w:t>
            </w:r>
          </w:p>
        </w:tc>
        <w:tc>
          <w:tcPr>
            <w:tcW w:w="993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 xml:space="preserve">Срок оказания </w:t>
            </w:r>
            <w:r w:rsidRPr="00922F8E">
              <w:rPr>
                <w:sz w:val="22"/>
                <w:szCs w:val="22"/>
              </w:rPr>
              <w:lastRenderedPageBreak/>
              <w:t>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99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Год опред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lastRenderedPageBreak/>
              <w:t>ления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Место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lastRenderedPageBreak/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2268" w:type="dxa"/>
            <w:gridSpan w:val="3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Показатель,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ризующий объем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lastRenderedPageBreak/>
              <w:t>зания муниципальной услуги (муниципал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ных, составляющих укрупненную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ципальную услугу)</w:t>
            </w:r>
          </w:p>
        </w:tc>
        <w:tc>
          <w:tcPr>
            <w:tcW w:w="3969" w:type="dxa"/>
            <w:gridSpan w:val="4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Значение показателя, характеризующ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го объем оказания муниципальной </w:t>
            </w:r>
            <w:r w:rsidRPr="00922F8E">
              <w:rPr>
                <w:sz w:val="22"/>
                <w:szCs w:val="22"/>
              </w:rPr>
              <w:lastRenderedPageBreak/>
              <w:t>услуги (муниципальных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укрупненную муниципальную услугу) по способам определения и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полнителей муниципальных услуг (м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Предел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ные доп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lastRenderedPageBreak/>
              <w:t>стимые возмо</w:t>
            </w:r>
            <w:r w:rsidRPr="00922F8E">
              <w:rPr>
                <w:sz w:val="22"/>
                <w:szCs w:val="22"/>
              </w:rPr>
              <w:t>ж</w:t>
            </w:r>
            <w:r w:rsidRPr="00922F8E">
              <w:rPr>
                <w:sz w:val="22"/>
                <w:szCs w:val="22"/>
              </w:rPr>
              <w:t>ные 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клонения от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телей,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рактер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зующих объем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</w:tr>
      <w:tr w:rsidR="00922F8E" w:rsidRPr="00922F8E" w:rsidTr="007A5A51">
        <w:tc>
          <w:tcPr>
            <w:tcW w:w="78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417" w:type="dxa"/>
            <w:gridSpan w:val="2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мерения</w:t>
            </w:r>
          </w:p>
        </w:tc>
        <w:tc>
          <w:tcPr>
            <w:tcW w:w="1134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пальными казенн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ждениями на осн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вании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задания </w:t>
            </w:r>
          </w:p>
        </w:tc>
        <w:tc>
          <w:tcPr>
            <w:tcW w:w="1276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бю</w:t>
            </w:r>
            <w:r w:rsidRPr="00922F8E">
              <w:rPr>
                <w:sz w:val="22"/>
                <w:szCs w:val="22"/>
              </w:rPr>
              <w:t>д</w:t>
            </w:r>
            <w:r w:rsidRPr="00922F8E">
              <w:rPr>
                <w:sz w:val="22"/>
                <w:szCs w:val="22"/>
              </w:rPr>
              <w:t>жетными и автоно</w:t>
            </w:r>
            <w:r w:rsidRPr="00922F8E">
              <w:rPr>
                <w:sz w:val="22"/>
                <w:szCs w:val="22"/>
              </w:rPr>
              <w:t>м</w:t>
            </w:r>
            <w:r w:rsidRPr="00922F8E">
              <w:rPr>
                <w:sz w:val="22"/>
                <w:szCs w:val="22"/>
              </w:rPr>
              <w:t>ными учрежден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ями на о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новании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задания </w:t>
            </w:r>
          </w:p>
        </w:tc>
        <w:tc>
          <w:tcPr>
            <w:tcW w:w="709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ко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ку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 xml:space="preserve">сом </w:t>
            </w: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соо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се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тиф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катами </w:t>
            </w:r>
          </w:p>
        </w:tc>
        <w:tc>
          <w:tcPr>
            <w:tcW w:w="113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38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17</w:t>
            </w:r>
          </w:p>
        </w:tc>
      </w:tr>
      <w:tr w:rsidR="00922F8E" w:rsidRPr="00922F8E" w:rsidTr="007A5A51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ind w:firstLine="567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</w: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922F8E" w:rsidRPr="00922F8E" w:rsidTr="007A5A51">
        <w:tc>
          <w:tcPr>
            <w:tcW w:w="784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</w:t>
            </w:r>
            <w:r w:rsidRPr="00922F8E">
              <w:rPr>
                <w:sz w:val="22"/>
                <w:szCs w:val="22"/>
              </w:rPr>
              <w:lastRenderedPageBreak/>
              <w:t>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ную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гу) </w:t>
            </w:r>
          </w:p>
        </w:tc>
        <w:tc>
          <w:tcPr>
            <w:tcW w:w="709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ный номер 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ес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ровой зап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си </w:t>
            </w: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держ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 в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альной сфере,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lastRenderedPageBreak/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гу»</w:t>
            </w:r>
            <w:proofErr w:type="gramEnd"/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Усл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вия (фо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мы)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lastRenderedPageBreak/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99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Катег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рии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требит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99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 (о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ган, 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на форм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рование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пального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ального заказа) </w:t>
            </w:r>
          </w:p>
        </w:tc>
        <w:tc>
          <w:tcPr>
            <w:tcW w:w="993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Срок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99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опред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ления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</w:t>
            </w:r>
            <w:r w:rsidRPr="00922F8E">
              <w:rPr>
                <w:sz w:val="22"/>
                <w:szCs w:val="22"/>
              </w:rPr>
              <w:lastRenderedPageBreak/>
              <w:t xml:space="preserve">услугу) </w:t>
            </w: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Место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lastRenderedPageBreak/>
              <w:t>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2268" w:type="dxa"/>
            <w:gridSpan w:val="3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Показатель,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ризующий объем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муниципальной услуги (муниципал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ных, составляющих укрупненную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ципальную услугу)</w:t>
            </w:r>
          </w:p>
        </w:tc>
        <w:tc>
          <w:tcPr>
            <w:tcW w:w="3969" w:type="dxa"/>
            <w:gridSpan w:val="4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го объем оказания муниципальной услуги (муниципальных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укрупненную муниципальную услугу) по способам определения и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полнителей муниципальных услуг (м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Предел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ные доп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стимые возмо</w:t>
            </w:r>
            <w:r w:rsidRPr="00922F8E">
              <w:rPr>
                <w:sz w:val="22"/>
                <w:szCs w:val="22"/>
              </w:rPr>
              <w:t>ж</w:t>
            </w:r>
            <w:r w:rsidRPr="00922F8E">
              <w:rPr>
                <w:sz w:val="22"/>
                <w:szCs w:val="22"/>
              </w:rPr>
              <w:t>ные 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клонения от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телей,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рактер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зующих объем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lastRenderedPageBreak/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</w:tr>
      <w:tr w:rsidR="00922F8E" w:rsidRPr="00922F8E" w:rsidTr="007A5A51">
        <w:tc>
          <w:tcPr>
            <w:tcW w:w="78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417" w:type="dxa"/>
            <w:gridSpan w:val="2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мерения</w:t>
            </w:r>
          </w:p>
        </w:tc>
        <w:tc>
          <w:tcPr>
            <w:tcW w:w="1134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пальными казенн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ждениями на осн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вании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lastRenderedPageBreak/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задания </w:t>
            </w:r>
          </w:p>
        </w:tc>
        <w:tc>
          <w:tcPr>
            <w:tcW w:w="1276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бю</w:t>
            </w:r>
            <w:r w:rsidRPr="00922F8E">
              <w:rPr>
                <w:sz w:val="22"/>
                <w:szCs w:val="22"/>
              </w:rPr>
              <w:t>д</w:t>
            </w:r>
            <w:r w:rsidRPr="00922F8E">
              <w:rPr>
                <w:sz w:val="22"/>
                <w:szCs w:val="22"/>
              </w:rPr>
              <w:t>жетными и автоно</w:t>
            </w:r>
            <w:r w:rsidRPr="00922F8E">
              <w:rPr>
                <w:sz w:val="22"/>
                <w:szCs w:val="22"/>
              </w:rPr>
              <w:t>м</w:t>
            </w:r>
            <w:r w:rsidRPr="00922F8E">
              <w:rPr>
                <w:sz w:val="22"/>
                <w:szCs w:val="22"/>
              </w:rPr>
              <w:t>ными учрежден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ями на о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lastRenderedPageBreak/>
              <w:t>новании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задания </w:t>
            </w:r>
          </w:p>
        </w:tc>
        <w:tc>
          <w:tcPr>
            <w:tcW w:w="709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в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ко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ку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 xml:space="preserve">сом </w:t>
            </w: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соо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се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тиф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катами </w:t>
            </w:r>
          </w:p>
        </w:tc>
        <w:tc>
          <w:tcPr>
            <w:tcW w:w="113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39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17</w:t>
            </w:r>
          </w:p>
        </w:tc>
      </w:tr>
      <w:tr w:rsidR="00922F8E" w:rsidRPr="00922F8E" w:rsidTr="007A5A51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ind w:firstLine="567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</w: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922F8E" w:rsidRPr="00922F8E" w:rsidTr="007A5A51">
        <w:tc>
          <w:tcPr>
            <w:tcW w:w="784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ную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гу) </w:t>
            </w:r>
          </w:p>
        </w:tc>
        <w:tc>
          <w:tcPr>
            <w:tcW w:w="709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ный номер 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ес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ровой зап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си </w:t>
            </w: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держ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 в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альной сфере,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гу»</w:t>
            </w:r>
            <w:proofErr w:type="gramEnd"/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Усл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вия (фо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мы)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99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Катег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рии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требит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99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 (о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ган, уполн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моче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ный на форм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рование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пального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ального заказа) </w:t>
            </w:r>
          </w:p>
        </w:tc>
        <w:tc>
          <w:tcPr>
            <w:tcW w:w="993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Срок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99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опред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ления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ную услугу) </w:t>
            </w:r>
          </w:p>
        </w:tc>
        <w:tc>
          <w:tcPr>
            <w:tcW w:w="2268" w:type="dxa"/>
            <w:gridSpan w:val="3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ризующий объем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муниципальной услуги (муниципал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ных, составляющих укрупненную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ципальную услугу)</w:t>
            </w:r>
          </w:p>
        </w:tc>
        <w:tc>
          <w:tcPr>
            <w:tcW w:w="3969" w:type="dxa"/>
            <w:gridSpan w:val="4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показателя, характеризующ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го объем оказания муниципальной услуги (муниципальных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укрупненную муниципальную услугу) по способам определения и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полнителей муниципальных услуг (м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Предел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ные доп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стимые возмо</w:t>
            </w:r>
            <w:r w:rsidRPr="00922F8E">
              <w:rPr>
                <w:sz w:val="22"/>
                <w:szCs w:val="22"/>
              </w:rPr>
              <w:t>ж</w:t>
            </w:r>
            <w:r w:rsidRPr="00922F8E">
              <w:rPr>
                <w:sz w:val="22"/>
                <w:szCs w:val="22"/>
              </w:rPr>
              <w:t>ные 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клонения от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телей,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рактер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зующих объем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</w:tr>
      <w:tr w:rsidR="00922F8E" w:rsidRPr="00922F8E" w:rsidTr="007A5A51">
        <w:tc>
          <w:tcPr>
            <w:tcW w:w="78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417" w:type="dxa"/>
            <w:gridSpan w:val="2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мерения</w:t>
            </w:r>
          </w:p>
        </w:tc>
        <w:tc>
          <w:tcPr>
            <w:tcW w:w="1134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пальными казенн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ждениями на осн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вании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задания </w:t>
            </w:r>
          </w:p>
        </w:tc>
        <w:tc>
          <w:tcPr>
            <w:tcW w:w="1276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оказыва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бю</w:t>
            </w:r>
            <w:r w:rsidRPr="00922F8E">
              <w:rPr>
                <w:sz w:val="22"/>
                <w:szCs w:val="22"/>
              </w:rPr>
              <w:t>д</w:t>
            </w:r>
            <w:r w:rsidRPr="00922F8E">
              <w:rPr>
                <w:sz w:val="22"/>
                <w:szCs w:val="22"/>
              </w:rPr>
              <w:t>жетными и автоно</w:t>
            </w:r>
            <w:r w:rsidRPr="00922F8E">
              <w:rPr>
                <w:sz w:val="22"/>
                <w:szCs w:val="22"/>
              </w:rPr>
              <w:t>м</w:t>
            </w:r>
            <w:r w:rsidRPr="00922F8E">
              <w:rPr>
                <w:sz w:val="22"/>
                <w:szCs w:val="22"/>
              </w:rPr>
              <w:t>ными учрежден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ями на о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новании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пального задания </w:t>
            </w:r>
          </w:p>
        </w:tc>
        <w:tc>
          <w:tcPr>
            <w:tcW w:w="709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ко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ку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 xml:space="preserve">сом </w:t>
            </w: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соо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се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тиф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катами </w:t>
            </w:r>
          </w:p>
        </w:tc>
        <w:tc>
          <w:tcPr>
            <w:tcW w:w="113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40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17</w:t>
            </w:r>
          </w:p>
        </w:tc>
      </w:tr>
      <w:tr w:rsidR="00922F8E" w:rsidRPr="00922F8E" w:rsidTr="007A5A51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ind w:firstLine="567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III. Сведения о показателях, характеризующих качество оказания муниципальных услуг (муниципальных услуг, составляющих укрупненную мун</w:t>
      </w:r>
      <w:r w:rsidRPr="00922F8E">
        <w:rPr>
          <w:sz w:val="22"/>
          <w:szCs w:val="22"/>
        </w:rPr>
        <w:t>и</w:t>
      </w:r>
      <w:r w:rsidRPr="00922F8E">
        <w:rPr>
          <w:sz w:val="22"/>
          <w:szCs w:val="22"/>
        </w:rPr>
        <w:t>ципальную услугу), на срок оказания муниципальной услуги</w:t>
      </w: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811"/>
        <w:gridCol w:w="971"/>
        <w:gridCol w:w="972"/>
        <w:gridCol w:w="1133"/>
        <w:gridCol w:w="1133"/>
        <w:gridCol w:w="971"/>
        <w:gridCol w:w="972"/>
        <w:gridCol w:w="811"/>
        <w:gridCol w:w="809"/>
        <w:gridCol w:w="2989"/>
        <w:gridCol w:w="2840"/>
      </w:tblGrid>
      <w:tr w:rsidR="00922F8E" w:rsidRPr="00922F8E" w:rsidTr="007A5A51">
        <w:tc>
          <w:tcPr>
            <w:tcW w:w="897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нование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lastRenderedPageBreak/>
              <w:t xml:space="preserve">ную услугу) </w:t>
            </w:r>
          </w:p>
        </w:tc>
        <w:tc>
          <w:tcPr>
            <w:tcW w:w="81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ный номер реес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 xml:space="preserve">ровой записи </w:t>
            </w:r>
          </w:p>
        </w:tc>
        <w:tc>
          <w:tcPr>
            <w:tcW w:w="97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Соде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жание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 в соц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альной сфере,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услугу»</w:t>
            </w:r>
            <w:proofErr w:type="gramEnd"/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Условия (формы)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1133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Категории потреб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телей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1133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деления исполн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телей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 (муниц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ставля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щих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ную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97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ных услуг, соста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ляющих укру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 </w:t>
            </w:r>
          </w:p>
        </w:tc>
        <w:tc>
          <w:tcPr>
            <w:tcW w:w="2592" w:type="dxa"/>
            <w:gridSpan w:val="3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зующий качество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ги (муниципальных услуг, составляющих укрупненную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пальную услугу), на срок оказания муниципальной услуги  </w:t>
            </w:r>
          </w:p>
        </w:tc>
        <w:tc>
          <w:tcPr>
            <w:tcW w:w="2989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Значение показателя, хара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теризующего качество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муниципальной услуги (муниципальных услуг,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 xml:space="preserve">ставляющих укрупненную муниципальную услугу, на срок оказания муниципальной услуги </w:t>
            </w:r>
            <w:proofErr w:type="gramEnd"/>
          </w:p>
        </w:tc>
        <w:tc>
          <w:tcPr>
            <w:tcW w:w="2840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Предельные допустимые возможные отклонения от показателя, характеризу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щего качество оказания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ниципальной услуги (мун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ципальных услуг, составл</w:t>
            </w:r>
            <w:r w:rsidRPr="00922F8E">
              <w:rPr>
                <w:sz w:val="22"/>
                <w:szCs w:val="22"/>
              </w:rPr>
              <w:t>я</w:t>
            </w:r>
            <w:r w:rsidRPr="00922F8E">
              <w:rPr>
                <w:sz w:val="22"/>
                <w:szCs w:val="22"/>
              </w:rPr>
              <w:t>ющих укрупненную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ципальную услугу, на срок оказания муниципальной услуги </w:t>
            </w:r>
            <w:proofErr w:type="gramEnd"/>
          </w:p>
        </w:tc>
      </w:tr>
      <w:tr w:rsidR="00922F8E" w:rsidRPr="00922F8E" w:rsidTr="007A5A51">
        <w:tc>
          <w:tcPr>
            <w:tcW w:w="897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нование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620" w:type="dxa"/>
            <w:gridSpan w:val="2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рения</w:t>
            </w:r>
          </w:p>
        </w:tc>
        <w:tc>
          <w:tcPr>
            <w:tcW w:w="298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97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8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41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9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0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97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97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972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81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8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298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  <w:tc>
          <w:tcPr>
            <w:tcW w:w="284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12</w:t>
            </w:r>
          </w:p>
        </w:tc>
      </w:tr>
      <w:tr w:rsidR="00922F8E" w:rsidRPr="00922F8E" w:rsidTr="007A5A51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89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Ind w:w="5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922F8E" w:rsidRPr="00922F8E" w:rsidTr="007A5A51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ab/>
              <w:t>Руководитель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________________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___________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______________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(Ф.И.О.)</w:t>
            </w: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Ind w:w="6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922F8E" w:rsidRPr="00922F8E" w:rsidTr="007A5A51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20__ г.</w:t>
            </w:r>
          </w:p>
        </w:tc>
      </w:tr>
    </w:tbl>
    <w:p w:rsidR="00922F8E" w:rsidRDefault="00922F8E" w:rsidP="00922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22F8E" w:rsidRDefault="00922F8E" w:rsidP="00922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275B28" w:rsidRDefault="007A5A51" w:rsidP="006946B5">
      <w:pPr>
        <w:widowControl w:val="0"/>
        <w:autoSpaceDE w:val="0"/>
        <w:autoSpaceDN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75B28" w:rsidTr="00275B28">
        <w:tc>
          <w:tcPr>
            <w:tcW w:w="7393" w:type="dxa"/>
          </w:tcPr>
          <w:p w:rsidR="00275B28" w:rsidRDefault="00275B28" w:rsidP="006946B5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275B28" w:rsidRPr="00922F8E" w:rsidRDefault="00275B28" w:rsidP="00275B28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УТВЕРЖДЕН</w:t>
            </w:r>
          </w:p>
          <w:p w:rsidR="00275B28" w:rsidRPr="00922F8E" w:rsidRDefault="00275B28" w:rsidP="00275B28">
            <w:pPr>
              <w:widowControl w:val="0"/>
              <w:autoSpaceDE w:val="0"/>
              <w:autoSpaceDN w:val="0"/>
              <w:ind w:firstLine="2955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дминистрации</w:t>
            </w:r>
          </w:p>
          <w:p w:rsidR="00275B28" w:rsidRDefault="00275B28" w:rsidP="00275B28">
            <w:pPr>
              <w:widowControl w:val="0"/>
              <w:autoSpaceDE w:val="0"/>
              <w:autoSpaceDN w:val="0"/>
              <w:ind w:firstLine="2955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Светлоярского муниципального </w:t>
            </w:r>
          </w:p>
          <w:p w:rsidR="00275B28" w:rsidRPr="00922F8E" w:rsidRDefault="00275B28" w:rsidP="00275B28">
            <w:pPr>
              <w:widowControl w:val="0"/>
              <w:autoSpaceDE w:val="0"/>
              <w:autoSpaceDN w:val="0"/>
              <w:ind w:firstLine="29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айона</w:t>
            </w:r>
            <w:r>
              <w:rPr>
                <w:sz w:val="22"/>
                <w:szCs w:val="22"/>
              </w:rPr>
              <w:t xml:space="preserve"> </w:t>
            </w:r>
            <w:r w:rsidRPr="00922F8E">
              <w:rPr>
                <w:sz w:val="22"/>
                <w:szCs w:val="22"/>
              </w:rPr>
              <w:t>Волгоградской области</w:t>
            </w:r>
          </w:p>
          <w:p w:rsidR="00275B28" w:rsidRPr="00922F8E" w:rsidRDefault="00275B28" w:rsidP="00275B28">
            <w:pPr>
              <w:widowControl w:val="0"/>
              <w:autoSpaceDE w:val="0"/>
              <w:autoSpaceDN w:val="0"/>
              <w:ind w:firstLine="2955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от ___ _______ 20__ г. </w:t>
            </w:r>
            <w:r>
              <w:rPr>
                <w:sz w:val="22"/>
                <w:szCs w:val="22"/>
              </w:rPr>
              <w:t>№</w:t>
            </w:r>
            <w:r w:rsidRPr="00922F8E">
              <w:rPr>
                <w:sz w:val="22"/>
                <w:szCs w:val="22"/>
              </w:rPr>
              <w:t xml:space="preserve"> ___</w:t>
            </w:r>
            <w:r>
              <w:rPr>
                <w:sz w:val="22"/>
                <w:szCs w:val="22"/>
              </w:rPr>
              <w:t>__</w:t>
            </w:r>
          </w:p>
          <w:p w:rsidR="00275B28" w:rsidRPr="00922F8E" w:rsidRDefault="00275B28" w:rsidP="00275B28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275B28" w:rsidRDefault="00275B28" w:rsidP="006946B5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6946B5" w:rsidRDefault="007A5A51" w:rsidP="006946B5">
      <w:pPr>
        <w:widowControl w:val="0"/>
        <w:autoSpaceDE w:val="0"/>
        <w:autoSpaceDN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6946B5">
        <w:rPr>
          <w:sz w:val="22"/>
          <w:szCs w:val="22"/>
        </w:rPr>
        <w:t xml:space="preserve">                                       </w:t>
      </w:r>
    </w:p>
    <w:p w:rsidR="00275B28" w:rsidRDefault="006946B5" w:rsidP="006946B5">
      <w:pPr>
        <w:widowControl w:val="0"/>
        <w:autoSpaceDE w:val="0"/>
        <w:autoSpaceDN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922F8E" w:rsidRPr="00922F8E" w:rsidRDefault="006946B5" w:rsidP="00275B28">
      <w:pPr>
        <w:widowControl w:val="0"/>
        <w:autoSpaceDE w:val="0"/>
        <w:autoSpaceDN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14" w:name="Par1094"/>
      <w:bookmarkEnd w:id="14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22F8E" w:rsidRPr="00922F8E" w:rsidTr="007A5A51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ОТЧЕТ</w:t>
            </w:r>
          </w:p>
        </w:tc>
      </w:tr>
      <w:tr w:rsidR="00922F8E" w:rsidRPr="00922F8E" w:rsidTr="007A5A51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об исполнении муниципального социального заказа на оказание муниципальных услуг в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 xml:space="preserve">циальной сфере, отнесенных к полномочиям органам местного самоуправления </w:t>
            </w:r>
            <w:r w:rsidRPr="00B4269E">
              <w:rPr>
                <w:sz w:val="22"/>
                <w:szCs w:val="22"/>
              </w:rPr>
              <w:t>__наименование муниципального образования__,</w:t>
            </w:r>
            <w:r w:rsidRPr="00922F8E">
              <w:rPr>
                <w:sz w:val="22"/>
                <w:szCs w:val="22"/>
              </w:rPr>
              <w:t xml:space="preserve"> на 20__ год и на плановый период 20__ - 20__ годов </w:t>
            </w: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922F8E" w:rsidRPr="00922F8E" w:rsidTr="007A5A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КОДЫ</w:t>
            </w:r>
          </w:p>
        </w:tc>
      </w:tr>
      <w:tr w:rsidR="00922F8E" w:rsidRPr="00922F8E" w:rsidTr="007A5A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Форма </w:t>
            </w:r>
            <w:hyperlink r:id="rId42" w:history="1">
              <w:r w:rsidRPr="00922F8E">
                <w:rPr>
                  <w:sz w:val="22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на "__" 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Уполномоченный орган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Периодичность 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922F8E">
        <w:rPr>
          <w:sz w:val="22"/>
          <w:szCs w:val="22"/>
        </w:rPr>
        <w:lastRenderedPageBreak/>
        <w:t>I. Сведения о фактическом достижении показателей, характеризующих объем оказания муниципальной услуги</w:t>
      </w: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в социальной сфере (укрупненной муниципальной услуги)</w:t>
      </w: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922F8E" w:rsidRPr="00922F8E" w:rsidTr="007A5A5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(укрупненной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 и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лей </w:t>
            </w:r>
            <w:proofErr w:type="gramStart"/>
            <w:r w:rsidRPr="00922F8E">
              <w:rPr>
                <w:sz w:val="22"/>
                <w:szCs w:val="22"/>
              </w:rPr>
              <w:t>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</w:t>
            </w:r>
            <w:proofErr w:type="gramEnd"/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ной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сто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ги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ной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рактеризующий объем оказания муниципальной услуги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(укрупненной муниципальной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планового показателя,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рактеризующего объем оказания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ниципальной услуги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(укрупненной муниципальной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ние 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ного доп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стим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го во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можн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го 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клон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 от показ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теля, хара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зующ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го об</w:t>
            </w:r>
            <w:r w:rsidRPr="00922F8E">
              <w:rPr>
                <w:sz w:val="22"/>
                <w:szCs w:val="22"/>
              </w:rPr>
              <w:t>ъ</w:t>
            </w:r>
            <w:r w:rsidRPr="00922F8E">
              <w:rPr>
                <w:sz w:val="22"/>
                <w:szCs w:val="22"/>
              </w:rPr>
              <w:t>ем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(укрупненной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ной 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фактического показателя, характеризующего объем оказания муниципальной услуги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(укрупненной муниципальной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ги), на "__"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ние фа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тич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ского откл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нения от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теля, хара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щего объем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ной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Количество исполнит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услуг, исполнивших 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ное задание, соглашение, с отклонен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ями, прев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шающими предельные допустимые возможные отклонения от показат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ля,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ризующего объем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Доля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услуг, и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полнивших 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ное задание, соглашение, с отклонен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ями, прев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шающими предельные допустимые возможные отклонения от показат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ля,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ризующего объем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ной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услуги) </w:t>
            </w: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вание пок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вс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го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вс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43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ваем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ными казе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жден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ями на осн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вании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ного зад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ваемого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ными бю</w:t>
            </w:r>
            <w:r w:rsidRPr="00922F8E">
              <w:rPr>
                <w:sz w:val="22"/>
                <w:szCs w:val="22"/>
              </w:rPr>
              <w:t>д</w:t>
            </w:r>
            <w:r w:rsidRPr="00922F8E">
              <w:rPr>
                <w:sz w:val="22"/>
                <w:szCs w:val="22"/>
              </w:rPr>
              <w:t>жетн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и авт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номн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жден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ями на основ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нии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го зад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зыв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емого</w:t>
            </w:r>
            <w:proofErr w:type="gramEnd"/>
            <w:r w:rsidRPr="00922F8E">
              <w:rPr>
                <w:sz w:val="22"/>
                <w:szCs w:val="22"/>
              </w:rPr>
              <w:t xml:space="preserve"> в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ко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ку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 xml:space="preserve">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зыв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емого</w:t>
            </w:r>
            <w:proofErr w:type="gramEnd"/>
            <w:r w:rsidRPr="00922F8E">
              <w:rPr>
                <w:sz w:val="22"/>
                <w:szCs w:val="22"/>
              </w:rPr>
              <w:t xml:space="preserve"> в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ными се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ф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кат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ваем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го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ными казе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ниями на о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нии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ного зад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оказ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ваемого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ными бю</w:t>
            </w:r>
            <w:r w:rsidRPr="00922F8E">
              <w:rPr>
                <w:sz w:val="22"/>
                <w:szCs w:val="22"/>
              </w:rPr>
              <w:t>д</w:t>
            </w:r>
            <w:r w:rsidRPr="00922F8E">
              <w:rPr>
                <w:sz w:val="22"/>
                <w:szCs w:val="22"/>
              </w:rPr>
              <w:t>жетн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и авт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номн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жден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ями на основ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нии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го зад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мого</w:t>
            </w:r>
            <w:proofErr w:type="gramEnd"/>
            <w:r w:rsidRPr="00922F8E">
              <w:rPr>
                <w:sz w:val="22"/>
                <w:szCs w:val="22"/>
              </w:rPr>
              <w:t xml:space="preserve"> в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ко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ку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 xml:space="preserve">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зыв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емого</w:t>
            </w:r>
            <w:proofErr w:type="gramEnd"/>
            <w:r w:rsidRPr="00922F8E">
              <w:rPr>
                <w:sz w:val="22"/>
                <w:szCs w:val="22"/>
              </w:rPr>
              <w:t xml:space="preserve"> в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отве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ными се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тиф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кат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5" w:name="Par1336"/>
            <w:bookmarkEnd w:id="15"/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6" w:name="Par1337"/>
            <w:bookmarkEnd w:id="16"/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7" w:name="Par1338"/>
            <w:bookmarkEnd w:id="17"/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8" w:name="Par1339"/>
            <w:bookmarkEnd w:id="18"/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9" w:name="Par1340"/>
            <w:bookmarkEnd w:id="19"/>
            <w:r w:rsidRPr="00922F8E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0" w:name="Par1341"/>
            <w:bookmarkEnd w:id="20"/>
            <w:r w:rsidRPr="00922F8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1" w:name="Par1342"/>
            <w:bookmarkEnd w:id="21"/>
            <w:r w:rsidRPr="00922F8E">
              <w:rPr>
                <w:sz w:val="22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2" w:name="Par1343"/>
            <w:bookmarkEnd w:id="22"/>
            <w:r w:rsidRPr="00922F8E">
              <w:rPr>
                <w:sz w:val="22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3" w:name="Par1344"/>
            <w:bookmarkEnd w:id="23"/>
            <w:r w:rsidRPr="00922F8E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4" w:name="Par1345"/>
            <w:bookmarkEnd w:id="24"/>
            <w:r w:rsidRPr="00922F8E">
              <w:rPr>
                <w:sz w:val="22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5" w:name="Par1346"/>
            <w:bookmarkEnd w:id="25"/>
            <w:r w:rsidRPr="00922F8E">
              <w:rPr>
                <w:sz w:val="22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20</w:t>
            </w:r>
          </w:p>
        </w:tc>
      </w:tr>
      <w:tr w:rsidR="00922F8E" w:rsidRPr="00922F8E" w:rsidTr="007A5A5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922F8E">
        <w:rPr>
          <w:sz w:val="22"/>
          <w:szCs w:val="22"/>
        </w:rPr>
        <w:t>II. Сведения о фактическом достижении показателей,</w:t>
      </w: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922F8E">
        <w:rPr>
          <w:sz w:val="22"/>
          <w:szCs w:val="22"/>
        </w:rPr>
        <w:t>характеризующих</w:t>
      </w:r>
      <w:proofErr w:type="gramEnd"/>
      <w:r w:rsidRPr="00922F8E">
        <w:rPr>
          <w:sz w:val="22"/>
          <w:szCs w:val="22"/>
        </w:rPr>
        <w:t xml:space="preserve"> качество оказания муниципальной услуги</w:t>
      </w: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922F8E">
        <w:rPr>
          <w:sz w:val="22"/>
          <w:szCs w:val="22"/>
        </w:rPr>
        <w:t>в социальной сфере (муниципальных услуг в социальной</w:t>
      </w:r>
      <w:proofErr w:type="gramEnd"/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сфере, составляющих укрупненную муниципальную услугу)</w:t>
      </w: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922F8E" w:rsidRPr="00922F8E" w:rsidTr="007A5A5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нование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ной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ной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Место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характ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ризующий качество оказания 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планового показат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ля, хара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теризу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щего 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чество оказания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фа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тического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казателя,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рактеризу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щего качество оказания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ниципальной услуги на "__" ____ 20_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дельного д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пустимого возможного отклонения от показателя, характериз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ющего кач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ство оказания 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ной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факт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ческого отклон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 от показат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ля, характериз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ющего качество оказания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ципальной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Количество испо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нителей услуг, и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полнивших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пальное задание, соглашение, с 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клонениями, прев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шающими предел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ные допустимые возможные отклон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ния от показателя, характеризующего качество оказания муниципальной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Доля исполнителей услуг, исполнивших муниципальное 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дание, соглашение, с отклонениями, 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вышающими 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дельные допустимые возможные отклон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ния от показателя, характеризующего качество оказания муниципальной услуги </w:t>
            </w:r>
          </w:p>
        </w:tc>
      </w:tr>
      <w:tr w:rsidR="00922F8E" w:rsidRPr="00922F8E" w:rsidTr="007A5A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пок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44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6" w:name="Par1664"/>
            <w:bookmarkEnd w:id="26"/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7" w:name="Par1665"/>
            <w:bookmarkEnd w:id="27"/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12</w:t>
            </w:r>
          </w:p>
        </w:tc>
      </w:tr>
      <w:tr w:rsidR="00922F8E" w:rsidRPr="00922F8E" w:rsidTr="007A5A5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III. Сведения о плановых показателях, характеризующих объем</w:t>
      </w:r>
    </w:p>
    <w:p w:rsidR="00922F8E" w:rsidRPr="00922F8E" w:rsidRDefault="00922F8E" w:rsidP="00922F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 xml:space="preserve">и качество оказания муниципальной услуги </w:t>
      </w:r>
      <w:proofErr w:type="gramStart"/>
      <w:r w:rsidRPr="00922F8E">
        <w:rPr>
          <w:sz w:val="22"/>
          <w:szCs w:val="22"/>
        </w:rPr>
        <w:t>в</w:t>
      </w:r>
      <w:proofErr w:type="gramEnd"/>
      <w:r w:rsidRPr="00922F8E">
        <w:rPr>
          <w:sz w:val="22"/>
          <w:szCs w:val="22"/>
        </w:rPr>
        <w:t xml:space="preserve"> социальной</w:t>
      </w:r>
    </w:p>
    <w:p w:rsidR="00922F8E" w:rsidRPr="00922F8E" w:rsidRDefault="00922F8E" w:rsidP="00922F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922F8E">
        <w:rPr>
          <w:sz w:val="22"/>
          <w:szCs w:val="22"/>
        </w:rPr>
        <w:t>сфере (муниципальных услуг в социальной сфере,</w:t>
      </w:r>
      <w:proofErr w:type="gramEnd"/>
    </w:p>
    <w:p w:rsidR="00922F8E" w:rsidRPr="00922F8E" w:rsidRDefault="00922F8E" w:rsidP="00922F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составляющих укрупненную муниципальную услугу),</w:t>
      </w:r>
    </w:p>
    <w:p w:rsidR="00922F8E" w:rsidRPr="00922F8E" w:rsidRDefault="00922F8E" w:rsidP="00922F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 xml:space="preserve">на "__" _________ 20__ года </w:t>
      </w: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lastRenderedPageBreak/>
        <w:t xml:space="preserve">Наименование укрупненной муниципальной услуги </w:t>
      </w: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922F8E" w:rsidRPr="00922F8E" w:rsidTr="007A5A51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Исполнитель муниципал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ный номер реес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ровой зап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си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вание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Условия (формы)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Кат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гории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бит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ных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 и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ных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сто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хара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теризующий кач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ство оказания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чение пл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нов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го пок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ля,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щего кач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ство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ные доп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ст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мые во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мо</w:t>
            </w:r>
            <w:r w:rsidRPr="00922F8E">
              <w:rPr>
                <w:sz w:val="22"/>
                <w:szCs w:val="22"/>
              </w:rPr>
              <w:t>ж</w:t>
            </w:r>
            <w:r w:rsidRPr="00922F8E">
              <w:rPr>
                <w:sz w:val="22"/>
                <w:szCs w:val="22"/>
              </w:rPr>
              <w:t>ные откл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нения от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теля, хара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щего кач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ство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ной услуги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рактеризующий объем оказания муниципальной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планового показат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ля, характеризующего объем оказания муниципальной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ные доп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ст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мые во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мо</w:t>
            </w:r>
            <w:r w:rsidRPr="00922F8E">
              <w:rPr>
                <w:sz w:val="22"/>
                <w:szCs w:val="22"/>
              </w:rPr>
              <w:t>ж</w:t>
            </w:r>
            <w:r w:rsidRPr="00922F8E">
              <w:rPr>
                <w:sz w:val="22"/>
                <w:szCs w:val="22"/>
              </w:rPr>
              <w:t>ные откл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нения от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теля, хара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щего объем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ной услуги </w:t>
            </w:r>
          </w:p>
        </w:tc>
      </w:tr>
      <w:tr w:rsidR="00922F8E" w:rsidRPr="00922F8E" w:rsidTr="007A5A5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уникальный код 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ции по Сводному 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 xml:space="preserve">естру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и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организац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пок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зателя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оказ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ва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мый</w:t>
            </w:r>
            <w:proofErr w:type="gramEnd"/>
            <w:r w:rsidRPr="00922F8E">
              <w:rPr>
                <w:sz w:val="22"/>
                <w:szCs w:val="22"/>
              </w:rPr>
              <w:t xml:space="preserve">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ными казе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ниями на о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нии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ного зад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t>оказ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ваемый</w:t>
            </w:r>
            <w:proofErr w:type="gramEnd"/>
            <w:r w:rsidRPr="00922F8E">
              <w:rPr>
                <w:sz w:val="22"/>
                <w:szCs w:val="22"/>
              </w:rPr>
              <w:t xml:space="preserve">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бю</w:t>
            </w:r>
            <w:r w:rsidRPr="00922F8E">
              <w:rPr>
                <w:sz w:val="22"/>
                <w:szCs w:val="22"/>
              </w:rPr>
              <w:t>д</w:t>
            </w:r>
            <w:r w:rsidRPr="00922F8E">
              <w:rPr>
                <w:sz w:val="22"/>
                <w:szCs w:val="22"/>
              </w:rPr>
              <w:t>жетн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и авт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номн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ждени</w:t>
            </w:r>
            <w:r w:rsidRPr="00922F8E">
              <w:rPr>
                <w:sz w:val="22"/>
                <w:szCs w:val="22"/>
              </w:rPr>
              <w:t>я</w:t>
            </w:r>
            <w:r w:rsidRPr="00922F8E">
              <w:rPr>
                <w:sz w:val="22"/>
                <w:szCs w:val="22"/>
              </w:rPr>
              <w:t>ми на основ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нии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го зад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ко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ку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 xml:space="preserve">сом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ными се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ф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кат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ми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 xml:space="preserve">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45" w:history="1">
              <w:r w:rsidRPr="00922F8E">
                <w:rPr>
                  <w:sz w:val="22"/>
                  <w:szCs w:val="22"/>
                </w:rPr>
                <w:t>ОКОПФ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46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47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8" w:name="Par1801"/>
            <w:bookmarkEnd w:id="28"/>
            <w:r w:rsidRPr="00922F8E">
              <w:rPr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9" w:name="Par1802"/>
            <w:bookmarkEnd w:id="29"/>
            <w:r w:rsidRPr="00922F8E">
              <w:rPr>
                <w:sz w:val="22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0" w:name="Par1803"/>
            <w:bookmarkEnd w:id="30"/>
            <w:r w:rsidRPr="00922F8E">
              <w:rPr>
                <w:sz w:val="22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1" w:name="Par1807"/>
            <w:bookmarkEnd w:id="31"/>
            <w:r w:rsidRPr="00922F8E">
              <w:rPr>
                <w:sz w:val="22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2" w:name="Par1810"/>
            <w:bookmarkEnd w:id="32"/>
            <w:r w:rsidRPr="00922F8E">
              <w:rPr>
                <w:sz w:val="22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3" w:name="Par1811"/>
            <w:bookmarkEnd w:id="33"/>
            <w:r w:rsidRPr="00922F8E">
              <w:rPr>
                <w:sz w:val="22"/>
                <w:szCs w:val="22"/>
              </w:rPr>
              <w:t>23</w:t>
            </w:r>
          </w:p>
        </w:tc>
      </w:tr>
      <w:tr w:rsidR="00922F8E" w:rsidRPr="00922F8E" w:rsidTr="007A5A5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Итого по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Итого по укрупне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ной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IV. Сведения о фактических показателях, характеризующих</w:t>
      </w:r>
    </w:p>
    <w:p w:rsidR="00922F8E" w:rsidRPr="00922F8E" w:rsidRDefault="00922F8E" w:rsidP="00922F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объем и качество оказания муниципальной услуги</w:t>
      </w:r>
    </w:p>
    <w:p w:rsidR="00922F8E" w:rsidRPr="00922F8E" w:rsidRDefault="00922F8E" w:rsidP="00922F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922F8E">
        <w:rPr>
          <w:sz w:val="22"/>
          <w:szCs w:val="22"/>
        </w:rPr>
        <w:t>в социальной сфере (муниципальных услуг в социальной</w:t>
      </w:r>
      <w:proofErr w:type="gramEnd"/>
    </w:p>
    <w:p w:rsidR="00922F8E" w:rsidRPr="00922F8E" w:rsidRDefault="00922F8E" w:rsidP="00922F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сфере, составляющих укрупненную муниципальную услугу),</w:t>
      </w:r>
    </w:p>
    <w:p w:rsidR="00922F8E" w:rsidRPr="00922F8E" w:rsidRDefault="00922F8E" w:rsidP="00922F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>на "__" _________ 20__ года</w:t>
      </w:r>
    </w:p>
    <w:p w:rsidR="00922F8E" w:rsidRPr="00922F8E" w:rsidRDefault="00922F8E" w:rsidP="00922F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F8E" w:rsidRPr="00922F8E" w:rsidRDefault="00922F8E" w:rsidP="00922F8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22F8E">
        <w:rPr>
          <w:sz w:val="22"/>
          <w:szCs w:val="22"/>
        </w:rPr>
        <w:t xml:space="preserve">Наименование укрупненной муниципальной услуги </w:t>
      </w:r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922F8E" w:rsidRPr="00922F8E" w:rsidTr="007A5A51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Исполнитель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Уникальный 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мер 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ес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вой 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п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си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Условия (формы)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г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рии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б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пальных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Год опр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 и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по</w:t>
            </w:r>
            <w:r w:rsidRPr="00922F8E">
              <w:rPr>
                <w:sz w:val="22"/>
                <w:szCs w:val="22"/>
              </w:rPr>
              <w:t>л</w:t>
            </w:r>
            <w:r w:rsidRPr="00922F8E">
              <w:rPr>
                <w:sz w:val="22"/>
                <w:szCs w:val="22"/>
              </w:rPr>
              <w:t>нит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лей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ных 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сто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рактеризующий качество оказ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ния муниц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чение фа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тич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ского пок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ля,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щего кач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ство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Фа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тич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ское 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кл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нение от пок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ля,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щего кач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ство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зания </w:t>
            </w:r>
            <w:proofErr w:type="gramStart"/>
            <w:r w:rsidRPr="00922F8E">
              <w:rPr>
                <w:sz w:val="22"/>
                <w:szCs w:val="22"/>
              </w:rPr>
              <w:t>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</w:t>
            </w:r>
            <w:proofErr w:type="gramEnd"/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Показатель,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рактеризующий объем оказания муниципальной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Значение фактического показателя, характер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зующего объем оказания муниципальной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Факт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ч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ское 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клон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ние от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ля,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ющего об</w:t>
            </w:r>
            <w:r w:rsidRPr="00922F8E">
              <w:rPr>
                <w:sz w:val="22"/>
                <w:szCs w:val="22"/>
              </w:rPr>
              <w:t>ъ</w:t>
            </w:r>
            <w:r w:rsidRPr="00922F8E">
              <w:rPr>
                <w:sz w:val="22"/>
                <w:szCs w:val="22"/>
              </w:rPr>
              <w:t>ем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ния </w:t>
            </w:r>
            <w:r w:rsidRPr="00922F8E">
              <w:rPr>
                <w:sz w:val="22"/>
                <w:szCs w:val="22"/>
              </w:rPr>
              <w:lastRenderedPageBreak/>
              <w:t>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кл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нение, 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ша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щее 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ные доп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ст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мые во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мо</w:t>
            </w:r>
            <w:r w:rsidRPr="00922F8E">
              <w:rPr>
                <w:sz w:val="22"/>
                <w:szCs w:val="22"/>
              </w:rPr>
              <w:t>ж</w:t>
            </w:r>
            <w:r w:rsidRPr="00922F8E">
              <w:rPr>
                <w:sz w:val="22"/>
                <w:szCs w:val="22"/>
              </w:rPr>
              <w:t>ные 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кл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нения от пок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ля,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lastRenderedPageBreak/>
              <w:t>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щего кач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ство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кл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нение, 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ша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щее 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дел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ные доп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ст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мые во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мо</w:t>
            </w:r>
            <w:r w:rsidRPr="00922F8E">
              <w:rPr>
                <w:sz w:val="22"/>
                <w:szCs w:val="22"/>
              </w:rPr>
              <w:t>ж</w:t>
            </w:r>
            <w:r w:rsidRPr="00922F8E">
              <w:rPr>
                <w:sz w:val="22"/>
                <w:szCs w:val="22"/>
              </w:rPr>
              <w:t>ные 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кл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нения от пок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ля, х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ра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тер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lastRenderedPageBreak/>
              <w:t>зу</w:t>
            </w:r>
            <w:r w:rsidRPr="00922F8E">
              <w:rPr>
                <w:sz w:val="22"/>
                <w:szCs w:val="22"/>
              </w:rPr>
              <w:t>ю</w:t>
            </w:r>
            <w:r w:rsidRPr="00922F8E">
              <w:rPr>
                <w:sz w:val="22"/>
                <w:szCs w:val="22"/>
              </w:rPr>
              <w:t>щего объем 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зания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ной усл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 xml:space="preserve">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Прич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на пр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ш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</w:t>
            </w:r>
          </w:p>
        </w:tc>
      </w:tr>
      <w:tr w:rsidR="00922F8E" w:rsidRPr="00922F8E" w:rsidTr="007A5A5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уникальный код о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г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ции по Сводному 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естру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и</w:t>
            </w:r>
            <w:r w:rsidRPr="00922F8E">
              <w:rPr>
                <w:sz w:val="22"/>
                <w:szCs w:val="22"/>
              </w:rPr>
              <w:t>с</w:t>
            </w:r>
            <w:r w:rsidRPr="00922F8E">
              <w:rPr>
                <w:sz w:val="22"/>
                <w:szCs w:val="22"/>
              </w:rPr>
              <w:t>полн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ля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организ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ние п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зыв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емый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ными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ными учр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жд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ниями на осн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вании мун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 xml:space="preserve">ного </w:t>
            </w:r>
            <w:r w:rsidRPr="00922F8E">
              <w:rPr>
                <w:sz w:val="22"/>
                <w:szCs w:val="22"/>
              </w:rPr>
              <w:lastRenderedPageBreak/>
              <w:t>зад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22F8E">
              <w:rPr>
                <w:sz w:val="22"/>
                <w:szCs w:val="22"/>
              </w:rPr>
              <w:lastRenderedPageBreak/>
              <w:t>ок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зыв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емый</w:t>
            </w:r>
            <w:proofErr w:type="gramEnd"/>
            <w:r w:rsidRPr="00922F8E">
              <w:rPr>
                <w:sz w:val="22"/>
                <w:szCs w:val="22"/>
              </w:rPr>
              <w:t xml:space="preserve">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ными бю</w:t>
            </w:r>
            <w:r w:rsidRPr="00922F8E">
              <w:rPr>
                <w:sz w:val="22"/>
                <w:szCs w:val="22"/>
              </w:rPr>
              <w:t>д</w:t>
            </w:r>
            <w:r w:rsidRPr="00922F8E">
              <w:rPr>
                <w:sz w:val="22"/>
                <w:szCs w:val="22"/>
              </w:rPr>
              <w:t>же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ными и а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но</w:t>
            </w:r>
            <w:r w:rsidRPr="00922F8E">
              <w:rPr>
                <w:sz w:val="22"/>
                <w:szCs w:val="22"/>
              </w:rPr>
              <w:t>м</w:t>
            </w:r>
            <w:r w:rsidRPr="00922F8E">
              <w:rPr>
                <w:sz w:val="22"/>
                <w:szCs w:val="22"/>
              </w:rPr>
              <w:t>ными учрежд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ни</w:t>
            </w:r>
            <w:r w:rsidRPr="00922F8E">
              <w:rPr>
                <w:sz w:val="22"/>
                <w:szCs w:val="22"/>
              </w:rPr>
              <w:t>я</w:t>
            </w:r>
            <w:r w:rsidRPr="00922F8E">
              <w:rPr>
                <w:sz w:val="22"/>
                <w:szCs w:val="22"/>
              </w:rPr>
              <w:t>ми на осн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lastRenderedPageBreak/>
              <w:t>вании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пал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ного зад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в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ко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ку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 xml:space="preserve">сом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в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ве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ствии с с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ал</w:t>
            </w:r>
            <w:r w:rsidRPr="00922F8E">
              <w:rPr>
                <w:sz w:val="22"/>
                <w:szCs w:val="22"/>
              </w:rPr>
              <w:t>ь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ы</w:t>
            </w:r>
            <w:r w:rsidRPr="00922F8E">
              <w:rPr>
                <w:sz w:val="22"/>
                <w:szCs w:val="22"/>
              </w:rPr>
              <w:t>ми се</w:t>
            </w:r>
            <w:r w:rsidRPr="00922F8E">
              <w:rPr>
                <w:sz w:val="22"/>
                <w:szCs w:val="22"/>
              </w:rPr>
              <w:t>р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ф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к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>т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ми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наимен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48" w:history="1">
              <w:r w:rsidRPr="00922F8E">
                <w:rPr>
                  <w:sz w:val="22"/>
                  <w:szCs w:val="22"/>
                </w:rPr>
                <w:t>ОКОПФ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49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наим</w:t>
            </w:r>
            <w:r w:rsidRPr="00922F8E">
              <w:rPr>
                <w:sz w:val="22"/>
                <w:szCs w:val="22"/>
              </w:rPr>
              <w:t>е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в</w:t>
            </w:r>
            <w:r w:rsidRPr="00922F8E">
              <w:rPr>
                <w:sz w:val="22"/>
                <w:szCs w:val="22"/>
              </w:rPr>
              <w:t>а</w:t>
            </w:r>
            <w:r w:rsidRPr="00922F8E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 xml:space="preserve">Код по </w:t>
            </w:r>
            <w:hyperlink r:id="rId50" w:history="1">
              <w:r w:rsidRPr="00922F8E">
                <w:rPr>
                  <w:sz w:val="22"/>
                  <w:szCs w:val="22"/>
                </w:rPr>
                <w:t>ОКЕИ</w:t>
              </w:r>
            </w:hyperlink>
            <w:r w:rsidRPr="0092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4" w:name="Par2219"/>
            <w:bookmarkEnd w:id="34"/>
            <w:r w:rsidRPr="00922F8E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5" w:name="Par2224"/>
            <w:bookmarkEnd w:id="35"/>
            <w:r w:rsidRPr="00922F8E">
              <w:rPr>
                <w:sz w:val="22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6" w:name="Par2227"/>
            <w:bookmarkEnd w:id="36"/>
            <w:r w:rsidRPr="00922F8E">
              <w:rPr>
                <w:sz w:val="22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7" w:name="Par2228"/>
            <w:bookmarkEnd w:id="37"/>
            <w:r w:rsidRPr="00922F8E">
              <w:rPr>
                <w:sz w:val="22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26</w:t>
            </w:r>
          </w:p>
        </w:tc>
      </w:tr>
      <w:tr w:rsidR="00922F8E" w:rsidRPr="00922F8E" w:rsidTr="007A5A5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Ит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 xml:space="preserve">го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Ит</w:t>
            </w:r>
            <w:r w:rsidRPr="00922F8E">
              <w:rPr>
                <w:sz w:val="22"/>
                <w:szCs w:val="22"/>
              </w:rPr>
              <w:t>о</w:t>
            </w:r>
            <w:r w:rsidRPr="00922F8E">
              <w:rPr>
                <w:sz w:val="22"/>
                <w:szCs w:val="22"/>
              </w:rPr>
              <w:t>го по м</w:t>
            </w:r>
            <w:r w:rsidRPr="00922F8E">
              <w:rPr>
                <w:sz w:val="22"/>
                <w:szCs w:val="22"/>
              </w:rPr>
              <w:t>у</w:t>
            </w:r>
            <w:r w:rsidRPr="00922F8E">
              <w:rPr>
                <w:sz w:val="22"/>
                <w:szCs w:val="22"/>
              </w:rPr>
              <w:t>н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>ц</w:t>
            </w:r>
            <w:r w:rsidRPr="00922F8E">
              <w:rPr>
                <w:sz w:val="22"/>
                <w:szCs w:val="22"/>
              </w:rPr>
              <w:t>и</w:t>
            </w:r>
            <w:r w:rsidRPr="00922F8E">
              <w:rPr>
                <w:sz w:val="22"/>
                <w:szCs w:val="22"/>
              </w:rPr>
              <w:t xml:space="preserve">пальной услуге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Руководитель</w:t>
            </w: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2F8E" w:rsidRPr="00922F8E" w:rsidTr="007A5A51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B129C4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129C4">
              <w:rPr>
                <w:sz w:val="22"/>
                <w:szCs w:val="22"/>
              </w:rPr>
              <w:t>"__" ____________ 20__ г.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2F8E">
              <w:rPr>
                <w:sz w:val="22"/>
                <w:szCs w:val="22"/>
              </w:rPr>
              <w:t>(расшифровка подписи)</w:t>
            </w:r>
          </w:p>
        </w:tc>
      </w:tr>
      <w:tr w:rsidR="00922F8E" w:rsidRPr="00922F8E" w:rsidTr="007A5A51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F8E" w:rsidRPr="00922F8E" w:rsidRDefault="00922F8E" w:rsidP="00922F8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922F8E" w:rsidRPr="00922F8E" w:rsidRDefault="00922F8E" w:rsidP="00922F8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922F8E" w:rsidRPr="00922F8E" w:rsidRDefault="00922F8E" w:rsidP="00922F8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sectPr w:rsidR="00922F8E" w:rsidRPr="00922F8E" w:rsidSect="00922F8E">
      <w:pgSz w:w="16838" w:h="11906" w:orient="landscape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D0" w:rsidRDefault="005B71D0" w:rsidP="00982A80">
      <w:r>
        <w:separator/>
      </w:r>
    </w:p>
  </w:endnote>
  <w:endnote w:type="continuationSeparator" w:id="0">
    <w:p w:rsidR="005B71D0" w:rsidRDefault="005B71D0" w:rsidP="0098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9E" w:rsidRDefault="00B4269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9E" w:rsidRDefault="00B4269E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9E" w:rsidRDefault="00B4269E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9E" w:rsidRDefault="00B4269E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9E" w:rsidRDefault="00B4269E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9E" w:rsidRDefault="00B4269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D0" w:rsidRDefault="005B71D0" w:rsidP="00982A80">
      <w:r>
        <w:separator/>
      </w:r>
    </w:p>
  </w:footnote>
  <w:footnote w:type="continuationSeparator" w:id="0">
    <w:p w:rsidR="005B71D0" w:rsidRDefault="005B71D0" w:rsidP="0098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41645"/>
      <w:docPartObj>
        <w:docPartGallery w:val="Page Numbers (Top of Page)"/>
        <w:docPartUnique/>
      </w:docPartObj>
    </w:sdtPr>
    <w:sdtEndPr/>
    <w:sdtContent>
      <w:p w:rsidR="00B4269E" w:rsidRDefault="00B426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4AE">
          <w:rPr>
            <w:noProof/>
          </w:rPr>
          <w:t>11</w:t>
        </w:r>
        <w:r>
          <w:fldChar w:fldCharType="end"/>
        </w:r>
      </w:p>
    </w:sdtContent>
  </w:sdt>
  <w:p w:rsidR="00B4269E" w:rsidRDefault="00B426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9E" w:rsidRDefault="00B4269E">
    <w:pPr>
      <w:pStyle w:val="a5"/>
      <w:jc w:val="center"/>
    </w:pPr>
  </w:p>
  <w:p w:rsidR="00B4269E" w:rsidRPr="00904786" w:rsidRDefault="00B4269E" w:rsidP="009047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9E" w:rsidRDefault="00B4269E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9E" w:rsidRDefault="00B4269E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9E" w:rsidRDefault="00B4269E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9E" w:rsidRDefault="00B4269E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9E" w:rsidRDefault="00B4269E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9E" w:rsidRDefault="00B4269E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>
    <w:nsid w:val="39680B5E"/>
    <w:multiLevelType w:val="hybridMultilevel"/>
    <w:tmpl w:val="9CEE04BE"/>
    <w:lvl w:ilvl="0" w:tplc="CF941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BF"/>
    <w:rsid w:val="00005805"/>
    <w:rsid w:val="00012136"/>
    <w:rsid w:val="00013E93"/>
    <w:rsid w:val="00030F47"/>
    <w:rsid w:val="00041FD3"/>
    <w:rsid w:val="00042336"/>
    <w:rsid w:val="00057A51"/>
    <w:rsid w:val="0007047F"/>
    <w:rsid w:val="00076E89"/>
    <w:rsid w:val="00085ABC"/>
    <w:rsid w:val="000B156E"/>
    <w:rsid w:val="000B4DE9"/>
    <w:rsid w:val="000C3961"/>
    <w:rsid w:val="000D494D"/>
    <w:rsid w:val="000E3623"/>
    <w:rsid w:val="000E4848"/>
    <w:rsid w:val="00107483"/>
    <w:rsid w:val="00107CDF"/>
    <w:rsid w:val="001141BF"/>
    <w:rsid w:val="00114CEA"/>
    <w:rsid w:val="001308FC"/>
    <w:rsid w:val="00131DB3"/>
    <w:rsid w:val="00136E56"/>
    <w:rsid w:val="001408A5"/>
    <w:rsid w:val="00141BED"/>
    <w:rsid w:val="0014202F"/>
    <w:rsid w:val="00142344"/>
    <w:rsid w:val="001433B7"/>
    <w:rsid w:val="00146CEC"/>
    <w:rsid w:val="001470C4"/>
    <w:rsid w:val="00147EDD"/>
    <w:rsid w:val="00156ED6"/>
    <w:rsid w:val="00160EA6"/>
    <w:rsid w:val="0017780F"/>
    <w:rsid w:val="00184B4E"/>
    <w:rsid w:val="00196DEA"/>
    <w:rsid w:val="001B5700"/>
    <w:rsid w:val="001C0A1B"/>
    <w:rsid w:val="001C2EAE"/>
    <w:rsid w:val="001C6283"/>
    <w:rsid w:val="001D7F4D"/>
    <w:rsid w:val="001E18D5"/>
    <w:rsid w:val="001E289C"/>
    <w:rsid w:val="001E49E0"/>
    <w:rsid w:val="001E73AB"/>
    <w:rsid w:val="001F1C45"/>
    <w:rsid w:val="00216524"/>
    <w:rsid w:val="002219F4"/>
    <w:rsid w:val="00226F00"/>
    <w:rsid w:val="0023675E"/>
    <w:rsid w:val="00237207"/>
    <w:rsid w:val="002449E8"/>
    <w:rsid w:val="0025322C"/>
    <w:rsid w:val="002721AF"/>
    <w:rsid w:val="00275B28"/>
    <w:rsid w:val="0027767C"/>
    <w:rsid w:val="00284E38"/>
    <w:rsid w:val="00290ABD"/>
    <w:rsid w:val="00290FE5"/>
    <w:rsid w:val="002B0494"/>
    <w:rsid w:val="002B3637"/>
    <w:rsid w:val="002B779A"/>
    <w:rsid w:val="002C00C2"/>
    <w:rsid w:val="002C4DCE"/>
    <w:rsid w:val="002E0353"/>
    <w:rsid w:val="002E05C4"/>
    <w:rsid w:val="002E1BBA"/>
    <w:rsid w:val="002E2036"/>
    <w:rsid w:val="002E5CD4"/>
    <w:rsid w:val="002F1A47"/>
    <w:rsid w:val="002F6DDE"/>
    <w:rsid w:val="002F7F04"/>
    <w:rsid w:val="0030242F"/>
    <w:rsid w:val="00312B32"/>
    <w:rsid w:val="00322230"/>
    <w:rsid w:val="00324FCE"/>
    <w:rsid w:val="00326E5A"/>
    <w:rsid w:val="00334809"/>
    <w:rsid w:val="00335EB5"/>
    <w:rsid w:val="0034007D"/>
    <w:rsid w:val="003452C5"/>
    <w:rsid w:val="00346FFD"/>
    <w:rsid w:val="00371F4C"/>
    <w:rsid w:val="00384A78"/>
    <w:rsid w:val="003A5CAE"/>
    <w:rsid w:val="003A6204"/>
    <w:rsid w:val="003B0362"/>
    <w:rsid w:val="003B4F1A"/>
    <w:rsid w:val="003B61CB"/>
    <w:rsid w:val="003B63C4"/>
    <w:rsid w:val="003C3764"/>
    <w:rsid w:val="003E2EED"/>
    <w:rsid w:val="003E4B2B"/>
    <w:rsid w:val="003F0A6C"/>
    <w:rsid w:val="003F2D6D"/>
    <w:rsid w:val="003F3E15"/>
    <w:rsid w:val="00403B0E"/>
    <w:rsid w:val="00410E4E"/>
    <w:rsid w:val="00416FA2"/>
    <w:rsid w:val="00417901"/>
    <w:rsid w:val="004203E8"/>
    <w:rsid w:val="00421DF3"/>
    <w:rsid w:val="00424139"/>
    <w:rsid w:val="004317B8"/>
    <w:rsid w:val="004339DA"/>
    <w:rsid w:val="00435222"/>
    <w:rsid w:val="00442117"/>
    <w:rsid w:val="004442BE"/>
    <w:rsid w:val="004451F2"/>
    <w:rsid w:val="0045367A"/>
    <w:rsid w:val="00463250"/>
    <w:rsid w:val="004820D5"/>
    <w:rsid w:val="00485CED"/>
    <w:rsid w:val="0048795C"/>
    <w:rsid w:val="00494B4F"/>
    <w:rsid w:val="004A44C2"/>
    <w:rsid w:val="004A7E4D"/>
    <w:rsid w:val="004A7F29"/>
    <w:rsid w:val="004B21AD"/>
    <w:rsid w:val="004B33B9"/>
    <w:rsid w:val="004B4CC0"/>
    <w:rsid w:val="004C5151"/>
    <w:rsid w:val="004C6CD8"/>
    <w:rsid w:val="004D20F5"/>
    <w:rsid w:val="004D3CD3"/>
    <w:rsid w:val="004D6AB8"/>
    <w:rsid w:val="004E225A"/>
    <w:rsid w:val="004E3133"/>
    <w:rsid w:val="005048FF"/>
    <w:rsid w:val="00513B7D"/>
    <w:rsid w:val="00514CE5"/>
    <w:rsid w:val="00520A6D"/>
    <w:rsid w:val="00521253"/>
    <w:rsid w:val="005223F3"/>
    <w:rsid w:val="005326A2"/>
    <w:rsid w:val="00541208"/>
    <w:rsid w:val="00543B6E"/>
    <w:rsid w:val="00550433"/>
    <w:rsid w:val="0055151E"/>
    <w:rsid w:val="00557B8C"/>
    <w:rsid w:val="005655D0"/>
    <w:rsid w:val="00572E63"/>
    <w:rsid w:val="00577DDE"/>
    <w:rsid w:val="005814E3"/>
    <w:rsid w:val="0058360B"/>
    <w:rsid w:val="005846B6"/>
    <w:rsid w:val="00586EF9"/>
    <w:rsid w:val="005A3573"/>
    <w:rsid w:val="005A4415"/>
    <w:rsid w:val="005B71D0"/>
    <w:rsid w:val="005D07E8"/>
    <w:rsid w:val="005D7D33"/>
    <w:rsid w:val="005E4860"/>
    <w:rsid w:val="005F160D"/>
    <w:rsid w:val="005F205A"/>
    <w:rsid w:val="00606FDE"/>
    <w:rsid w:val="006121B3"/>
    <w:rsid w:val="00612DCB"/>
    <w:rsid w:val="006131BB"/>
    <w:rsid w:val="0061521A"/>
    <w:rsid w:val="006227CE"/>
    <w:rsid w:val="00627BAC"/>
    <w:rsid w:val="0063304E"/>
    <w:rsid w:val="0063562F"/>
    <w:rsid w:val="00651C41"/>
    <w:rsid w:val="00653D0D"/>
    <w:rsid w:val="0065407C"/>
    <w:rsid w:val="006574B5"/>
    <w:rsid w:val="00657C67"/>
    <w:rsid w:val="00661181"/>
    <w:rsid w:val="0066336C"/>
    <w:rsid w:val="00663512"/>
    <w:rsid w:val="00681AB2"/>
    <w:rsid w:val="0068360C"/>
    <w:rsid w:val="00692AC9"/>
    <w:rsid w:val="00693878"/>
    <w:rsid w:val="006946B5"/>
    <w:rsid w:val="006A0A8D"/>
    <w:rsid w:val="006A17A1"/>
    <w:rsid w:val="006A5B92"/>
    <w:rsid w:val="006B642E"/>
    <w:rsid w:val="006C42EE"/>
    <w:rsid w:val="006D4112"/>
    <w:rsid w:val="006D4DB9"/>
    <w:rsid w:val="006E586C"/>
    <w:rsid w:val="006F0A39"/>
    <w:rsid w:val="006F7DDB"/>
    <w:rsid w:val="007070ED"/>
    <w:rsid w:val="007103AB"/>
    <w:rsid w:val="00710CE3"/>
    <w:rsid w:val="00722AAD"/>
    <w:rsid w:val="00724155"/>
    <w:rsid w:val="00725282"/>
    <w:rsid w:val="00730585"/>
    <w:rsid w:val="00730A02"/>
    <w:rsid w:val="00731D89"/>
    <w:rsid w:val="007408A5"/>
    <w:rsid w:val="00741547"/>
    <w:rsid w:val="00747139"/>
    <w:rsid w:val="00752E33"/>
    <w:rsid w:val="00753E91"/>
    <w:rsid w:val="00754EDB"/>
    <w:rsid w:val="00754FFD"/>
    <w:rsid w:val="00772B22"/>
    <w:rsid w:val="00773EF7"/>
    <w:rsid w:val="00776466"/>
    <w:rsid w:val="007768BF"/>
    <w:rsid w:val="00776A62"/>
    <w:rsid w:val="0078165A"/>
    <w:rsid w:val="00781A05"/>
    <w:rsid w:val="0078295D"/>
    <w:rsid w:val="007A5136"/>
    <w:rsid w:val="007A5A51"/>
    <w:rsid w:val="007B4B84"/>
    <w:rsid w:val="007B6705"/>
    <w:rsid w:val="007C3864"/>
    <w:rsid w:val="007C7FFE"/>
    <w:rsid w:val="007D0059"/>
    <w:rsid w:val="007D3305"/>
    <w:rsid w:val="007E46C2"/>
    <w:rsid w:val="007E4C19"/>
    <w:rsid w:val="0080748D"/>
    <w:rsid w:val="00811241"/>
    <w:rsid w:val="008133CE"/>
    <w:rsid w:val="00813B4E"/>
    <w:rsid w:val="0082601E"/>
    <w:rsid w:val="0083370C"/>
    <w:rsid w:val="00836C57"/>
    <w:rsid w:val="00843703"/>
    <w:rsid w:val="00843C02"/>
    <w:rsid w:val="00855C34"/>
    <w:rsid w:val="00864275"/>
    <w:rsid w:val="00864E81"/>
    <w:rsid w:val="00867153"/>
    <w:rsid w:val="0087257D"/>
    <w:rsid w:val="00876725"/>
    <w:rsid w:val="0087770B"/>
    <w:rsid w:val="00880BEF"/>
    <w:rsid w:val="008A28E1"/>
    <w:rsid w:val="008B5D7D"/>
    <w:rsid w:val="008C4B11"/>
    <w:rsid w:val="008C6F88"/>
    <w:rsid w:val="008D17A5"/>
    <w:rsid w:val="008D581B"/>
    <w:rsid w:val="008D5E1D"/>
    <w:rsid w:val="008D7662"/>
    <w:rsid w:val="008E6006"/>
    <w:rsid w:val="008F36FE"/>
    <w:rsid w:val="009019BB"/>
    <w:rsid w:val="00904786"/>
    <w:rsid w:val="009055C0"/>
    <w:rsid w:val="00913F69"/>
    <w:rsid w:val="00914A2D"/>
    <w:rsid w:val="00917820"/>
    <w:rsid w:val="00917B3E"/>
    <w:rsid w:val="00922F8E"/>
    <w:rsid w:val="0092547E"/>
    <w:rsid w:val="00932819"/>
    <w:rsid w:val="00935CDF"/>
    <w:rsid w:val="00945CBF"/>
    <w:rsid w:val="00946D97"/>
    <w:rsid w:val="00954F8B"/>
    <w:rsid w:val="0096375E"/>
    <w:rsid w:val="00964850"/>
    <w:rsid w:val="00967DD1"/>
    <w:rsid w:val="00970F90"/>
    <w:rsid w:val="00973D19"/>
    <w:rsid w:val="00982A80"/>
    <w:rsid w:val="00982C38"/>
    <w:rsid w:val="009840EB"/>
    <w:rsid w:val="00984D40"/>
    <w:rsid w:val="0099074A"/>
    <w:rsid w:val="00992F7F"/>
    <w:rsid w:val="009A4A5C"/>
    <w:rsid w:val="009B0AA2"/>
    <w:rsid w:val="009B37AB"/>
    <w:rsid w:val="009B5849"/>
    <w:rsid w:val="009B61EA"/>
    <w:rsid w:val="009C5EF4"/>
    <w:rsid w:val="009D399A"/>
    <w:rsid w:val="009D43BA"/>
    <w:rsid w:val="009D6391"/>
    <w:rsid w:val="009E1D38"/>
    <w:rsid w:val="009E33D2"/>
    <w:rsid w:val="009F2834"/>
    <w:rsid w:val="009F6A9E"/>
    <w:rsid w:val="009F6C61"/>
    <w:rsid w:val="00A0110A"/>
    <w:rsid w:val="00A03491"/>
    <w:rsid w:val="00A03BDD"/>
    <w:rsid w:val="00A13B22"/>
    <w:rsid w:val="00A15F2E"/>
    <w:rsid w:val="00A1652D"/>
    <w:rsid w:val="00A177A0"/>
    <w:rsid w:val="00A34421"/>
    <w:rsid w:val="00A379CC"/>
    <w:rsid w:val="00A37BA9"/>
    <w:rsid w:val="00A5339D"/>
    <w:rsid w:val="00A53BC5"/>
    <w:rsid w:val="00A56EDD"/>
    <w:rsid w:val="00A7424C"/>
    <w:rsid w:val="00A74ED0"/>
    <w:rsid w:val="00A76FE7"/>
    <w:rsid w:val="00A9117E"/>
    <w:rsid w:val="00A92CC1"/>
    <w:rsid w:val="00A97FBF"/>
    <w:rsid w:val="00AB0274"/>
    <w:rsid w:val="00AB5671"/>
    <w:rsid w:val="00AC49DA"/>
    <w:rsid w:val="00AD165F"/>
    <w:rsid w:val="00AF01B6"/>
    <w:rsid w:val="00AF64F7"/>
    <w:rsid w:val="00B129C4"/>
    <w:rsid w:val="00B4269E"/>
    <w:rsid w:val="00B75257"/>
    <w:rsid w:val="00B81E82"/>
    <w:rsid w:val="00B8562E"/>
    <w:rsid w:val="00B95421"/>
    <w:rsid w:val="00B9636F"/>
    <w:rsid w:val="00BC786A"/>
    <w:rsid w:val="00BD6038"/>
    <w:rsid w:val="00BD74FC"/>
    <w:rsid w:val="00BE1025"/>
    <w:rsid w:val="00BF0855"/>
    <w:rsid w:val="00BF0A35"/>
    <w:rsid w:val="00BF35F0"/>
    <w:rsid w:val="00C00DC6"/>
    <w:rsid w:val="00C03356"/>
    <w:rsid w:val="00C06906"/>
    <w:rsid w:val="00C17B1C"/>
    <w:rsid w:val="00C25ADB"/>
    <w:rsid w:val="00C27E31"/>
    <w:rsid w:val="00C36F8E"/>
    <w:rsid w:val="00C4664B"/>
    <w:rsid w:val="00C60FB5"/>
    <w:rsid w:val="00C62243"/>
    <w:rsid w:val="00C65666"/>
    <w:rsid w:val="00C66CFB"/>
    <w:rsid w:val="00C7066D"/>
    <w:rsid w:val="00C71F20"/>
    <w:rsid w:val="00C72B55"/>
    <w:rsid w:val="00C73894"/>
    <w:rsid w:val="00C73BB9"/>
    <w:rsid w:val="00C76FF3"/>
    <w:rsid w:val="00C82A32"/>
    <w:rsid w:val="00C9010F"/>
    <w:rsid w:val="00C90EF4"/>
    <w:rsid w:val="00C96141"/>
    <w:rsid w:val="00CC5650"/>
    <w:rsid w:val="00CD1F18"/>
    <w:rsid w:val="00CD706C"/>
    <w:rsid w:val="00CE7232"/>
    <w:rsid w:val="00CE7719"/>
    <w:rsid w:val="00CF24AE"/>
    <w:rsid w:val="00CF4C09"/>
    <w:rsid w:val="00CF67AF"/>
    <w:rsid w:val="00D02EA2"/>
    <w:rsid w:val="00D03461"/>
    <w:rsid w:val="00D1172F"/>
    <w:rsid w:val="00D16A6A"/>
    <w:rsid w:val="00D32AA7"/>
    <w:rsid w:val="00D33A12"/>
    <w:rsid w:val="00D34953"/>
    <w:rsid w:val="00D352DF"/>
    <w:rsid w:val="00D616E0"/>
    <w:rsid w:val="00D70748"/>
    <w:rsid w:val="00D812DE"/>
    <w:rsid w:val="00D830A7"/>
    <w:rsid w:val="00D87935"/>
    <w:rsid w:val="00D9286A"/>
    <w:rsid w:val="00D9370A"/>
    <w:rsid w:val="00DA105B"/>
    <w:rsid w:val="00DA402D"/>
    <w:rsid w:val="00DB108A"/>
    <w:rsid w:val="00DB75B6"/>
    <w:rsid w:val="00DC7F73"/>
    <w:rsid w:val="00DD6BD2"/>
    <w:rsid w:val="00DE3074"/>
    <w:rsid w:val="00DF5D76"/>
    <w:rsid w:val="00DF62BA"/>
    <w:rsid w:val="00E00518"/>
    <w:rsid w:val="00E01195"/>
    <w:rsid w:val="00E143E1"/>
    <w:rsid w:val="00E151B9"/>
    <w:rsid w:val="00E15DED"/>
    <w:rsid w:val="00E179DD"/>
    <w:rsid w:val="00E22355"/>
    <w:rsid w:val="00E22A64"/>
    <w:rsid w:val="00E30B50"/>
    <w:rsid w:val="00E37975"/>
    <w:rsid w:val="00E45B90"/>
    <w:rsid w:val="00E51E6A"/>
    <w:rsid w:val="00E5460C"/>
    <w:rsid w:val="00E56D03"/>
    <w:rsid w:val="00E63C38"/>
    <w:rsid w:val="00E671A2"/>
    <w:rsid w:val="00E8276A"/>
    <w:rsid w:val="00E90F81"/>
    <w:rsid w:val="00E93788"/>
    <w:rsid w:val="00E93AD1"/>
    <w:rsid w:val="00EA336E"/>
    <w:rsid w:val="00EA4EE1"/>
    <w:rsid w:val="00EC2D5F"/>
    <w:rsid w:val="00EC511A"/>
    <w:rsid w:val="00EC565F"/>
    <w:rsid w:val="00ED0127"/>
    <w:rsid w:val="00ED23A2"/>
    <w:rsid w:val="00EE2FA3"/>
    <w:rsid w:val="00F053AC"/>
    <w:rsid w:val="00F060D1"/>
    <w:rsid w:val="00F06D35"/>
    <w:rsid w:val="00F07871"/>
    <w:rsid w:val="00F318B3"/>
    <w:rsid w:val="00F74D46"/>
    <w:rsid w:val="00F957C4"/>
    <w:rsid w:val="00FA461E"/>
    <w:rsid w:val="00FA7370"/>
    <w:rsid w:val="00FB2822"/>
    <w:rsid w:val="00FB3731"/>
    <w:rsid w:val="00FC00DA"/>
    <w:rsid w:val="00FC16A3"/>
    <w:rsid w:val="00FC5AF5"/>
    <w:rsid w:val="00FC6EDC"/>
    <w:rsid w:val="00FD08E9"/>
    <w:rsid w:val="00FD19D4"/>
    <w:rsid w:val="00FD1ADF"/>
    <w:rsid w:val="00FD4535"/>
    <w:rsid w:val="00FD68F2"/>
    <w:rsid w:val="00FD7CEA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5CB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5700"/>
    <w:pPr>
      <w:ind w:left="720"/>
      <w:contextualSpacing/>
    </w:pPr>
  </w:style>
  <w:style w:type="paragraph" w:customStyle="1" w:styleId="Style3">
    <w:name w:val="Style3"/>
    <w:basedOn w:val="a"/>
    <w:uiPriority w:val="99"/>
    <w:rsid w:val="003F2D6D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3F2D6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F2D6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98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2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2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A03BDD"/>
    <w:rPr>
      <w:b/>
      <w:bCs/>
    </w:rPr>
  </w:style>
  <w:style w:type="paragraph" w:styleId="3">
    <w:name w:val="Body Text 3"/>
    <w:basedOn w:val="a"/>
    <w:link w:val="30"/>
    <w:rsid w:val="00156ED6"/>
    <w:pPr>
      <w:jc w:val="both"/>
    </w:pPr>
    <w:rPr>
      <w:szCs w:val="22"/>
    </w:rPr>
  </w:style>
  <w:style w:type="character" w:customStyle="1" w:styleId="30">
    <w:name w:val="Основной текст 3 Знак"/>
    <w:basedOn w:val="a0"/>
    <w:link w:val="3"/>
    <w:rsid w:val="00156ED6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rsid w:val="00156ED6"/>
    <w:pPr>
      <w:ind w:left="-180" w:firstLine="708"/>
      <w:jc w:val="both"/>
    </w:pPr>
  </w:style>
  <w:style w:type="character" w:customStyle="1" w:styleId="32">
    <w:name w:val="Основной текст с отступом 3 Знак"/>
    <w:basedOn w:val="a0"/>
    <w:link w:val="31"/>
    <w:rsid w:val="00156E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BED"/>
  </w:style>
  <w:style w:type="character" w:styleId="aa">
    <w:name w:val="Hyperlink"/>
    <w:basedOn w:val="a0"/>
    <w:uiPriority w:val="99"/>
    <w:unhideWhenUsed/>
    <w:rsid w:val="00141BED"/>
    <w:rPr>
      <w:color w:val="0000FF"/>
      <w:u w:val="single"/>
    </w:rPr>
  </w:style>
  <w:style w:type="paragraph" w:customStyle="1" w:styleId="ConsPlusNormal">
    <w:name w:val="ConsPlusNormal"/>
    <w:rsid w:val="00683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83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8360C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с отступом 31"/>
    <w:basedOn w:val="a"/>
    <w:rsid w:val="0068360C"/>
    <w:pPr>
      <w:widowControl w:val="0"/>
      <w:shd w:val="clear" w:color="auto" w:fill="FFFFFF"/>
      <w:suppressAutoHyphens/>
      <w:autoSpaceDE w:val="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68360C"/>
    <w:pPr>
      <w:widowControl w:val="0"/>
      <w:shd w:val="clear" w:color="auto" w:fill="FFFFFF"/>
      <w:suppressAutoHyphens/>
      <w:autoSpaceDE w:val="0"/>
      <w:ind w:firstLine="851"/>
    </w:pPr>
    <w:rPr>
      <w:kern w:val="1"/>
      <w:sz w:val="28"/>
      <w:szCs w:val="28"/>
      <w:lang w:eastAsia="ar-SA"/>
    </w:rPr>
  </w:style>
  <w:style w:type="paragraph" w:customStyle="1" w:styleId="1">
    <w:name w:val="Абзац списка1"/>
    <w:basedOn w:val="a"/>
    <w:rsid w:val="0068360C"/>
    <w:pPr>
      <w:ind w:left="720"/>
      <w:contextualSpacing/>
    </w:pPr>
    <w:rPr>
      <w:rFonts w:eastAsia="Calibri"/>
    </w:rPr>
  </w:style>
  <w:style w:type="paragraph" w:styleId="ab">
    <w:name w:val="Body Text"/>
    <w:basedOn w:val="a"/>
    <w:link w:val="ac"/>
    <w:rsid w:val="0068360C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6836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68360C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8360C"/>
    <w:rPr>
      <w:rFonts w:ascii="Calibri" w:eastAsia="Calibri" w:hAnsi="Calibri" w:cs="Times New Roman"/>
      <w:sz w:val="20"/>
      <w:szCs w:val="20"/>
    </w:rPr>
  </w:style>
  <w:style w:type="paragraph" w:styleId="af">
    <w:name w:val="No Spacing"/>
    <w:qFormat/>
    <w:rsid w:val="0068360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8360C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360C"/>
    <w:rPr>
      <w:rFonts w:ascii="Tahoma" w:eastAsia="Calibri" w:hAnsi="Tahoma" w:cs="Times New Roman"/>
      <w:sz w:val="16"/>
      <w:szCs w:val="16"/>
    </w:rPr>
  </w:style>
  <w:style w:type="character" w:customStyle="1" w:styleId="10">
    <w:name w:val="Основной текст1"/>
    <w:rsid w:val="006836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p13">
    <w:name w:val="p13"/>
    <w:basedOn w:val="a"/>
    <w:rsid w:val="0068360C"/>
    <w:pPr>
      <w:spacing w:before="100" w:beforeAutospacing="1" w:after="100" w:afterAutospacing="1"/>
    </w:pPr>
  </w:style>
  <w:style w:type="paragraph" w:customStyle="1" w:styleId="p12">
    <w:name w:val="p12"/>
    <w:basedOn w:val="a"/>
    <w:rsid w:val="0068360C"/>
    <w:pPr>
      <w:spacing w:before="100" w:beforeAutospacing="1" w:after="100" w:afterAutospacing="1"/>
    </w:pPr>
  </w:style>
  <w:style w:type="character" w:customStyle="1" w:styleId="s3">
    <w:name w:val="s3"/>
    <w:basedOn w:val="a0"/>
    <w:rsid w:val="0068360C"/>
  </w:style>
  <w:style w:type="paragraph" w:customStyle="1" w:styleId="p18">
    <w:name w:val="p18"/>
    <w:basedOn w:val="a"/>
    <w:rsid w:val="0068360C"/>
    <w:pPr>
      <w:spacing w:before="100" w:beforeAutospacing="1" w:after="100" w:afterAutospacing="1"/>
    </w:pPr>
  </w:style>
  <w:style w:type="paragraph" w:customStyle="1" w:styleId="p19">
    <w:name w:val="p19"/>
    <w:basedOn w:val="a"/>
    <w:rsid w:val="0068360C"/>
    <w:pPr>
      <w:spacing w:before="100" w:beforeAutospacing="1" w:after="100" w:afterAutospacing="1"/>
    </w:pPr>
  </w:style>
  <w:style w:type="paragraph" w:customStyle="1" w:styleId="p20">
    <w:name w:val="p20"/>
    <w:basedOn w:val="a"/>
    <w:rsid w:val="0068360C"/>
    <w:pPr>
      <w:spacing w:before="100" w:beforeAutospacing="1" w:after="100" w:afterAutospacing="1"/>
    </w:pPr>
  </w:style>
  <w:style w:type="paragraph" w:customStyle="1" w:styleId="p21">
    <w:name w:val="p21"/>
    <w:basedOn w:val="a"/>
    <w:rsid w:val="0068360C"/>
    <w:pPr>
      <w:spacing w:before="100" w:beforeAutospacing="1" w:after="100" w:afterAutospacing="1"/>
    </w:pPr>
  </w:style>
  <w:style w:type="paragraph" w:customStyle="1" w:styleId="p22">
    <w:name w:val="p22"/>
    <w:basedOn w:val="a"/>
    <w:rsid w:val="0068360C"/>
    <w:pPr>
      <w:spacing w:before="100" w:beforeAutospacing="1" w:after="100" w:afterAutospacing="1"/>
    </w:pPr>
  </w:style>
  <w:style w:type="paragraph" w:customStyle="1" w:styleId="p23">
    <w:name w:val="p23"/>
    <w:basedOn w:val="a"/>
    <w:rsid w:val="0068360C"/>
    <w:pPr>
      <w:spacing w:before="100" w:beforeAutospacing="1" w:after="100" w:afterAutospacing="1"/>
    </w:pPr>
  </w:style>
  <w:style w:type="paragraph" w:customStyle="1" w:styleId="ConsNormal">
    <w:name w:val="ConsNormal"/>
    <w:rsid w:val="00BD6038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BD603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f2">
    <w:name w:val="Основной текст_"/>
    <w:basedOn w:val="a0"/>
    <w:rsid w:val="00146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table" w:styleId="af3">
    <w:name w:val="Table Grid"/>
    <w:basedOn w:val="a1"/>
    <w:uiPriority w:val="59"/>
    <w:rsid w:val="00880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3"/>
    <w:uiPriority w:val="39"/>
    <w:rsid w:val="0045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22F8E"/>
  </w:style>
  <w:style w:type="paragraph" w:customStyle="1" w:styleId="ConsPlusTitle">
    <w:name w:val="ConsPlusTitle"/>
    <w:uiPriority w:val="99"/>
    <w:rsid w:val="0092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922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2F8E"/>
    <w:rPr>
      <w:sz w:val="16"/>
      <w:szCs w:val="16"/>
    </w:rPr>
  </w:style>
  <w:style w:type="paragraph" w:customStyle="1" w:styleId="13">
    <w:name w:val="Текст примечания1"/>
    <w:basedOn w:val="a"/>
    <w:next w:val="af5"/>
    <w:link w:val="af6"/>
    <w:uiPriority w:val="99"/>
    <w:unhideWhenUsed/>
    <w:rsid w:val="00922F8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13"/>
    <w:uiPriority w:val="99"/>
    <w:rsid w:val="00922F8E"/>
    <w:rPr>
      <w:sz w:val="20"/>
      <w:szCs w:val="20"/>
    </w:rPr>
  </w:style>
  <w:style w:type="paragraph" w:customStyle="1" w:styleId="14">
    <w:name w:val="Тема примечания1"/>
    <w:basedOn w:val="af5"/>
    <w:next w:val="af5"/>
    <w:uiPriority w:val="99"/>
    <w:semiHidden/>
    <w:unhideWhenUsed/>
    <w:rsid w:val="00922F8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922F8E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22F8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22F8E"/>
    <w:rPr>
      <w:rFonts w:ascii="Times New Roman" w:hAnsi="Times New Roman" w:cs="Times New Roman"/>
      <w:sz w:val="26"/>
      <w:szCs w:val="26"/>
    </w:rPr>
  </w:style>
  <w:style w:type="table" w:customStyle="1" w:styleId="2">
    <w:name w:val="Сетка таблицы2"/>
    <w:basedOn w:val="a1"/>
    <w:next w:val="af3"/>
    <w:uiPriority w:val="59"/>
    <w:rsid w:val="0092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basedOn w:val="a0"/>
    <w:uiPriority w:val="99"/>
    <w:semiHidden/>
    <w:unhideWhenUsed/>
    <w:rsid w:val="00922F8E"/>
    <w:rPr>
      <w:color w:val="800080"/>
      <w:u w:val="single"/>
    </w:rPr>
  </w:style>
  <w:style w:type="paragraph" w:customStyle="1" w:styleId="16">
    <w:name w:val="Рецензия1"/>
    <w:next w:val="af9"/>
    <w:hidden/>
    <w:uiPriority w:val="99"/>
    <w:semiHidden/>
    <w:rsid w:val="00922F8E"/>
    <w:pPr>
      <w:spacing w:after="0" w:line="240" w:lineRule="auto"/>
    </w:pPr>
  </w:style>
  <w:style w:type="paragraph" w:customStyle="1" w:styleId="ConsPlusCell">
    <w:name w:val="ConsPlusCell"/>
    <w:uiPriority w:val="99"/>
    <w:rsid w:val="00922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22F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92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2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2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922F8E"/>
    <w:rPr>
      <w:rFonts w:cs="Times New Roman"/>
      <w:color w:val="605E5C"/>
      <w:shd w:val="clear" w:color="auto" w:fill="E1DFDD"/>
    </w:rPr>
  </w:style>
  <w:style w:type="paragraph" w:styleId="af5">
    <w:name w:val="annotation text"/>
    <w:basedOn w:val="a"/>
    <w:link w:val="17"/>
    <w:uiPriority w:val="99"/>
    <w:semiHidden/>
    <w:unhideWhenUsed/>
    <w:rsid w:val="00922F8E"/>
    <w:rPr>
      <w:sz w:val="20"/>
      <w:szCs w:val="20"/>
    </w:rPr>
  </w:style>
  <w:style w:type="character" w:customStyle="1" w:styleId="17">
    <w:name w:val="Текст примечания Знак1"/>
    <w:basedOn w:val="a0"/>
    <w:link w:val="af5"/>
    <w:uiPriority w:val="99"/>
    <w:semiHidden/>
    <w:rsid w:val="00922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922F8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922F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922F8E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92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5CB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5700"/>
    <w:pPr>
      <w:ind w:left="720"/>
      <w:contextualSpacing/>
    </w:pPr>
  </w:style>
  <w:style w:type="paragraph" w:customStyle="1" w:styleId="Style3">
    <w:name w:val="Style3"/>
    <w:basedOn w:val="a"/>
    <w:uiPriority w:val="99"/>
    <w:rsid w:val="003F2D6D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3F2D6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F2D6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98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2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2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A03BDD"/>
    <w:rPr>
      <w:b/>
      <w:bCs/>
    </w:rPr>
  </w:style>
  <w:style w:type="paragraph" w:styleId="3">
    <w:name w:val="Body Text 3"/>
    <w:basedOn w:val="a"/>
    <w:link w:val="30"/>
    <w:rsid w:val="00156ED6"/>
    <w:pPr>
      <w:jc w:val="both"/>
    </w:pPr>
    <w:rPr>
      <w:szCs w:val="22"/>
    </w:rPr>
  </w:style>
  <w:style w:type="character" w:customStyle="1" w:styleId="30">
    <w:name w:val="Основной текст 3 Знак"/>
    <w:basedOn w:val="a0"/>
    <w:link w:val="3"/>
    <w:rsid w:val="00156ED6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rsid w:val="00156ED6"/>
    <w:pPr>
      <w:ind w:left="-180" w:firstLine="708"/>
      <w:jc w:val="both"/>
    </w:pPr>
  </w:style>
  <w:style w:type="character" w:customStyle="1" w:styleId="32">
    <w:name w:val="Основной текст с отступом 3 Знак"/>
    <w:basedOn w:val="a0"/>
    <w:link w:val="31"/>
    <w:rsid w:val="00156E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BED"/>
  </w:style>
  <w:style w:type="character" w:styleId="aa">
    <w:name w:val="Hyperlink"/>
    <w:basedOn w:val="a0"/>
    <w:uiPriority w:val="99"/>
    <w:unhideWhenUsed/>
    <w:rsid w:val="00141BED"/>
    <w:rPr>
      <w:color w:val="0000FF"/>
      <w:u w:val="single"/>
    </w:rPr>
  </w:style>
  <w:style w:type="paragraph" w:customStyle="1" w:styleId="ConsPlusNormal">
    <w:name w:val="ConsPlusNormal"/>
    <w:rsid w:val="00683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83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8360C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с отступом 31"/>
    <w:basedOn w:val="a"/>
    <w:rsid w:val="0068360C"/>
    <w:pPr>
      <w:widowControl w:val="0"/>
      <w:shd w:val="clear" w:color="auto" w:fill="FFFFFF"/>
      <w:suppressAutoHyphens/>
      <w:autoSpaceDE w:val="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68360C"/>
    <w:pPr>
      <w:widowControl w:val="0"/>
      <w:shd w:val="clear" w:color="auto" w:fill="FFFFFF"/>
      <w:suppressAutoHyphens/>
      <w:autoSpaceDE w:val="0"/>
      <w:ind w:firstLine="851"/>
    </w:pPr>
    <w:rPr>
      <w:kern w:val="1"/>
      <w:sz w:val="28"/>
      <w:szCs w:val="28"/>
      <w:lang w:eastAsia="ar-SA"/>
    </w:rPr>
  </w:style>
  <w:style w:type="paragraph" w:customStyle="1" w:styleId="1">
    <w:name w:val="Абзац списка1"/>
    <w:basedOn w:val="a"/>
    <w:rsid w:val="0068360C"/>
    <w:pPr>
      <w:ind w:left="720"/>
      <w:contextualSpacing/>
    </w:pPr>
    <w:rPr>
      <w:rFonts w:eastAsia="Calibri"/>
    </w:rPr>
  </w:style>
  <w:style w:type="paragraph" w:styleId="ab">
    <w:name w:val="Body Text"/>
    <w:basedOn w:val="a"/>
    <w:link w:val="ac"/>
    <w:rsid w:val="0068360C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6836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68360C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8360C"/>
    <w:rPr>
      <w:rFonts w:ascii="Calibri" w:eastAsia="Calibri" w:hAnsi="Calibri" w:cs="Times New Roman"/>
      <w:sz w:val="20"/>
      <w:szCs w:val="20"/>
    </w:rPr>
  </w:style>
  <w:style w:type="paragraph" w:styleId="af">
    <w:name w:val="No Spacing"/>
    <w:qFormat/>
    <w:rsid w:val="0068360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8360C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360C"/>
    <w:rPr>
      <w:rFonts w:ascii="Tahoma" w:eastAsia="Calibri" w:hAnsi="Tahoma" w:cs="Times New Roman"/>
      <w:sz w:val="16"/>
      <w:szCs w:val="16"/>
    </w:rPr>
  </w:style>
  <w:style w:type="character" w:customStyle="1" w:styleId="10">
    <w:name w:val="Основной текст1"/>
    <w:rsid w:val="006836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p13">
    <w:name w:val="p13"/>
    <w:basedOn w:val="a"/>
    <w:rsid w:val="0068360C"/>
    <w:pPr>
      <w:spacing w:before="100" w:beforeAutospacing="1" w:after="100" w:afterAutospacing="1"/>
    </w:pPr>
  </w:style>
  <w:style w:type="paragraph" w:customStyle="1" w:styleId="p12">
    <w:name w:val="p12"/>
    <w:basedOn w:val="a"/>
    <w:rsid w:val="0068360C"/>
    <w:pPr>
      <w:spacing w:before="100" w:beforeAutospacing="1" w:after="100" w:afterAutospacing="1"/>
    </w:pPr>
  </w:style>
  <w:style w:type="character" w:customStyle="1" w:styleId="s3">
    <w:name w:val="s3"/>
    <w:basedOn w:val="a0"/>
    <w:rsid w:val="0068360C"/>
  </w:style>
  <w:style w:type="paragraph" w:customStyle="1" w:styleId="p18">
    <w:name w:val="p18"/>
    <w:basedOn w:val="a"/>
    <w:rsid w:val="0068360C"/>
    <w:pPr>
      <w:spacing w:before="100" w:beforeAutospacing="1" w:after="100" w:afterAutospacing="1"/>
    </w:pPr>
  </w:style>
  <w:style w:type="paragraph" w:customStyle="1" w:styleId="p19">
    <w:name w:val="p19"/>
    <w:basedOn w:val="a"/>
    <w:rsid w:val="0068360C"/>
    <w:pPr>
      <w:spacing w:before="100" w:beforeAutospacing="1" w:after="100" w:afterAutospacing="1"/>
    </w:pPr>
  </w:style>
  <w:style w:type="paragraph" w:customStyle="1" w:styleId="p20">
    <w:name w:val="p20"/>
    <w:basedOn w:val="a"/>
    <w:rsid w:val="0068360C"/>
    <w:pPr>
      <w:spacing w:before="100" w:beforeAutospacing="1" w:after="100" w:afterAutospacing="1"/>
    </w:pPr>
  </w:style>
  <w:style w:type="paragraph" w:customStyle="1" w:styleId="p21">
    <w:name w:val="p21"/>
    <w:basedOn w:val="a"/>
    <w:rsid w:val="0068360C"/>
    <w:pPr>
      <w:spacing w:before="100" w:beforeAutospacing="1" w:after="100" w:afterAutospacing="1"/>
    </w:pPr>
  </w:style>
  <w:style w:type="paragraph" w:customStyle="1" w:styleId="p22">
    <w:name w:val="p22"/>
    <w:basedOn w:val="a"/>
    <w:rsid w:val="0068360C"/>
    <w:pPr>
      <w:spacing w:before="100" w:beforeAutospacing="1" w:after="100" w:afterAutospacing="1"/>
    </w:pPr>
  </w:style>
  <w:style w:type="paragraph" w:customStyle="1" w:styleId="p23">
    <w:name w:val="p23"/>
    <w:basedOn w:val="a"/>
    <w:rsid w:val="0068360C"/>
    <w:pPr>
      <w:spacing w:before="100" w:beforeAutospacing="1" w:after="100" w:afterAutospacing="1"/>
    </w:pPr>
  </w:style>
  <w:style w:type="paragraph" w:customStyle="1" w:styleId="ConsNormal">
    <w:name w:val="ConsNormal"/>
    <w:rsid w:val="00BD6038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BD603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f2">
    <w:name w:val="Основной текст_"/>
    <w:basedOn w:val="a0"/>
    <w:rsid w:val="00146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table" w:styleId="af3">
    <w:name w:val="Table Grid"/>
    <w:basedOn w:val="a1"/>
    <w:uiPriority w:val="59"/>
    <w:rsid w:val="00880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3"/>
    <w:uiPriority w:val="39"/>
    <w:rsid w:val="0045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22F8E"/>
  </w:style>
  <w:style w:type="paragraph" w:customStyle="1" w:styleId="ConsPlusTitle">
    <w:name w:val="ConsPlusTitle"/>
    <w:uiPriority w:val="99"/>
    <w:rsid w:val="0092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922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2F8E"/>
    <w:rPr>
      <w:sz w:val="16"/>
      <w:szCs w:val="16"/>
    </w:rPr>
  </w:style>
  <w:style w:type="paragraph" w:customStyle="1" w:styleId="13">
    <w:name w:val="Текст примечания1"/>
    <w:basedOn w:val="a"/>
    <w:next w:val="af5"/>
    <w:link w:val="af6"/>
    <w:uiPriority w:val="99"/>
    <w:unhideWhenUsed/>
    <w:rsid w:val="00922F8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13"/>
    <w:uiPriority w:val="99"/>
    <w:rsid w:val="00922F8E"/>
    <w:rPr>
      <w:sz w:val="20"/>
      <w:szCs w:val="20"/>
    </w:rPr>
  </w:style>
  <w:style w:type="paragraph" w:customStyle="1" w:styleId="14">
    <w:name w:val="Тема примечания1"/>
    <w:basedOn w:val="af5"/>
    <w:next w:val="af5"/>
    <w:uiPriority w:val="99"/>
    <w:semiHidden/>
    <w:unhideWhenUsed/>
    <w:rsid w:val="00922F8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922F8E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22F8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22F8E"/>
    <w:rPr>
      <w:rFonts w:ascii="Times New Roman" w:hAnsi="Times New Roman" w:cs="Times New Roman"/>
      <w:sz w:val="26"/>
      <w:szCs w:val="26"/>
    </w:rPr>
  </w:style>
  <w:style w:type="table" w:customStyle="1" w:styleId="2">
    <w:name w:val="Сетка таблицы2"/>
    <w:basedOn w:val="a1"/>
    <w:next w:val="af3"/>
    <w:uiPriority w:val="59"/>
    <w:rsid w:val="0092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basedOn w:val="a0"/>
    <w:uiPriority w:val="99"/>
    <w:semiHidden/>
    <w:unhideWhenUsed/>
    <w:rsid w:val="00922F8E"/>
    <w:rPr>
      <w:color w:val="800080"/>
      <w:u w:val="single"/>
    </w:rPr>
  </w:style>
  <w:style w:type="paragraph" w:customStyle="1" w:styleId="16">
    <w:name w:val="Рецензия1"/>
    <w:next w:val="af9"/>
    <w:hidden/>
    <w:uiPriority w:val="99"/>
    <w:semiHidden/>
    <w:rsid w:val="00922F8E"/>
    <w:pPr>
      <w:spacing w:after="0" w:line="240" w:lineRule="auto"/>
    </w:pPr>
  </w:style>
  <w:style w:type="paragraph" w:customStyle="1" w:styleId="ConsPlusCell">
    <w:name w:val="ConsPlusCell"/>
    <w:uiPriority w:val="99"/>
    <w:rsid w:val="00922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22F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92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2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2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922F8E"/>
    <w:rPr>
      <w:rFonts w:cs="Times New Roman"/>
      <w:color w:val="605E5C"/>
      <w:shd w:val="clear" w:color="auto" w:fill="E1DFDD"/>
    </w:rPr>
  </w:style>
  <w:style w:type="paragraph" w:styleId="af5">
    <w:name w:val="annotation text"/>
    <w:basedOn w:val="a"/>
    <w:link w:val="17"/>
    <w:uiPriority w:val="99"/>
    <w:semiHidden/>
    <w:unhideWhenUsed/>
    <w:rsid w:val="00922F8E"/>
    <w:rPr>
      <w:sz w:val="20"/>
      <w:szCs w:val="20"/>
    </w:rPr>
  </w:style>
  <w:style w:type="character" w:customStyle="1" w:styleId="17">
    <w:name w:val="Текст примечания Знак1"/>
    <w:basedOn w:val="a0"/>
    <w:link w:val="af5"/>
    <w:uiPriority w:val="99"/>
    <w:semiHidden/>
    <w:rsid w:val="00922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922F8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922F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922F8E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92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login.consultant.ru/link/?req=doc&amp;demo=1&amp;base=LAW&amp;n=418306&amp;date=05.08.2022" TargetMode="External"/><Relationship Id="rId39" Type="http://schemas.openxmlformats.org/officeDocument/2006/relationships/hyperlink" Target="https://login.consultant.ru/link/?req=doc&amp;demo=1&amp;base=LAW&amp;n=418306&amp;date=05.08.2022" TargetMode="External"/><Relationship Id="rId21" Type="http://schemas.openxmlformats.org/officeDocument/2006/relationships/footer" Target="footer3.xml"/><Relationship Id="rId34" Type="http://schemas.openxmlformats.org/officeDocument/2006/relationships/header" Target="header8.xml"/><Relationship Id="rId42" Type="http://schemas.openxmlformats.org/officeDocument/2006/relationships/hyperlink" Target="https://login.consultant.ru/link/?req=doc&amp;demo=1&amp;base=LAW&amp;n=418321&amp;date=05.08.2022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1&amp;base=LAW&amp;n=418306&amp;date=05.08.2022" TargetMode="External"/><Relationship Id="rId29" Type="http://schemas.openxmlformats.org/officeDocument/2006/relationships/footer" Target="footer4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demo=1&amp;base=LAW&amp;n=418306&amp;date=05.08.2022" TargetMode="External"/><Relationship Id="rId32" Type="http://schemas.openxmlformats.org/officeDocument/2006/relationships/footer" Target="footer5.xml"/><Relationship Id="rId37" Type="http://schemas.openxmlformats.org/officeDocument/2006/relationships/hyperlink" Target="https://login.consultant.ru/link/?req=doc&amp;demo=1&amp;base=LAW&amp;n=418306&amp;date=05.08.2022" TargetMode="External"/><Relationship Id="rId40" Type="http://schemas.openxmlformats.org/officeDocument/2006/relationships/hyperlink" Target="https://login.consultant.ru/link/?req=doc&amp;demo=1&amp;base=LAW&amp;n=418306&amp;date=05.08.2022" TargetMode="External"/><Relationship Id="rId45" Type="http://schemas.openxmlformats.org/officeDocument/2006/relationships/hyperlink" Target="https://login.consultant.ru/link/?req=doc&amp;demo=1&amp;base=LAW&amp;n=400422&amp;date=05.08.202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demo=1&amp;base=LAW&amp;n=418306&amp;date=05.08.2022" TargetMode="External"/><Relationship Id="rId28" Type="http://schemas.openxmlformats.org/officeDocument/2006/relationships/header" Target="header6.xml"/><Relationship Id="rId36" Type="http://schemas.openxmlformats.org/officeDocument/2006/relationships/hyperlink" Target="https://login.consultant.ru/link/?req=doc&amp;demo=1&amp;base=LAW&amp;n=418306&amp;date=05.08.2022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demo=1&amp;base=LAW&amp;n=418306&amp;date=05.08.2022" TargetMode="External"/><Relationship Id="rId31" Type="http://schemas.openxmlformats.org/officeDocument/2006/relationships/header" Target="header7.xml"/><Relationship Id="rId44" Type="http://schemas.openxmlformats.org/officeDocument/2006/relationships/hyperlink" Target="https://login.consultant.ru/link/?req=doc&amp;demo=1&amp;base=LAW&amp;n=418306&amp;date=05.08.2022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eq=doc&amp;demo=1&amp;base=LAW&amp;n=418306&amp;date=05.08.2022" TargetMode="External"/><Relationship Id="rId27" Type="http://schemas.openxmlformats.org/officeDocument/2006/relationships/hyperlink" Target="https://login.consultant.ru/link/?req=doc&amp;demo=1&amp;base=LAW&amp;n=418306&amp;date=05.08.2022" TargetMode="External"/><Relationship Id="rId30" Type="http://schemas.openxmlformats.org/officeDocument/2006/relationships/hyperlink" Target="https://login.consultant.ru/link/?req=doc&amp;demo=1&amp;base=LAW&amp;n=418306&amp;date=05.08.2022" TargetMode="External"/><Relationship Id="rId35" Type="http://schemas.openxmlformats.org/officeDocument/2006/relationships/footer" Target="footer6.xml"/><Relationship Id="rId43" Type="http://schemas.openxmlformats.org/officeDocument/2006/relationships/hyperlink" Target="https://login.consultant.ru/link/?req=doc&amp;demo=1&amp;base=LAW&amp;n=418306&amp;date=05.08.2022" TargetMode="External"/><Relationship Id="rId48" Type="http://schemas.openxmlformats.org/officeDocument/2006/relationships/hyperlink" Target="https://login.consultant.ru/link/?req=doc&amp;demo=1&amp;base=LAW&amp;n=400422&amp;date=05.08.2022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header" Target="header4.xml"/><Relationship Id="rId25" Type="http://schemas.openxmlformats.org/officeDocument/2006/relationships/hyperlink" Target="https://login.consultant.ru/link/?req=doc&amp;demo=1&amp;base=LAW&amp;n=418306&amp;date=05.08.2022" TargetMode="External"/><Relationship Id="rId33" Type="http://schemas.openxmlformats.org/officeDocument/2006/relationships/hyperlink" Target="https://login.consultant.ru/link/?req=doc&amp;demo=1&amp;base=LAW&amp;n=418306&amp;date=05.08.2022" TargetMode="External"/><Relationship Id="rId38" Type="http://schemas.openxmlformats.org/officeDocument/2006/relationships/hyperlink" Target="https://login.consultant.ru/link/?req=doc&amp;demo=1&amp;base=LAW&amp;n=418306&amp;date=05.08.2022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eader" Target="header5.xml"/><Relationship Id="rId41" Type="http://schemas.openxmlformats.org/officeDocument/2006/relationships/hyperlink" Target="https://login.consultant.ru/link/?req=doc&amp;demo=1&amp;base=LAW&amp;n=418306&amp;date=05.08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EBFC-FF11-4814-89AF-CBD03E10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11478</Words>
  <Characters>65431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2024-09-17T11:38:00Z</cp:lastPrinted>
  <dcterms:created xsi:type="dcterms:W3CDTF">2024-09-19T06:36:00Z</dcterms:created>
  <dcterms:modified xsi:type="dcterms:W3CDTF">2024-09-19T06:36:00Z</dcterms:modified>
</cp:coreProperties>
</file>