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572726350" w:edGrp="everyone"/>
      <w:r w:rsidR="00B150BA">
        <w:rPr>
          <w:rFonts w:ascii="Arial" w:hAnsi="Arial" w:cs="Arial"/>
          <w:sz w:val="24"/>
          <w:szCs w:val="24"/>
        </w:rPr>
        <w:t>29.12</w:t>
      </w:r>
      <w:r w:rsidR="00A72B08">
        <w:rPr>
          <w:rFonts w:ascii="Arial" w:hAnsi="Arial" w:cs="Arial"/>
          <w:sz w:val="24"/>
          <w:szCs w:val="24"/>
        </w:rPr>
        <w:t>.</w:t>
      </w:r>
      <w:permEnd w:id="572726350"/>
      <w:r w:rsidRPr="00682E47">
        <w:rPr>
          <w:rFonts w:ascii="Arial" w:hAnsi="Arial" w:cs="Arial"/>
          <w:sz w:val="24"/>
          <w:szCs w:val="24"/>
        </w:rPr>
        <w:t>202</w:t>
      </w:r>
      <w:permStart w:id="1308379245" w:edGrp="everyone"/>
      <w:r w:rsidR="00B150BA">
        <w:rPr>
          <w:rFonts w:ascii="Arial" w:hAnsi="Arial" w:cs="Arial"/>
          <w:sz w:val="24"/>
          <w:szCs w:val="24"/>
        </w:rPr>
        <w:t>3</w:t>
      </w:r>
      <w:permEnd w:id="1308379245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218019284" w:edGrp="everyone"/>
      <w:r w:rsidR="00B150BA">
        <w:rPr>
          <w:rFonts w:ascii="Arial" w:hAnsi="Arial" w:cs="Arial"/>
          <w:sz w:val="24"/>
          <w:szCs w:val="24"/>
        </w:rPr>
        <w:t>2011</w:t>
      </w:r>
      <w:permEnd w:id="1218019284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ermStart w:id="1456558237" w:edGrp="everyone"/>
      <w:r w:rsidRPr="00386131">
        <w:rPr>
          <w:rFonts w:ascii="Arial" w:eastAsia="Calibri" w:hAnsi="Arial" w:cs="Arial"/>
          <w:sz w:val="24"/>
          <w:szCs w:val="24"/>
        </w:rPr>
        <w:t>Об утверждении Базовых нормативов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</w:t>
      </w:r>
      <w:r w:rsidRPr="00386131">
        <w:rPr>
          <w:rFonts w:ascii="Arial" w:eastAsia="Calibri" w:hAnsi="Arial" w:cs="Arial"/>
          <w:sz w:val="24"/>
          <w:szCs w:val="24"/>
        </w:rPr>
        <w:t>атрат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 xml:space="preserve">на оказание </w:t>
      </w:r>
      <w:bookmarkStart w:id="0" w:name="_GoBack"/>
      <w:bookmarkEnd w:id="0"/>
      <w:r w:rsidRPr="00386131">
        <w:rPr>
          <w:rFonts w:ascii="Arial" w:eastAsia="Calibri" w:hAnsi="Arial" w:cs="Arial"/>
          <w:sz w:val="24"/>
          <w:szCs w:val="24"/>
        </w:rPr>
        <w:t>муниципальных услуг</w:t>
      </w:r>
      <w:r>
        <w:rPr>
          <w:rFonts w:ascii="Arial" w:eastAsia="Calibri" w:hAnsi="Arial" w:cs="Arial"/>
          <w:sz w:val="24"/>
          <w:szCs w:val="24"/>
        </w:rPr>
        <w:t xml:space="preserve">, 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выполнение  работ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86131">
        <w:rPr>
          <w:rFonts w:ascii="Arial" w:eastAsia="Calibri" w:hAnsi="Arial" w:cs="Arial"/>
          <w:sz w:val="24"/>
          <w:szCs w:val="24"/>
        </w:rPr>
        <w:t>муниципальными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бюджетными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 xml:space="preserve">(автономными) учреждениями 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Волгоградской области и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городского поселения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proofErr w:type="gramStart"/>
      <w:r>
        <w:rPr>
          <w:rFonts w:ascii="Arial" w:eastAsia="Calibri" w:hAnsi="Arial" w:cs="Arial"/>
          <w:sz w:val="24"/>
          <w:szCs w:val="24"/>
        </w:rPr>
        <w:t>Волгоградской</w:t>
      </w:r>
      <w:proofErr w:type="gramEnd"/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области </w:t>
      </w:r>
      <w:r w:rsidRPr="00386131">
        <w:rPr>
          <w:rFonts w:ascii="Arial" w:eastAsia="Calibri" w:hAnsi="Arial" w:cs="Arial"/>
          <w:sz w:val="24"/>
          <w:szCs w:val="24"/>
        </w:rPr>
        <w:t>за счет средств бюджет</w:t>
      </w:r>
      <w:r>
        <w:rPr>
          <w:rFonts w:ascii="Arial" w:eastAsia="Calibri" w:hAnsi="Arial" w:cs="Arial"/>
          <w:sz w:val="24"/>
          <w:szCs w:val="24"/>
        </w:rPr>
        <w:t xml:space="preserve">а 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</w:t>
      </w:r>
      <w:r>
        <w:rPr>
          <w:rFonts w:ascii="Arial" w:eastAsia="Calibri" w:hAnsi="Arial" w:cs="Arial"/>
          <w:sz w:val="24"/>
          <w:szCs w:val="24"/>
        </w:rPr>
        <w:t xml:space="preserve"> района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Волгоградской области и бюджета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</w:p>
    <w:p w:rsidR="00B150BA" w:rsidRPr="009D14FD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>Волгоградской области на 2024 год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0BA" w:rsidRPr="009D14FD" w:rsidRDefault="00B150BA" w:rsidP="00B1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В соответствии с Федеральным законом от 06.10.2003 №131-ФЗ «Об о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б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щих принципах организации местного самоуправления в Российской Федер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а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ции», постановлением администрации </w:t>
      </w:r>
      <w:proofErr w:type="spellStart"/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Волгоградской области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от </w:t>
      </w:r>
      <w:r>
        <w:rPr>
          <w:rFonts w:ascii="Arial" w:hAnsi="Arial" w:cs="Arial"/>
          <w:color w:val="052635"/>
          <w:sz w:val="24"/>
          <w:szCs w:val="24"/>
          <w:shd w:val="clear" w:color="auto" w:fill="FFFFFF"/>
        </w:rPr>
        <w:t>26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.1</w:t>
      </w:r>
      <w:r>
        <w:rPr>
          <w:rFonts w:ascii="Arial" w:hAnsi="Arial" w:cs="Arial"/>
          <w:color w:val="052635"/>
          <w:sz w:val="24"/>
          <w:szCs w:val="24"/>
          <w:shd w:val="clear" w:color="auto" w:fill="FFFFFF"/>
        </w:rPr>
        <w:t>1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.20</w:t>
      </w:r>
      <w:r>
        <w:rPr>
          <w:rFonts w:ascii="Arial" w:hAnsi="Arial" w:cs="Arial"/>
          <w:color w:val="052635"/>
          <w:sz w:val="24"/>
          <w:szCs w:val="24"/>
          <w:shd w:val="clear" w:color="auto" w:fill="FFFFFF"/>
        </w:rPr>
        <w:t>21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№ </w:t>
      </w:r>
      <w:r>
        <w:rPr>
          <w:rFonts w:ascii="Arial" w:hAnsi="Arial" w:cs="Arial"/>
          <w:color w:val="052635"/>
          <w:sz w:val="24"/>
          <w:szCs w:val="24"/>
          <w:shd w:val="clear" w:color="auto" w:fill="FFFFFF"/>
        </w:rPr>
        <w:t>2112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«Об утверждении Положения о формировании муниципального задания на оказание муниципальных услуг (в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ы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полнение работ) в отношении муниципальных учреждений </w:t>
      </w:r>
      <w:proofErr w:type="spellStart"/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м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у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ниципального района (</w:t>
      </w:r>
      <w:proofErr w:type="spellStart"/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городского поселения) и финансово</w:t>
      </w:r>
      <w:r>
        <w:rPr>
          <w:rFonts w:ascii="Arial" w:hAnsi="Arial" w:cs="Arial"/>
          <w:color w:val="052635"/>
          <w:sz w:val="24"/>
          <w:szCs w:val="24"/>
          <w:shd w:val="clear" w:color="auto" w:fill="FFFFFF"/>
        </w:rPr>
        <w:t>м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обеспечени</w:t>
      </w:r>
      <w:r>
        <w:rPr>
          <w:rFonts w:ascii="Arial" w:hAnsi="Arial" w:cs="Arial"/>
          <w:color w:val="052635"/>
          <w:sz w:val="24"/>
          <w:szCs w:val="24"/>
          <w:shd w:val="clear" w:color="auto" w:fill="FFFFFF"/>
        </w:rPr>
        <w:t>и</w:t>
      </w:r>
      <w:r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выполнения муниципального задания», </w:t>
      </w:r>
      <w:r w:rsidRPr="00386131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области, Уставом </w:t>
      </w:r>
      <w:proofErr w:type="spellStart"/>
      <w:r>
        <w:rPr>
          <w:rFonts w:ascii="Arial" w:hAnsi="Arial" w:cs="Arial"/>
          <w:sz w:val="24"/>
          <w:szCs w:val="24"/>
        </w:rPr>
        <w:t>Све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</w:t>
      </w:r>
      <w:r w:rsidRPr="00386131">
        <w:rPr>
          <w:rFonts w:ascii="Arial" w:hAnsi="Arial" w:cs="Arial"/>
          <w:sz w:val="24"/>
          <w:szCs w:val="24"/>
        </w:rPr>
        <w:t>,</w:t>
      </w:r>
    </w:p>
    <w:p w:rsidR="00B150BA" w:rsidRPr="009D14FD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0BA" w:rsidRPr="009D14FD" w:rsidRDefault="00B150BA" w:rsidP="00B150BA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150BA" w:rsidRPr="009D14FD" w:rsidRDefault="00B150BA" w:rsidP="00B150BA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B150BA" w:rsidRPr="001E0A5C" w:rsidRDefault="00B150BA" w:rsidP="00B150BA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прилагаемые</w:t>
      </w:r>
      <w:r w:rsidRPr="00386131">
        <w:rPr>
          <w:rFonts w:ascii="Arial" w:hAnsi="Arial" w:cs="Arial"/>
          <w:sz w:val="24"/>
          <w:szCs w:val="24"/>
        </w:rPr>
        <w:t xml:space="preserve"> Базовые нормативы затрат </w:t>
      </w:r>
      <w:r w:rsidRPr="00386131">
        <w:rPr>
          <w:rFonts w:ascii="Arial" w:eastAsia="Calibri" w:hAnsi="Arial" w:cs="Arial"/>
          <w:sz w:val="24"/>
          <w:szCs w:val="24"/>
        </w:rPr>
        <w:t>на оказание мун</w:t>
      </w:r>
      <w:r w:rsidRPr="00386131">
        <w:rPr>
          <w:rFonts w:ascii="Arial" w:eastAsia="Calibri" w:hAnsi="Arial" w:cs="Arial"/>
          <w:sz w:val="24"/>
          <w:szCs w:val="24"/>
        </w:rPr>
        <w:t>и</w:t>
      </w:r>
      <w:r w:rsidRPr="00386131">
        <w:rPr>
          <w:rFonts w:ascii="Arial" w:eastAsia="Calibri" w:hAnsi="Arial" w:cs="Arial"/>
          <w:sz w:val="24"/>
          <w:szCs w:val="24"/>
        </w:rPr>
        <w:t xml:space="preserve">ципальных услуг муниципальными бюджетными (автономными) 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Pr="00386131">
        <w:rPr>
          <w:rFonts w:ascii="Arial" w:eastAsia="Calibri" w:hAnsi="Arial" w:cs="Arial"/>
          <w:sz w:val="24"/>
          <w:szCs w:val="24"/>
        </w:rPr>
        <w:t xml:space="preserve">за счет средств бюджета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на 2024 год (далее – базовые нормативные затраты на оказание муниципальных услуг)</w:t>
      </w:r>
      <w:r w:rsidRPr="00386131">
        <w:rPr>
          <w:rFonts w:ascii="Arial" w:eastAsia="Calibri" w:hAnsi="Arial" w:cs="Arial"/>
          <w:sz w:val="24"/>
          <w:szCs w:val="24"/>
        </w:rPr>
        <w:t>.</w:t>
      </w:r>
    </w:p>
    <w:p w:rsidR="00B150BA" w:rsidRPr="001E0A5C" w:rsidRDefault="00B150BA" w:rsidP="00B150B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0BA" w:rsidRDefault="00B150BA" w:rsidP="00B150BA">
      <w:pPr>
        <w:pStyle w:val="a7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прилагаемые </w:t>
      </w:r>
      <w:r w:rsidRPr="00386131">
        <w:rPr>
          <w:rFonts w:ascii="Arial" w:hAnsi="Arial" w:cs="Arial"/>
          <w:sz w:val="24"/>
          <w:szCs w:val="24"/>
        </w:rPr>
        <w:t>корректирующие коэффициенты к базовым нормативам затратам н</w:t>
      </w:r>
      <w:r>
        <w:rPr>
          <w:rFonts w:ascii="Arial" w:hAnsi="Arial" w:cs="Arial"/>
          <w:sz w:val="24"/>
          <w:szCs w:val="24"/>
        </w:rPr>
        <w:t>а оказание муниципальных услуг</w:t>
      </w:r>
      <w:r w:rsidRPr="00386131">
        <w:rPr>
          <w:rFonts w:ascii="Arial" w:hAnsi="Arial" w:cs="Arial"/>
          <w:sz w:val="24"/>
          <w:szCs w:val="24"/>
        </w:rPr>
        <w:t>.</w:t>
      </w:r>
    </w:p>
    <w:p w:rsidR="00B150BA" w:rsidRPr="00D326CB" w:rsidRDefault="00B150BA" w:rsidP="00B150BA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lastRenderedPageBreak/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прилагаемые </w:t>
      </w:r>
      <w:r w:rsidRPr="00386131">
        <w:rPr>
          <w:rFonts w:ascii="Arial" w:hAnsi="Arial" w:cs="Arial"/>
          <w:sz w:val="24"/>
          <w:szCs w:val="24"/>
        </w:rPr>
        <w:t xml:space="preserve">Базовые нормативы затрат </w:t>
      </w:r>
      <w:r w:rsidRPr="00386131">
        <w:rPr>
          <w:rFonts w:ascii="Arial" w:eastAsia="Calibri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sz w:val="24"/>
          <w:szCs w:val="24"/>
        </w:rPr>
        <w:t>выполнение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муниципальных </w:t>
      </w:r>
      <w:r>
        <w:rPr>
          <w:rFonts w:ascii="Arial" w:eastAsia="Calibri" w:hAnsi="Arial" w:cs="Arial"/>
          <w:sz w:val="24"/>
          <w:szCs w:val="24"/>
        </w:rPr>
        <w:t>работ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муниципальными бюджетными (автономными) учрежд</w:t>
      </w:r>
      <w:r w:rsidRPr="00386131">
        <w:rPr>
          <w:rFonts w:ascii="Arial" w:eastAsia="Calibri" w:hAnsi="Arial" w:cs="Arial"/>
          <w:sz w:val="24"/>
          <w:szCs w:val="24"/>
        </w:rPr>
        <w:t>е</w:t>
      </w:r>
      <w:r w:rsidRPr="00386131">
        <w:rPr>
          <w:rFonts w:ascii="Arial" w:eastAsia="Calibri" w:hAnsi="Arial" w:cs="Arial"/>
          <w:sz w:val="24"/>
          <w:szCs w:val="24"/>
        </w:rPr>
        <w:t xml:space="preserve">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Волгоградской области и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Све</w:t>
      </w:r>
      <w:r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>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Волг</w:t>
      </w:r>
      <w:r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 xml:space="preserve">градской области </w:t>
      </w:r>
      <w:r w:rsidRPr="00386131">
        <w:rPr>
          <w:rFonts w:ascii="Arial" w:eastAsia="Calibri" w:hAnsi="Arial" w:cs="Arial"/>
          <w:sz w:val="24"/>
          <w:szCs w:val="24"/>
        </w:rPr>
        <w:t>за счет средств бюджет</w:t>
      </w:r>
      <w:r>
        <w:rPr>
          <w:rFonts w:ascii="Arial" w:eastAsia="Calibri" w:hAnsi="Arial" w:cs="Arial"/>
          <w:sz w:val="24"/>
          <w:szCs w:val="24"/>
        </w:rPr>
        <w:t>а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Волгоградской области и бюджета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на 2024 год</w:t>
      </w:r>
      <w:r>
        <w:rPr>
          <w:rFonts w:ascii="Arial" w:hAnsi="Arial" w:cs="Arial"/>
          <w:sz w:val="24"/>
          <w:szCs w:val="24"/>
        </w:rPr>
        <w:t>.</w:t>
      </w:r>
    </w:p>
    <w:p w:rsidR="00B150BA" w:rsidRPr="00386131" w:rsidRDefault="00B150BA" w:rsidP="00B150B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0BA" w:rsidRDefault="00B150BA" w:rsidP="00B150BA">
      <w:pPr>
        <w:pStyle w:val="a7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4ED3">
        <w:rPr>
          <w:rFonts w:ascii="Arial" w:hAnsi="Arial" w:cs="Arial"/>
          <w:sz w:val="24"/>
          <w:szCs w:val="24"/>
        </w:rPr>
        <w:t>Признать утратившим</w:t>
      </w:r>
      <w:r>
        <w:rPr>
          <w:rFonts w:ascii="Arial" w:hAnsi="Arial" w:cs="Arial"/>
          <w:sz w:val="24"/>
          <w:szCs w:val="24"/>
        </w:rPr>
        <w:t>и</w:t>
      </w:r>
      <w:r w:rsidRPr="008D4ED3">
        <w:rPr>
          <w:rFonts w:ascii="Arial" w:hAnsi="Arial" w:cs="Arial"/>
          <w:sz w:val="24"/>
          <w:szCs w:val="24"/>
        </w:rPr>
        <w:t xml:space="preserve"> сил</w:t>
      </w:r>
      <w:r>
        <w:rPr>
          <w:rFonts w:ascii="Arial" w:hAnsi="Arial" w:cs="Arial"/>
          <w:sz w:val="24"/>
          <w:szCs w:val="24"/>
        </w:rPr>
        <w:t>у</w:t>
      </w:r>
      <w:r w:rsidRPr="008D4ED3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я</w:t>
      </w:r>
      <w:r w:rsidRPr="008D4ED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8D4ED3">
        <w:rPr>
          <w:rFonts w:ascii="Arial" w:hAnsi="Arial" w:cs="Arial"/>
          <w:sz w:val="24"/>
          <w:szCs w:val="24"/>
        </w:rPr>
        <w:t>Светлоя</w:t>
      </w:r>
      <w:r w:rsidRPr="008D4ED3">
        <w:rPr>
          <w:rFonts w:ascii="Arial" w:hAnsi="Arial" w:cs="Arial"/>
          <w:sz w:val="24"/>
          <w:szCs w:val="24"/>
        </w:rPr>
        <w:t>р</w:t>
      </w:r>
      <w:r w:rsidRPr="008D4ED3">
        <w:rPr>
          <w:rFonts w:ascii="Arial" w:hAnsi="Arial" w:cs="Arial"/>
          <w:sz w:val="24"/>
          <w:szCs w:val="24"/>
        </w:rPr>
        <w:t>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области:</w:t>
      </w:r>
    </w:p>
    <w:p w:rsidR="00B150BA" w:rsidRDefault="00B150BA" w:rsidP="00B150B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3BF6">
        <w:rPr>
          <w:rFonts w:ascii="Arial" w:hAnsi="Arial" w:cs="Arial"/>
          <w:sz w:val="24"/>
          <w:szCs w:val="24"/>
        </w:rPr>
        <w:t>от 29.12.2022 № 2286 «Об утверждении Базовых нормативов затрат на оказание муниципальных услуг, выполнение работ муниципальными бюдже</w:t>
      </w:r>
      <w:r w:rsidRPr="008F3BF6">
        <w:rPr>
          <w:rFonts w:ascii="Arial" w:hAnsi="Arial" w:cs="Arial"/>
          <w:sz w:val="24"/>
          <w:szCs w:val="24"/>
        </w:rPr>
        <w:t>т</w:t>
      </w:r>
      <w:r w:rsidRPr="008F3BF6">
        <w:rPr>
          <w:rFonts w:ascii="Arial" w:hAnsi="Arial" w:cs="Arial"/>
          <w:sz w:val="24"/>
          <w:szCs w:val="24"/>
        </w:rPr>
        <w:t xml:space="preserve">ными (автономными) учреждениями </w:t>
      </w:r>
      <w:proofErr w:type="spellStart"/>
      <w:r w:rsidRPr="008F3BF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F3B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</w:t>
      </w:r>
      <w:proofErr w:type="spellStart"/>
      <w:r w:rsidRPr="008F3BF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F3BF6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8F3BF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F3B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за счет средств бюджета </w:t>
      </w:r>
      <w:proofErr w:type="spellStart"/>
      <w:r w:rsidRPr="008F3BF6">
        <w:rPr>
          <w:rFonts w:ascii="Arial" w:hAnsi="Arial" w:cs="Arial"/>
          <w:sz w:val="24"/>
          <w:szCs w:val="24"/>
        </w:rPr>
        <w:t>Све</w:t>
      </w:r>
      <w:r w:rsidRPr="008F3BF6">
        <w:rPr>
          <w:rFonts w:ascii="Arial" w:hAnsi="Arial" w:cs="Arial"/>
          <w:sz w:val="24"/>
          <w:szCs w:val="24"/>
        </w:rPr>
        <w:t>т</w:t>
      </w:r>
      <w:r w:rsidRPr="008F3BF6">
        <w:rPr>
          <w:rFonts w:ascii="Arial" w:hAnsi="Arial" w:cs="Arial"/>
          <w:sz w:val="24"/>
          <w:szCs w:val="24"/>
        </w:rPr>
        <w:t>лоярского</w:t>
      </w:r>
      <w:proofErr w:type="spellEnd"/>
      <w:r w:rsidRPr="008F3B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бюджета </w:t>
      </w:r>
      <w:proofErr w:type="spellStart"/>
      <w:r w:rsidRPr="008F3BF6">
        <w:rPr>
          <w:rFonts w:ascii="Arial" w:hAnsi="Arial" w:cs="Arial"/>
          <w:sz w:val="24"/>
          <w:szCs w:val="24"/>
        </w:rPr>
        <w:t>Светл</w:t>
      </w:r>
      <w:r w:rsidRPr="008F3BF6">
        <w:rPr>
          <w:rFonts w:ascii="Arial" w:hAnsi="Arial" w:cs="Arial"/>
          <w:sz w:val="24"/>
          <w:szCs w:val="24"/>
        </w:rPr>
        <w:t>о</w:t>
      </w:r>
      <w:r w:rsidRPr="008F3BF6">
        <w:rPr>
          <w:rFonts w:ascii="Arial" w:hAnsi="Arial" w:cs="Arial"/>
          <w:sz w:val="24"/>
          <w:szCs w:val="24"/>
        </w:rPr>
        <w:t>ярского</w:t>
      </w:r>
      <w:proofErr w:type="spellEnd"/>
      <w:r w:rsidRPr="008F3BF6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8F3BF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F3BF6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8F3BF6">
        <w:rPr>
          <w:rFonts w:ascii="Arial" w:hAnsi="Arial" w:cs="Arial"/>
          <w:sz w:val="24"/>
          <w:szCs w:val="24"/>
        </w:rPr>
        <w:t>о</w:t>
      </w:r>
      <w:r w:rsidRPr="008F3BF6">
        <w:rPr>
          <w:rFonts w:ascii="Arial" w:hAnsi="Arial" w:cs="Arial"/>
          <w:sz w:val="24"/>
          <w:szCs w:val="24"/>
        </w:rPr>
        <w:t>градской области на 2023 год»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B150BA" w:rsidRDefault="00B150BA" w:rsidP="00B150B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 28.06.2023 № 845 «</w:t>
      </w:r>
      <w:r w:rsidRPr="0061108C">
        <w:rPr>
          <w:rFonts w:ascii="Arial" w:hAnsi="Arial" w:cs="Arial"/>
          <w:sz w:val="24"/>
          <w:szCs w:val="24"/>
        </w:rPr>
        <w:t>О внесении изменений</w:t>
      </w:r>
      <w:r>
        <w:rPr>
          <w:rFonts w:ascii="Arial" w:hAnsi="Arial" w:cs="Arial"/>
          <w:sz w:val="24"/>
          <w:szCs w:val="24"/>
        </w:rPr>
        <w:t xml:space="preserve"> в Базовые </w:t>
      </w:r>
      <w:r w:rsidRPr="002A2B79">
        <w:rPr>
          <w:rFonts w:ascii="Arial" w:hAnsi="Arial" w:cs="Arial"/>
          <w:sz w:val="24"/>
          <w:szCs w:val="24"/>
        </w:rPr>
        <w:t>норматив</w:t>
      </w:r>
      <w:r>
        <w:rPr>
          <w:rFonts w:ascii="Arial" w:hAnsi="Arial" w:cs="Arial"/>
          <w:sz w:val="24"/>
          <w:szCs w:val="24"/>
        </w:rPr>
        <w:t>ы</w:t>
      </w:r>
      <w:r w:rsidRPr="002A2B79">
        <w:rPr>
          <w:rFonts w:ascii="Arial" w:hAnsi="Arial" w:cs="Arial"/>
          <w:sz w:val="24"/>
          <w:szCs w:val="24"/>
        </w:rPr>
        <w:t xml:space="preserve"> з</w:t>
      </w:r>
      <w:r w:rsidRPr="002A2B79">
        <w:rPr>
          <w:rFonts w:ascii="Arial" w:hAnsi="Arial" w:cs="Arial"/>
          <w:sz w:val="24"/>
          <w:szCs w:val="24"/>
        </w:rPr>
        <w:t>а</w:t>
      </w:r>
      <w:r w:rsidRPr="002A2B79">
        <w:rPr>
          <w:rFonts w:ascii="Arial" w:hAnsi="Arial" w:cs="Arial"/>
          <w:sz w:val="24"/>
          <w:szCs w:val="24"/>
        </w:rPr>
        <w:t xml:space="preserve">трат на выполнение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Pr="002A2B79">
        <w:rPr>
          <w:rFonts w:ascii="Arial" w:hAnsi="Arial" w:cs="Arial"/>
          <w:sz w:val="24"/>
          <w:szCs w:val="24"/>
        </w:rPr>
        <w:t>работ муниципальными бюджетными (а</w:t>
      </w:r>
      <w:r w:rsidRPr="002A2B79">
        <w:rPr>
          <w:rFonts w:ascii="Arial" w:hAnsi="Arial" w:cs="Arial"/>
          <w:sz w:val="24"/>
          <w:szCs w:val="24"/>
        </w:rPr>
        <w:t>в</w:t>
      </w:r>
      <w:r w:rsidRPr="002A2B79">
        <w:rPr>
          <w:rFonts w:ascii="Arial" w:hAnsi="Arial" w:cs="Arial"/>
          <w:sz w:val="24"/>
          <w:szCs w:val="24"/>
        </w:rPr>
        <w:t xml:space="preserve">тономными) учреждениями </w:t>
      </w:r>
      <w:proofErr w:type="spellStart"/>
      <w:r w:rsidRPr="002A2B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A2B79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Pr="002A2B79">
        <w:rPr>
          <w:rFonts w:ascii="Arial" w:hAnsi="Arial" w:cs="Arial"/>
          <w:sz w:val="24"/>
          <w:szCs w:val="24"/>
        </w:rPr>
        <w:t>д</w:t>
      </w:r>
      <w:r w:rsidRPr="002A2B79">
        <w:rPr>
          <w:rFonts w:ascii="Arial" w:hAnsi="Arial" w:cs="Arial"/>
          <w:sz w:val="24"/>
          <w:szCs w:val="24"/>
        </w:rPr>
        <w:t xml:space="preserve">ской области и </w:t>
      </w:r>
      <w:proofErr w:type="spellStart"/>
      <w:r w:rsidRPr="002A2B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A2B7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2A2B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A2B79">
        <w:rPr>
          <w:rFonts w:ascii="Arial" w:hAnsi="Arial" w:cs="Arial"/>
          <w:sz w:val="24"/>
          <w:szCs w:val="24"/>
        </w:rPr>
        <w:t xml:space="preserve"> муниц</w:t>
      </w:r>
      <w:r w:rsidRPr="002A2B79">
        <w:rPr>
          <w:rFonts w:ascii="Arial" w:hAnsi="Arial" w:cs="Arial"/>
          <w:sz w:val="24"/>
          <w:szCs w:val="24"/>
        </w:rPr>
        <w:t>и</w:t>
      </w:r>
      <w:r w:rsidRPr="002A2B79">
        <w:rPr>
          <w:rFonts w:ascii="Arial" w:hAnsi="Arial" w:cs="Arial"/>
          <w:sz w:val="24"/>
          <w:szCs w:val="24"/>
        </w:rPr>
        <w:t xml:space="preserve">пального района Волгоградской области за счет средств бюджета </w:t>
      </w:r>
      <w:proofErr w:type="spellStart"/>
      <w:r w:rsidRPr="002A2B79">
        <w:rPr>
          <w:rFonts w:ascii="Arial" w:hAnsi="Arial" w:cs="Arial"/>
          <w:sz w:val="24"/>
          <w:szCs w:val="24"/>
        </w:rPr>
        <w:t>Светлоярск</w:t>
      </w:r>
      <w:r w:rsidRPr="002A2B79">
        <w:rPr>
          <w:rFonts w:ascii="Arial" w:hAnsi="Arial" w:cs="Arial"/>
          <w:sz w:val="24"/>
          <w:szCs w:val="24"/>
        </w:rPr>
        <w:t>о</w:t>
      </w:r>
      <w:r w:rsidRPr="002A2B79">
        <w:rPr>
          <w:rFonts w:ascii="Arial" w:hAnsi="Arial" w:cs="Arial"/>
          <w:sz w:val="24"/>
          <w:szCs w:val="24"/>
        </w:rPr>
        <w:t>го</w:t>
      </w:r>
      <w:proofErr w:type="spellEnd"/>
      <w:r w:rsidRPr="002A2B7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бюджета </w:t>
      </w:r>
      <w:proofErr w:type="spellStart"/>
      <w:r w:rsidRPr="002A2B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A2B7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2A2B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A2B7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2023 год</w:t>
      </w:r>
      <w:r>
        <w:rPr>
          <w:rFonts w:ascii="Arial" w:hAnsi="Arial" w:cs="Arial"/>
          <w:sz w:val="24"/>
          <w:szCs w:val="24"/>
        </w:rPr>
        <w:t xml:space="preserve">, утвержденные </w:t>
      </w:r>
      <w:r w:rsidRPr="008D4ED3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ем</w:t>
      </w:r>
      <w:r w:rsidRPr="008D4ED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8D4ED3">
        <w:rPr>
          <w:rFonts w:ascii="Arial" w:hAnsi="Arial" w:cs="Arial"/>
          <w:sz w:val="24"/>
          <w:szCs w:val="24"/>
        </w:rPr>
        <w:t>Светлоя</w:t>
      </w:r>
      <w:r w:rsidRPr="008D4ED3">
        <w:rPr>
          <w:rFonts w:ascii="Arial" w:hAnsi="Arial" w:cs="Arial"/>
          <w:sz w:val="24"/>
          <w:szCs w:val="24"/>
        </w:rPr>
        <w:t>р</w:t>
      </w:r>
      <w:r w:rsidRPr="008D4ED3">
        <w:rPr>
          <w:rFonts w:ascii="Arial" w:hAnsi="Arial" w:cs="Arial"/>
          <w:sz w:val="24"/>
          <w:szCs w:val="24"/>
        </w:rPr>
        <w:t>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 w:rsidRPr="008D4ED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Pr="002A2B79">
        <w:rPr>
          <w:rFonts w:ascii="Arial" w:hAnsi="Arial" w:cs="Arial"/>
          <w:sz w:val="24"/>
          <w:szCs w:val="24"/>
        </w:rPr>
        <w:t>от 29.12.2022 № 2286 «Об утверждении Базовых нормативов затрат на оказание муниципальных услуг, выполнение работ муниципальными бюджетными (автономными) учреждени</w:t>
      </w:r>
      <w:r w:rsidRPr="002A2B79">
        <w:rPr>
          <w:rFonts w:ascii="Arial" w:hAnsi="Arial" w:cs="Arial"/>
          <w:sz w:val="24"/>
          <w:szCs w:val="24"/>
        </w:rPr>
        <w:t>я</w:t>
      </w:r>
      <w:r w:rsidRPr="002A2B79">
        <w:rPr>
          <w:rFonts w:ascii="Arial" w:hAnsi="Arial" w:cs="Arial"/>
          <w:sz w:val="24"/>
          <w:szCs w:val="24"/>
        </w:rPr>
        <w:t xml:space="preserve">ми </w:t>
      </w:r>
      <w:proofErr w:type="spellStart"/>
      <w:r w:rsidRPr="002A2B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A2B7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</w:t>
      </w:r>
      <w:proofErr w:type="spellStart"/>
      <w:r w:rsidRPr="002A2B79">
        <w:rPr>
          <w:rFonts w:ascii="Arial" w:hAnsi="Arial" w:cs="Arial"/>
          <w:sz w:val="24"/>
          <w:szCs w:val="24"/>
        </w:rPr>
        <w:t>Светлоя</w:t>
      </w:r>
      <w:r w:rsidRPr="002A2B79">
        <w:rPr>
          <w:rFonts w:ascii="Arial" w:hAnsi="Arial" w:cs="Arial"/>
          <w:sz w:val="24"/>
          <w:szCs w:val="24"/>
        </w:rPr>
        <w:t>р</w:t>
      </w:r>
      <w:r w:rsidRPr="002A2B79">
        <w:rPr>
          <w:rFonts w:ascii="Arial" w:hAnsi="Arial" w:cs="Arial"/>
          <w:sz w:val="24"/>
          <w:szCs w:val="24"/>
        </w:rPr>
        <w:t>ского</w:t>
      </w:r>
      <w:proofErr w:type="spellEnd"/>
      <w:r w:rsidRPr="002A2B7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2A2B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A2B79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Pr="002A2B79">
        <w:rPr>
          <w:rFonts w:ascii="Arial" w:hAnsi="Arial" w:cs="Arial"/>
          <w:sz w:val="24"/>
          <w:szCs w:val="24"/>
        </w:rPr>
        <w:t>д</w:t>
      </w:r>
      <w:r w:rsidRPr="002A2B79">
        <w:rPr>
          <w:rFonts w:ascii="Arial" w:hAnsi="Arial" w:cs="Arial"/>
          <w:sz w:val="24"/>
          <w:szCs w:val="24"/>
        </w:rPr>
        <w:t xml:space="preserve">ской области за счет средств бюджета </w:t>
      </w:r>
      <w:proofErr w:type="spellStart"/>
      <w:r w:rsidRPr="002A2B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A2B7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бюджета </w:t>
      </w:r>
      <w:proofErr w:type="spellStart"/>
      <w:r w:rsidRPr="002A2B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A2B7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2A2B79">
        <w:rPr>
          <w:rFonts w:ascii="Arial" w:hAnsi="Arial" w:cs="Arial"/>
          <w:sz w:val="24"/>
          <w:szCs w:val="24"/>
        </w:rPr>
        <w:t>Све</w:t>
      </w:r>
      <w:r w:rsidRPr="002A2B79">
        <w:rPr>
          <w:rFonts w:ascii="Arial" w:hAnsi="Arial" w:cs="Arial"/>
          <w:sz w:val="24"/>
          <w:szCs w:val="24"/>
        </w:rPr>
        <w:t>т</w:t>
      </w:r>
      <w:r w:rsidRPr="002A2B79">
        <w:rPr>
          <w:rFonts w:ascii="Arial" w:hAnsi="Arial" w:cs="Arial"/>
          <w:sz w:val="24"/>
          <w:szCs w:val="24"/>
        </w:rPr>
        <w:t>лоярского</w:t>
      </w:r>
      <w:proofErr w:type="spellEnd"/>
      <w:r w:rsidRPr="002A2B7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2023 год»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B150BA" w:rsidRDefault="00B150BA" w:rsidP="00B150B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25.12.2023 № 1969 «О внесении изменений в Базовые нормативы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трат на оказание муниципальных услуг муниципальными бюджетными (авт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номными) учреждениями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за счет средств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гоградской области на 2023 год, утвержденные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29.12.2022 № 2286».</w:t>
      </w:r>
    </w:p>
    <w:p w:rsidR="00B150BA" w:rsidRPr="00D326CB" w:rsidRDefault="00B150BA" w:rsidP="00B150B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50BA" w:rsidRPr="008D4ED3" w:rsidRDefault="00B150BA" w:rsidP="00B150BA">
      <w:pPr>
        <w:pStyle w:val="a7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(Ив</w:t>
      </w:r>
      <w:r w:rsidRPr="009D14FD">
        <w:rPr>
          <w:rFonts w:ascii="Arial" w:hAnsi="Arial" w:cs="Arial"/>
          <w:sz w:val="24"/>
          <w:szCs w:val="24"/>
        </w:rPr>
        <w:t>а</w:t>
      </w:r>
      <w:r w:rsidRPr="009D14FD">
        <w:rPr>
          <w:rFonts w:ascii="Arial" w:hAnsi="Arial" w:cs="Arial"/>
          <w:sz w:val="24"/>
          <w:szCs w:val="24"/>
        </w:rPr>
        <w:t>нова Н.В.) направить настоящее постановление для размещения на официал</w:t>
      </w:r>
      <w:r w:rsidRPr="009D14FD">
        <w:rPr>
          <w:rFonts w:ascii="Arial" w:hAnsi="Arial" w:cs="Arial"/>
          <w:sz w:val="24"/>
          <w:szCs w:val="24"/>
        </w:rPr>
        <w:t>ь</w:t>
      </w:r>
      <w:r w:rsidRPr="009D14FD">
        <w:rPr>
          <w:rFonts w:ascii="Arial" w:hAnsi="Arial" w:cs="Arial"/>
          <w:sz w:val="24"/>
          <w:szCs w:val="24"/>
        </w:rPr>
        <w:t xml:space="preserve">ном сайте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B150BA" w:rsidRPr="00386131" w:rsidRDefault="00B150BA" w:rsidP="00B150BA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B150BA" w:rsidRPr="00386131" w:rsidRDefault="00B150BA" w:rsidP="00B150BA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</w:t>
      </w:r>
      <w:r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>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B150BA" w:rsidRPr="00386131" w:rsidRDefault="00B150BA" w:rsidP="00B150BA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lastRenderedPageBreak/>
        <w:t xml:space="preserve">Настоящее постановление вступает в силу с момента его подписания и распространяет свое действие на правоотношения, возникшие 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4"/>
        </w:smartTagPr>
        <w:r w:rsidRPr="00386131">
          <w:rPr>
            <w:rFonts w:ascii="Arial" w:hAnsi="Arial" w:cs="Arial"/>
            <w:sz w:val="24"/>
            <w:szCs w:val="24"/>
          </w:rPr>
          <w:t>01.01.20</w:t>
        </w:r>
        <w:r>
          <w:rPr>
            <w:rFonts w:ascii="Arial" w:hAnsi="Arial" w:cs="Arial"/>
            <w:sz w:val="24"/>
            <w:szCs w:val="24"/>
          </w:rPr>
          <w:t>24</w:t>
        </w:r>
        <w:r w:rsidRPr="00386131">
          <w:rPr>
            <w:rFonts w:ascii="Arial" w:hAnsi="Arial" w:cs="Arial"/>
            <w:sz w:val="24"/>
            <w:szCs w:val="24"/>
          </w:rPr>
          <w:t>.</w:t>
        </w:r>
      </w:smartTag>
    </w:p>
    <w:p w:rsidR="00B150BA" w:rsidRPr="00386131" w:rsidRDefault="00B150BA" w:rsidP="00B150BA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B150BA" w:rsidRPr="00386131" w:rsidRDefault="00B150BA" w:rsidP="00B150BA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6131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Pr="001E5271">
        <w:rPr>
          <w:rFonts w:ascii="Arial" w:hAnsi="Arial" w:cs="Arial"/>
          <w:sz w:val="24"/>
          <w:szCs w:val="24"/>
        </w:rPr>
        <w:t>исполнени</w:t>
      </w:r>
      <w:r>
        <w:rPr>
          <w:rFonts w:ascii="Arial" w:hAnsi="Arial" w:cs="Arial"/>
          <w:sz w:val="24"/>
          <w:szCs w:val="24"/>
        </w:rPr>
        <w:t>ем</w:t>
      </w:r>
      <w:r w:rsidRPr="001E5271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Pr="001E527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 w:rsidRPr="001E5271">
        <w:rPr>
          <w:rFonts w:ascii="Arial" w:hAnsi="Arial" w:cs="Arial"/>
          <w:sz w:val="24"/>
          <w:szCs w:val="24"/>
        </w:rPr>
        <w:t>б</w:t>
      </w:r>
      <w:r w:rsidRPr="001E5271">
        <w:rPr>
          <w:rFonts w:ascii="Arial" w:hAnsi="Arial" w:cs="Arial"/>
          <w:sz w:val="24"/>
          <w:szCs w:val="24"/>
        </w:rPr>
        <w:t xml:space="preserve">ласти </w:t>
      </w:r>
      <w:proofErr w:type="spellStart"/>
      <w:r>
        <w:rPr>
          <w:rFonts w:ascii="Arial" w:hAnsi="Arial" w:cs="Arial"/>
          <w:sz w:val="24"/>
          <w:szCs w:val="24"/>
        </w:rPr>
        <w:t>Подхватилину</w:t>
      </w:r>
      <w:proofErr w:type="spellEnd"/>
      <w:r>
        <w:rPr>
          <w:rFonts w:ascii="Arial" w:hAnsi="Arial" w:cs="Arial"/>
          <w:sz w:val="24"/>
          <w:szCs w:val="24"/>
        </w:rPr>
        <w:t xml:space="preserve"> О.И.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0BA" w:rsidRPr="009D14FD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0BA" w:rsidRPr="009D14FD" w:rsidRDefault="00B150BA" w:rsidP="00B150B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Абраменко Е.Н  </w:t>
      </w:r>
      <w:r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B150BA" w:rsidRDefault="00B150BA" w:rsidP="00B150BA">
      <w:pPr>
        <w:jc w:val="both"/>
        <w:rPr>
          <w:rFonts w:ascii="Arial" w:hAnsi="Arial" w:cs="Arial"/>
          <w:sz w:val="20"/>
          <w:szCs w:val="20"/>
        </w:rPr>
        <w:sectPr w:rsidR="00B150BA" w:rsidSect="00B72F1C">
          <w:headerReference w:type="default" r:id="rId10"/>
          <w:headerReference w:type="first" r:id="rId11"/>
          <w:pgSz w:w="11906" w:h="16838"/>
          <w:pgMar w:top="737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961"/>
      </w:tblGrid>
      <w:tr w:rsidR="00B150BA" w:rsidRPr="00386131" w:rsidTr="00D72613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Pr="00386131" w:rsidRDefault="00B150BA" w:rsidP="00D72613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Pr="00386131" w:rsidRDefault="00B150BA" w:rsidP="00D72613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Pr="00386131" w:rsidRDefault="00B150BA" w:rsidP="00D72613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Pr="00386131" w:rsidRDefault="00B150BA" w:rsidP="00D72613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УТВЕРЖДЕНЫ</w:t>
            </w:r>
          </w:p>
          <w:p w:rsidR="00B150BA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</w:t>
            </w: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B150BA" w:rsidRPr="00386131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B150BA" w:rsidRPr="00386131" w:rsidTr="00D72613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Pr="00386131" w:rsidRDefault="00B150BA" w:rsidP="00D72613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Pr="00386131" w:rsidRDefault="00B150BA" w:rsidP="00D72613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Pr="00386131" w:rsidRDefault="00B150BA" w:rsidP="00D72613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Pr="00386131" w:rsidRDefault="00B150BA" w:rsidP="00D72613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Pr="00386131" w:rsidRDefault="00B150BA" w:rsidP="00B150BA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</w:t>
            </w:r>
            <w:r>
              <w:rPr>
                <w:rFonts w:ascii="Arial" w:eastAsia="Arial Unicode MS" w:hAnsi="Arial" w:cs="Arial"/>
              </w:rPr>
              <w:t>29.12.2023</w:t>
            </w:r>
            <w:r>
              <w:rPr>
                <w:rFonts w:ascii="Arial" w:eastAsia="Arial Unicode MS" w:hAnsi="Arial" w:cs="Arial"/>
              </w:rPr>
              <w:t xml:space="preserve"> №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2011</w:t>
            </w:r>
          </w:p>
        </w:tc>
      </w:tr>
    </w:tbl>
    <w:p w:rsidR="00B150BA" w:rsidRPr="00386131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Cs w:val="22"/>
        </w:rPr>
      </w:pPr>
      <w:r w:rsidRPr="007573CF">
        <w:rPr>
          <w:rFonts w:ascii="Arial" w:hAnsi="Arial" w:cs="Arial"/>
          <w:szCs w:val="22"/>
        </w:rPr>
        <w:t xml:space="preserve">Базовые нормативы затрат </w:t>
      </w:r>
      <w:r w:rsidRPr="007573CF">
        <w:rPr>
          <w:rFonts w:ascii="Arial" w:eastAsia="Calibri" w:hAnsi="Arial" w:cs="Arial"/>
          <w:szCs w:val="22"/>
        </w:rPr>
        <w:t>на оказание муниципальных услуг</w:t>
      </w:r>
    </w:p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Cs w:val="22"/>
        </w:rPr>
      </w:pPr>
      <w:r w:rsidRPr="007573CF">
        <w:rPr>
          <w:rFonts w:ascii="Arial" w:eastAsia="Calibri" w:hAnsi="Arial" w:cs="Arial"/>
          <w:szCs w:val="22"/>
        </w:rPr>
        <w:t xml:space="preserve">муниципальными бюджетными (автономными) учреждениями </w:t>
      </w:r>
      <w:proofErr w:type="spellStart"/>
      <w:r w:rsidRPr="007573CF">
        <w:rPr>
          <w:rFonts w:ascii="Arial" w:eastAsia="Calibri" w:hAnsi="Arial" w:cs="Arial"/>
          <w:szCs w:val="22"/>
        </w:rPr>
        <w:t>Светлоярского</w:t>
      </w:r>
      <w:proofErr w:type="spellEnd"/>
      <w:r w:rsidRPr="007573CF">
        <w:rPr>
          <w:rFonts w:ascii="Arial" w:eastAsia="Calibri" w:hAnsi="Arial" w:cs="Arial"/>
          <w:szCs w:val="22"/>
        </w:rPr>
        <w:t xml:space="preserve"> муниципального района Волгоградской области </w:t>
      </w:r>
    </w:p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Cs w:val="22"/>
        </w:rPr>
      </w:pPr>
      <w:r w:rsidRPr="007573CF">
        <w:rPr>
          <w:rFonts w:ascii="Arial" w:eastAsia="Calibri" w:hAnsi="Arial" w:cs="Arial"/>
          <w:szCs w:val="22"/>
        </w:rPr>
        <w:t xml:space="preserve">за счет средств бюджета </w:t>
      </w:r>
      <w:proofErr w:type="spellStart"/>
      <w:r w:rsidRPr="007573CF">
        <w:rPr>
          <w:rFonts w:ascii="Arial" w:eastAsia="Calibri" w:hAnsi="Arial" w:cs="Arial"/>
          <w:szCs w:val="22"/>
        </w:rPr>
        <w:t>Светлоярского</w:t>
      </w:r>
      <w:proofErr w:type="spellEnd"/>
      <w:r w:rsidRPr="007573CF">
        <w:rPr>
          <w:rFonts w:ascii="Arial" w:eastAsia="Calibri" w:hAnsi="Arial" w:cs="Arial"/>
          <w:szCs w:val="22"/>
        </w:rPr>
        <w:t xml:space="preserve"> муниципального района Волгоградской области на 2024 год</w:t>
      </w:r>
    </w:p>
    <w:p w:rsidR="00B150BA" w:rsidRPr="00386131" w:rsidRDefault="00B150BA" w:rsidP="00B150BA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559"/>
        <w:gridCol w:w="992"/>
        <w:gridCol w:w="851"/>
        <w:gridCol w:w="851"/>
        <w:gridCol w:w="850"/>
        <w:gridCol w:w="851"/>
        <w:gridCol w:w="992"/>
        <w:gridCol w:w="876"/>
        <w:gridCol w:w="850"/>
        <w:gridCol w:w="851"/>
        <w:gridCol w:w="678"/>
        <w:gridCol w:w="572"/>
        <w:gridCol w:w="855"/>
        <w:gridCol w:w="846"/>
      </w:tblGrid>
      <w:tr w:rsidR="00B150BA" w:rsidRPr="007573CF" w:rsidTr="00D72613">
        <w:tc>
          <w:tcPr>
            <w:tcW w:w="1419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Уникальный номер р</w:t>
            </w:r>
            <w:r w:rsidRPr="007573CF">
              <w:rPr>
                <w:rFonts w:ascii="Arial" w:hAnsi="Arial" w:cs="Arial"/>
                <w:sz w:val="20"/>
              </w:rPr>
              <w:t>е</w:t>
            </w:r>
            <w:r w:rsidRPr="007573CF">
              <w:rPr>
                <w:rFonts w:ascii="Arial" w:hAnsi="Arial" w:cs="Arial"/>
                <w:sz w:val="20"/>
              </w:rPr>
              <w:t>естровой записи по общеро</w:t>
            </w:r>
            <w:r w:rsidRPr="007573CF">
              <w:rPr>
                <w:rFonts w:ascii="Arial" w:hAnsi="Arial" w:cs="Arial"/>
                <w:sz w:val="20"/>
              </w:rPr>
              <w:t>с</w:t>
            </w:r>
            <w:r w:rsidRPr="007573CF">
              <w:rPr>
                <w:rFonts w:ascii="Arial" w:hAnsi="Arial" w:cs="Arial"/>
                <w:sz w:val="20"/>
              </w:rPr>
              <w:t>сийскому базовому перечню</w:t>
            </w:r>
          </w:p>
        </w:tc>
        <w:tc>
          <w:tcPr>
            <w:tcW w:w="1701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Баз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вый норм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>тив з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 xml:space="preserve">трат, руб. </w:t>
            </w:r>
          </w:p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на ед.</w:t>
            </w:r>
          </w:p>
        </w:tc>
        <w:tc>
          <w:tcPr>
            <w:tcW w:w="3403" w:type="dxa"/>
            <w:gridSpan w:val="4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  <w:lang w:val="en-US"/>
              </w:rPr>
              <w:t>NN</w:t>
            </w:r>
            <w:r w:rsidRPr="007573CF">
              <w:rPr>
                <w:rFonts w:ascii="Arial" w:hAnsi="Arial" w:cs="Arial"/>
                <w:sz w:val="20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NO (базовый норматив затрат на общехозяйственные нужды на оказание услуги)</w:t>
            </w:r>
          </w:p>
        </w:tc>
      </w:tr>
      <w:tr w:rsidR="00B150BA" w:rsidRPr="007573CF" w:rsidTr="00D72613">
        <w:tc>
          <w:tcPr>
            <w:tcW w:w="1419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573CF">
              <w:rPr>
                <w:rFonts w:ascii="Arial" w:hAnsi="Arial" w:cs="Arial"/>
                <w:sz w:val="20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color w:val="052635"/>
                <w:sz w:val="20"/>
                <w:shd w:val="clear" w:color="auto" w:fill="FFFFFF"/>
              </w:rPr>
            </w:pPr>
            <w:r w:rsidRPr="007573CF">
              <w:rPr>
                <w:rFonts w:ascii="Arial" w:hAnsi="Arial" w:cs="Arial"/>
                <w:color w:val="052635"/>
                <w:sz w:val="20"/>
                <w:shd w:val="clear" w:color="auto" w:fill="FFFFFF"/>
                <w:lang w:val="en-US"/>
              </w:rPr>
              <w:t>NN</w:t>
            </w:r>
            <w:r w:rsidRPr="007573CF">
              <w:rPr>
                <w:rFonts w:ascii="Arial" w:hAnsi="Arial" w:cs="Arial"/>
                <w:color w:val="052635"/>
                <w:sz w:val="20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color w:val="052635"/>
                <w:sz w:val="20"/>
                <w:shd w:val="clear" w:color="auto" w:fill="FFFFFF"/>
              </w:rPr>
            </w:pPr>
            <w:r w:rsidRPr="007573CF">
              <w:rPr>
                <w:rFonts w:ascii="Arial" w:hAnsi="Arial" w:cs="Arial"/>
                <w:color w:val="052635"/>
                <w:sz w:val="20"/>
                <w:shd w:val="clear" w:color="auto" w:fill="FFFFFF"/>
                <w:lang w:val="en-US"/>
              </w:rPr>
              <w:t>NN</w:t>
            </w:r>
            <w:proofErr w:type="spellStart"/>
            <w:r w:rsidRPr="007573CF">
              <w:rPr>
                <w:rFonts w:ascii="Arial" w:hAnsi="Arial" w:cs="Arial"/>
                <w:color w:val="052635"/>
                <w:sz w:val="20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color w:val="052635"/>
                <w:sz w:val="20"/>
                <w:shd w:val="clear" w:color="auto" w:fill="FFFFFF"/>
                <w:lang w:val="en-US"/>
              </w:rPr>
              <w:t>NN</w:t>
            </w:r>
            <w:proofErr w:type="spellStart"/>
            <w:r w:rsidRPr="007573CF">
              <w:rPr>
                <w:rFonts w:ascii="Arial" w:hAnsi="Arial" w:cs="Arial"/>
                <w:color w:val="052635"/>
                <w:sz w:val="20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B150BA" w:rsidRPr="007573CF" w:rsidRDefault="00B150BA" w:rsidP="00D7261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573CF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B150BA" w:rsidRPr="007573CF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573CF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B150BA" w:rsidRPr="007573CF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573CF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B150BA" w:rsidRPr="007573CF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573CF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B150BA" w:rsidRPr="007573CF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573CF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color w:val="000000"/>
              </w:rPr>
              <w:t>О</w:t>
            </w:r>
            <w:r w:rsidRPr="007573CF">
              <w:rPr>
                <w:rFonts w:ascii="Arial" w:hAnsi="Arial" w:cs="Arial"/>
                <w:color w:val="000000"/>
              </w:rPr>
              <w:t>ус</w:t>
            </w:r>
            <w:proofErr w:type="spellEnd"/>
          </w:p>
        </w:tc>
        <w:tc>
          <w:tcPr>
            <w:tcW w:w="572" w:type="dxa"/>
            <w:vAlign w:val="center"/>
          </w:tcPr>
          <w:p w:rsidR="00B150BA" w:rsidRPr="007573CF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573CF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B150BA" w:rsidRPr="007573CF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r w:rsidRPr="007573CF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B150BA" w:rsidRPr="007573CF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573CF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B150BA" w:rsidRPr="007573CF" w:rsidTr="00D72613">
        <w:tc>
          <w:tcPr>
            <w:tcW w:w="141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7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7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55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4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16</w:t>
            </w:r>
          </w:p>
        </w:tc>
      </w:tr>
      <w:tr w:rsidR="00B150BA" w:rsidRPr="007573CF" w:rsidTr="00D72613">
        <w:trPr>
          <w:trHeight w:val="808"/>
        </w:trPr>
        <w:tc>
          <w:tcPr>
            <w:tcW w:w="141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801011О.99.0.БВ24ДМ62000</w:t>
            </w:r>
          </w:p>
        </w:tc>
        <w:tc>
          <w:tcPr>
            <w:tcW w:w="1701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Реализация основных о</w:t>
            </w:r>
            <w:r w:rsidRPr="007573CF">
              <w:rPr>
                <w:rFonts w:ascii="Arial" w:hAnsi="Arial" w:cs="Arial"/>
                <w:sz w:val="20"/>
              </w:rPr>
              <w:t>б</w:t>
            </w:r>
            <w:r w:rsidRPr="007573CF">
              <w:rPr>
                <w:rFonts w:ascii="Arial" w:hAnsi="Arial" w:cs="Arial"/>
                <w:sz w:val="20"/>
              </w:rPr>
              <w:t>щеобразов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>тельных пр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грамм д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школьного о</w:t>
            </w:r>
            <w:r w:rsidRPr="007573CF">
              <w:rPr>
                <w:rFonts w:ascii="Arial" w:hAnsi="Arial" w:cs="Arial"/>
                <w:sz w:val="20"/>
              </w:rPr>
              <w:t>б</w:t>
            </w:r>
            <w:r w:rsidRPr="007573CF">
              <w:rPr>
                <w:rFonts w:ascii="Arial" w:hAnsi="Arial" w:cs="Arial"/>
                <w:sz w:val="20"/>
              </w:rPr>
              <w:t>разования</w:t>
            </w:r>
          </w:p>
        </w:tc>
        <w:tc>
          <w:tcPr>
            <w:tcW w:w="155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очная форма (от 1 года до 3 лет) (чел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век)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37933,58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ind w:right="-108" w:hanging="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185,65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ind w:right="-108" w:hanging="10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185,65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ind w:left="-109" w:right="-10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37747,93</w:t>
            </w:r>
          </w:p>
        </w:tc>
        <w:tc>
          <w:tcPr>
            <w:tcW w:w="876" w:type="dxa"/>
          </w:tcPr>
          <w:p w:rsidR="00B150BA" w:rsidRPr="007573CF" w:rsidRDefault="00B150BA" w:rsidP="00D72613">
            <w:pPr>
              <w:pStyle w:val="ConsPlusNormal"/>
              <w:ind w:left="-109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13306,45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ind w:right="-82" w:hanging="1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2166,83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78" w:type="dxa"/>
          </w:tcPr>
          <w:p w:rsidR="00B150BA" w:rsidRPr="007573CF" w:rsidRDefault="00B150BA" w:rsidP="00D72613">
            <w:pPr>
              <w:pStyle w:val="ConsPlusNormal"/>
              <w:ind w:left="-134" w:right="-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123,06</w:t>
            </w:r>
          </w:p>
        </w:tc>
        <w:tc>
          <w:tcPr>
            <w:tcW w:w="57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5" w:type="dxa"/>
          </w:tcPr>
          <w:p w:rsidR="00B150BA" w:rsidRPr="007573CF" w:rsidRDefault="00B150BA" w:rsidP="00D72613">
            <w:pPr>
              <w:pStyle w:val="ConsPlusNormal"/>
              <w:ind w:right="-113" w:hanging="10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21738,06</w:t>
            </w:r>
          </w:p>
        </w:tc>
        <w:tc>
          <w:tcPr>
            <w:tcW w:w="846" w:type="dxa"/>
          </w:tcPr>
          <w:p w:rsidR="00B150BA" w:rsidRPr="007573CF" w:rsidRDefault="00B150BA" w:rsidP="00D72613">
            <w:pPr>
              <w:pStyle w:val="ConsPlusNormal"/>
              <w:ind w:left="-108" w:right="-3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413,53</w:t>
            </w:r>
          </w:p>
        </w:tc>
      </w:tr>
      <w:tr w:rsidR="00B150BA" w:rsidRPr="007573CF" w:rsidTr="00D72613">
        <w:trPr>
          <w:trHeight w:val="946"/>
        </w:trPr>
        <w:tc>
          <w:tcPr>
            <w:tcW w:w="141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801011О.99.0.БВ24ДН82000</w:t>
            </w:r>
          </w:p>
        </w:tc>
        <w:tc>
          <w:tcPr>
            <w:tcW w:w="1701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очная форма (от 3 лет до 8 лет)</w:t>
            </w:r>
          </w:p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(человек)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36649,49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ind w:right="-108" w:hanging="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188,57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ind w:right="-108" w:hanging="10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188,57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ind w:left="-109" w:right="-10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36460,92</w:t>
            </w:r>
          </w:p>
        </w:tc>
        <w:tc>
          <w:tcPr>
            <w:tcW w:w="876" w:type="dxa"/>
          </w:tcPr>
          <w:p w:rsidR="00B150BA" w:rsidRPr="007573CF" w:rsidRDefault="00B150BA" w:rsidP="00D72613">
            <w:pPr>
              <w:pStyle w:val="ConsPlusNormal"/>
              <w:ind w:left="-109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13515,67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ind w:right="-82" w:hanging="1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2200,90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78" w:type="dxa"/>
          </w:tcPr>
          <w:p w:rsidR="00B150BA" w:rsidRPr="007573CF" w:rsidRDefault="00B150BA" w:rsidP="00D72613">
            <w:pPr>
              <w:pStyle w:val="ConsPlusNormal"/>
              <w:ind w:left="-134" w:right="-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124,99</w:t>
            </w:r>
          </w:p>
        </w:tc>
        <w:tc>
          <w:tcPr>
            <w:tcW w:w="57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5" w:type="dxa"/>
          </w:tcPr>
          <w:p w:rsidR="00B150BA" w:rsidRPr="007573CF" w:rsidRDefault="00B150BA" w:rsidP="00D72613">
            <w:pPr>
              <w:pStyle w:val="ConsPlusNormal"/>
              <w:ind w:right="-113" w:hanging="10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20199,33</w:t>
            </w:r>
          </w:p>
        </w:tc>
        <w:tc>
          <w:tcPr>
            <w:tcW w:w="846" w:type="dxa"/>
          </w:tcPr>
          <w:p w:rsidR="00B150BA" w:rsidRPr="007573CF" w:rsidRDefault="00B150BA" w:rsidP="00D72613">
            <w:pPr>
              <w:pStyle w:val="ConsPlusNormal"/>
              <w:ind w:left="-108" w:right="-3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420,03</w:t>
            </w:r>
          </w:p>
        </w:tc>
      </w:tr>
      <w:tr w:rsidR="00B150BA" w:rsidRPr="007573CF" w:rsidTr="00D72613">
        <w:trPr>
          <w:trHeight w:val="132"/>
        </w:trPr>
        <w:tc>
          <w:tcPr>
            <w:tcW w:w="141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801012О.99.0.БА81АЭ92001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Реализация основных о</w:t>
            </w:r>
            <w:r w:rsidRPr="007573CF">
              <w:rPr>
                <w:rFonts w:ascii="Arial" w:hAnsi="Arial" w:cs="Arial"/>
                <w:sz w:val="20"/>
              </w:rPr>
              <w:t>б</w:t>
            </w:r>
            <w:r w:rsidRPr="007573CF">
              <w:rPr>
                <w:rFonts w:ascii="Arial" w:hAnsi="Arial" w:cs="Arial"/>
                <w:sz w:val="20"/>
              </w:rPr>
              <w:t>щеобразов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>тельных пр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грамм начал</w:t>
            </w:r>
            <w:r w:rsidRPr="007573CF">
              <w:rPr>
                <w:rFonts w:ascii="Arial" w:hAnsi="Arial" w:cs="Arial"/>
                <w:sz w:val="20"/>
              </w:rPr>
              <w:t>ь</w:t>
            </w:r>
            <w:r w:rsidRPr="007573CF">
              <w:rPr>
                <w:rFonts w:ascii="Arial" w:hAnsi="Arial" w:cs="Arial"/>
                <w:sz w:val="20"/>
              </w:rPr>
              <w:t>ного общего образования</w:t>
            </w:r>
          </w:p>
        </w:tc>
        <w:tc>
          <w:tcPr>
            <w:tcW w:w="155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очная форма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21774,07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132,40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132,40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ind w:left="-109" w:right="-10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21641,67</w:t>
            </w:r>
          </w:p>
        </w:tc>
        <w:tc>
          <w:tcPr>
            <w:tcW w:w="876" w:type="dxa"/>
          </w:tcPr>
          <w:p w:rsidR="00B150BA" w:rsidRPr="007573CF" w:rsidRDefault="00B150BA" w:rsidP="00D72613">
            <w:pPr>
              <w:pStyle w:val="ConsPlusNormal"/>
              <w:ind w:left="-109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15595,61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ind w:left="-134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2673,78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ind w:left="-134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721,85</w:t>
            </w:r>
          </w:p>
        </w:tc>
        <w:tc>
          <w:tcPr>
            <w:tcW w:w="678" w:type="dxa"/>
          </w:tcPr>
          <w:p w:rsidR="00B150BA" w:rsidRPr="007573CF" w:rsidRDefault="00B150BA" w:rsidP="00D72613">
            <w:pPr>
              <w:pStyle w:val="ConsPlusNormal"/>
              <w:ind w:left="-134" w:right="-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87,76</w:t>
            </w:r>
          </w:p>
        </w:tc>
        <w:tc>
          <w:tcPr>
            <w:tcW w:w="57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5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46" w:type="dxa"/>
          </w:tcPr>
          <w:p w:rsidR="00B150BA" w:rsidRPr="007573CF" w:rsidRDefault="00B150BA" w:rsidP="00D72613">
            <w:pPr>
              <w:pStyle w:val="ConsPlusNormal"/>
              <w:ind w:left="-108" w:right="-3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2562,67</w:t>
            </w:r>
          </w:p>
        </w:tc>
      </w:tr>
      <w:tr w:rsidR="00B150BA" w:rsidRPr="007573CF" w:rsidTr="00D72613">
        <w:tc>
          <w:tcPr>
            <w:tcW w:w="141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7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7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55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4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16</w:t>
            </w:r>
          </w:p>
        </w:tc>
      </w:tr>
      <w:tr w:rsidR="00B150BA" w:rsidRPr="007573CF" w:rsidTr="00D72613">
        <w:trPr>
          <w:trHeight w:val="1206"/>
        </w:trPr>
        <w:tc>
          <w:tcPr>
            <w:tcW w:w="141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802111О.99.0.БА96АЮ58001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Реализация основных о</w:t>
            </w:r>
            <w:r w:rsidRPr="007573CF">
              <w:rPr>
                <w:rFonts w:ascii="Arial" w:hAnsi="Arial" w:cs="Arial"/>
                <w:sz w:val="20"/>
              </w:rPr>
              <w:t>б</w:t>
            </w:r>
            <w:r w:rsidRPr="007573CF">
              <w:rPr>
                <w:rFonts w:ascii="Arial" w:hAnsi="Arial" w:cs="Arial"/>
                <w:sz w:val="20"/>
              </w:rPr>
              <w:t>щеобразов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>тельных пр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грамм основн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го общего о</w:t>
            </w:r>
            <w:r w:rsidRPr="007573CF">
              <w:rPr>
                <w:rFonts w:ascii="Arial" w:hAnsi="Arial" w:cs="Arial"/>
                <w:sz w:val="20"/>
              </w:rPr>
              <w:t>б</w:t>
            </w:r>
            <w:r w:rsidRPr="007573CF">
              <w:rPr>
                <w:rFonts w:ascii="Arial" w:hAnsi="Arial" w:cs="Arial"/>
                <w:sz w:val="20"/>
              </w:rPr>
              <w:t>разования</w:t>
            </w:r>
          </w:p>
        </w:tc>
        <w:tc>
          <w:tcPr>
            <w:tcW w:w="155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21707,87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132,00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132,00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ind w:left="-109" w:right="-10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21575,87</w:t>
            </w:r>
          </w:p>
        </w:tc>
        <w:tc>
          <w:tcPr>
            <w:tcW w:w="876" w:type="dxa"/>
          </w:tcPr>
          <w:p w:rsidR="00B150BA" w:rsidRPr="007573CF" w:rsidRDefault="00B150BA" w:rsidP="00D72613">
            <w:pPr>
              <w:pStyle w:val="ConsPlusNormal"/>
              <w:ind w:left="-109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15548,20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ind w:left="-134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2665,65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ind w:left="-134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719,65</w:t>
            </w:r>
          </w:p>
        </w:tc>
        <w:tc>
          <w:tcPr>
            <w:tcW w:w="678" w:type="dxa"/>
          </w:tcPr>
          <w:p w:rsidR="00B150BA" w:rsidRPr="007573CF" w:rsidRDefault="00B150BA" w:rsidP="00D72613">
            <w:pPr>
              <w:pStyle w:val="ConsPlusNormal"/>
              <w:ind w:left="-134" w:right="-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87,49</w:t>
            </w:r>
          </w:p>
        </w:tc>
        <w:tc>
          <w:tcPr>
            <w:tcW w:w="57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5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46" w:type="dxa"/>
          </w:tcPr>
          <w:p w:rsidR="00B150BA" w:rsidRPr="007573CF" w:rsidRDefault="00B150BA" w:rsidP="00D72613">
            <w:pPr>
              <w:pStyle w:val="ConsPlusNormal"/>
              <w:ind w:left="-108" w:right="-3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2554,88</w:t>
            </w:r>
          </w:p>
        </w:tc>
      </w:tr>
      <w:tr w:rsidR="00B150BA" w:rsidRPr="007573CF" w:rsidTr="00D72613">
        <w:trPr>
          <w:trHeight w:val="1358"/>
        </w:trPr>
        <w:tc>
          <w:tcPr>
            <w:tcW w:w="141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802112О.99.0.ББ11АЮ58001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Реализация основных о</w:t>
            </w:r>
            <w:r w:rsidRPr="007573CF">
              <w:rPr>
                <w:rFonts w:ascii="Arial" w:hAnsi="Arial" w:cs="Arial"/>
                <w:sz w:val="20"/>
              </w:rPr>
              <w:t>б</w:t>
            </w:r>
            <w:r w:rsidRPr="007573CF">
              <w:rPr>
                <w:rFonts w:ascii="Arial" w:hAnsi="Arial" w:cs="Arial"/>
                <w:sz w:val="20"/>
              </w:rPr>
              <w:t>щеобразов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>тельных пр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грамм среднего общего обр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>зования</w:t>
            </w:r>
          </w:p>
        </w:tc>
        <w:tc>
          <w:tcPr>
            <w:tcW w:w="155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20455,49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124,38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124,38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ind w:left="-109" w:right="-10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20331,11</w:t>
            </w:r>
          </w:p>
        </w:tc>
        <w:tc>
          <w:tcPr>
            <w:tcW w:w="876" w:type="dxa"/>
          </w:tcPr>
          <w:p w:rsidR="00B150BA" w:rsidRPr="007573CF" w:rsidRDefault="00B150BA" w:rsidP="00D72613">
            <w:pPr>
              <w:pStyle w:val="ConsPlusNormal"/>
              <w:ind w:left="-109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14651,19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ind w:left="-134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2511,86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ind w:left="-134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678,13</w:t>
            </w:r>
          </w:p>
        </w:tc>
        <w:tc>
          <w:tcPr>
            <w:tcW w:w="678" w:type="dxa"/>
          </w:tcPr>
          <w:p w:rsidR="00B150BA" w:rsidRPr="007573CF" w:rsidRDefault="00B150BA" w:rsidP="00D72613">
            <w:pPr>
              <w:pStyle w:val="ConsPlusNormal"/>
              <w:ind w:left="-134" w:right="-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82,45</w:t>
            </w:r>
          </w:p>
        </w:tc>
        <w:tc>
          <w:tcPr>
            <w:tcW w:w="57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5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46" w:type="dxa"/>
          </w:tcPr>
          <w:p w:rsidR="00B150BA" w:rsidRPr="007573CF" w:rsidRDefault="00B150BA" w:rsidP="00D72613">
            <w:pPr>
              <w:pStyle w:val="ConsPlusNormal"/>
              <w:ind w:left="-108" w:right="-3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2407,48</w:t>
            </w:r>
          </w:p>
        </w:tc>
      </w:tr>
      <w:tr w:rsidR="00B150BA" w:rsidRPr="007573CF" w:rsidTr="00D72613">
        <w:trPr>
          <w:trHeight w:val="868"/>
        </w:trPr>
        <w:tc>
          <w:tcPr>
            <w:tcW w:w="141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804200О.99.0.ББ52АЕ52000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Реализация д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полнительных общеразвива</w:t>
            </w:r>
            <w:r w:rsidRPr="007573CF">
              <w:rPr>
                <w:rFonts w:ascii="Arial" w:hAnsi="Arial" w:cs="Arial"/>
                <w:sz w:val="20"/>
              </w:rPr>
              <w:t>ю</w:t>
            </w:r>
            <w:r w:rsidRPr="007573CF">
              <w:rPr>
                <w:rFonts w:ascii="Arial" w:hAnsi="Arial" w:cs="Arial"/>
                <w:sz w:val="20"/>
              </w:rPr>
              <w:t>щих программ</w:t>
            </w:r>
          </w:p>
        </w:tc>
        <w:tc>
          <w:tcPr>
            <w:tcW w:w="155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очная форма</w:t>
            </w:r>
          </w:p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110,09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47,94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47,15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0,</w:t>
            </w:r>
            <w:r>
              <w:rPr>
                <w:rFonts w:ascii="Arial" w:hAnsi="Arial" w:cs="Arial"/>
                <w:sz w:val="20"/>
              </w:rPr>
              <w:t>7</w:t>
            </w:r>
            <w:r w:rsidRPr="007573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7573CF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13,52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2,53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0,</w:t>
            </w: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7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0,</w:t>
            </w: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7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5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43,69</w:t>
            </w:r>
          </w:p>
        </w:tc>
        <w:tc>
          <w:tcPr>
            <w:tcW w:w="84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1,</w:t>
            </w:r>
            <w:r>
              <w:rPr>
                <w:rFonts w:ascii="Arial" w:hAnsi="Arial" w:cs="Arial"/>
                <w:sz w:val="20"/>
              </w:rPr>
              <w:t>6</w:t>
            </w:r>
            <w:r w:rsidRPr="007573CF">
              <w:rPr>
                <w:rFonts w:ascii="Arial" w:hAnsi="Arial" w:cs="Arial"/>
                <w:sz w:val="20"/>
              </w:rPr>
              <w:t>4</w:t>
            </w:r>
          </w:p>
        </w:tc>
      </w:tr>
      <w:tr w:rsidR="00B150BA" w:rsidRPr="007573CF" w:rsidTr="00D72613">
        <w:tc>
          <w:tcPr>
            <w:tcW w:w="141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920700О.99.0А322АА00001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Организация отдыха детей и молодежи</w:t>
            </w:r>
            <w:r>
              <w:rPr>
                <w:rFonts w:ascii="Arial" w:hAnsi="Arial" w:cs="Arial"/>
                <w:sz w:val="20"/>
              </w:rPr>
              <w:t xml:space="preserve">              (21 день)</w:t>
            </w:r>
          </w:p>
        </w:tc>
        <w:tc>
          <w:tcPr>
            <w:tcW w:w="1559" w:type="dxa"/>
          </w:tcPr>
          <w:p w:rsidR="00B150BA" w:rsidRPr="007573CF" w:rsidRDefault="00B150BA" w:rsidP="00D72613">
            <w:pPr>
              <w:pStyle w:val="ConsPlusNormal"/>
              <w:ind w:left="-109" w:right="-108" w:firstLine="109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в каникулярное время с кругл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суточным пр</w:t>
            </w:r>
            <w:r w:rsidRPr="007573CF">
              <w:rPr>
                <w:rFonts w:ascii="Arial" w:hAnsi="Arial" w:cs="Arial"/>
                <w:sz w:val="20"/>
              </w:rPr>
              <w:t>е</w:t>
            </w:r>
            <w:r w:rsidRPr="007573CF">
              <w:rPr>
                <w:rFonts w:ascii="Arial" w:hAnsi="Arial" w:cs="Arial"/>
                <w:sz w:val="20"/>
              </w:rPr>
              <w:t>быванием</w:t>
            </w:r>
          </w:p>
          <w:p w:rsidR="00B150BA" w:rsidRPr="007573CF" w:rsidRDefault="00B150BA" w:rsidP="00D72613">
            <w:pPr>
              <w:pStyle w:val="ConsPlusNormal"/>
              <w:ind w:left="-109" w:right="-108" w:firstLine="109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(человек)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27838,00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20905,30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ind w:right="-107" w:hanging="108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5827,08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ind w:right="-108" w:hanging="109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13615,38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ind w:left="-108" w:right="-107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1462,84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6932,70</w:t>
            </w:r>
          </w:p>
        </w:tc>
        <w:tc>
          <w:tcPr>
            <w:tcW w:w="876" w:type="dxa"/>
          </w:tcPr>
          <w:p w:rsidR="00B150BA" w:rsidRPr="007573CF" w:rsidRDefault="00B150BA" w:rsidP="00D72613">
            <w:pPr>
              <w:pStyle w:val="ConsPlusNormal"/>
              <w:ind w:left="-109" w:right="-82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1764,00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ind w:left="-134" w:right="-82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356,00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211,40</w:t>
            </w:r>
          </w:p>
        </w:tc>
        <w:tc>
          <w:tcPr>
            <w:tcW w:w="678" w:type="dxa"/>
          </w:tcPr>
          <w:p w:rsidR="00B150BA" w:rsidRPr="007573CF" w:rsidRDefault="00B150BA" w:rsidP="00D72613">
            <w:pPr>
              <w:pStyle w:val="ConsPlusNormal"/>
              <w:ind w:left="-134" w:right="-113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49,50</w:t>
            </w:r>
          </w:p>
        </w:tc>
        <w:tc>
          <w:tcPr>
            <w:tcW w:w="572" w:type="dxa"/>
          </w:tcPr>
          <w:p w:rsidR="00B150BA" w:rsidRPr="007573CF" w:rsidRDefault="00B150BA" w:rsidP="00D72613">
            <w:pPr>
              <w:pStyle w:val="ConsPlusNormal"/>
              <w:ind w:right="-112" w:hanging="103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2,90</w:t>
            </w:r>
          </w:p>
        </w:tc>
        <w:tc>
          <w:tcPr>
            <w:tcW w:w="855" w:type="dxa"/>
          </w:tcPr>
          <w:p w:rsidR="00B150BA" w:rsidRPr="007573CF" w:rsidRDefault="00B150BA" w:rsidP="00D72613">
            <w:pPr>
              <w:pStyle w:val="ConsPlusNormal"/>
              <w:ind w:right="-113" w:hanging="104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4130,90</w:t>
            </w:r>
          </w:p>
        </w:tc>
        <w:tc>
          <w:tcPr>
            <w:tcW w:w="846" w:type="dxa"/>
          </w:tcPr>
          <w:p w:rsidR="00B150BA" w:rsidRPr="007573CF" w:rsidRDefault="00B150BA" w:rsidP="00D72613">
            <w:pPr>
              <w:pStyle w:val="ConsPlusNormal"/>
              <w:ind w:left="-108" w:right="-37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418,00</w:t>
            </w:r>
          </w:p>
        </w:tc>
      </w:tr>
      <w:tr w:rsidR="00B150BA" w:rsidRPr="007573CF" w:rsidTr="00D72613">
        <w:tc>
          <w:tcPr>
            <w:tcW w:w="1419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920700О.99.0А322АА00001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Организация отдыха детей и молодежи</w:t>
            </w:r>
            <w:r>
              <w:rPr>
                <w:rFonts w:ascii="Arial" w:hAnsi="Arial" w:cs="Arial"/>
                <w:sz w:val="20"/>
              </w:rPr>
              <w:t xml:space="preserve">             (14 дней)</w:t>
            </w:r>
          </w:p>
        </w:tc>
        <w:tc>
          <w:tcPr>
            <w:tcW w:w="1559" w:type="dxa"/>
          </w:tcPr>
          <w:p w:rsidR="00B150BA" w:rsidRPr="007573CF" w:rsidRDefault="00B150BA" w:rsidP="00D72613">
            <w:pPr>
              <w:pStyle w:val="ConsPlusNormal"/>
              <w:ind w:left="-109" w:right="-108" w:firstLine="109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в каникулярное время с кругл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суточным пр</w:t>
            </w:r>
            <w:r w:rsidRPr="007573CF">
              <w:rPr>
                <w:rFonts w:ascii="Arial" w:hAnsi="Arial" w:cs="Arial"/>
                <w:sz w:val="20"/>
              </w:rPr>
              <w:t>е</w:t>
            </w:r>
            <w:r w:rsidRPr="007573CF">
              <w:rPr>
                <w:rFonts w:ascii="Arial" w:hAnsi="Arial" w:cs="Arial"/>
                <w:sz w:val="20"/>
              </w:rPr>
              <w:t>быванием</w:t>
            </w:r>
          </w:p>
          <w:p w:rsidR="00B150BA" w:rsidRPr="007573CF" w:rsidRDefault="00B150BA" w:rsidP="00D72613">
            <w:pPr>
              <w:pStyle w:val="ConsPlusNormal"/>
              <w:ind w:left="-109" w:right="-108" w:firstLine="109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(человек)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18 558,70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13936,80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ind w:right="-107" w:hanging="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3884,70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ind w:right="-108" w:hanging="10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9076,90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ind w:left="-108" w:right="-10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975,20</w:t>
            </w:r>
          </w:p>
        </w:tc>
        <w:tc>
          <w:tcPr>
            <w:tcW w:w="99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4621,90</w:t>
            </w:r>
          </w:p>
        </w:tc>
        <w:tc>
          <w:tcPr>
            <w:tcW w:w="876" w:type="dxa"/>
          </w:tcPr>
          <w:p w:rsidR="00B150BA" w:rsidRPr="007573CF" w:rsidRDefault="00B150BA" w:rsidP="00D72613">
            <w:pPr>
              <w:pStyle w:val="ConsPlusNormal"/>
              <w:ind w:left="-109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1176,00</w:t>
            </w:r>
          </w:p>
        </w:tc>
        <w:tc>
          <w:tcPr>
            <w:tcW w:w="850" w:type="dxa"/>
          </w:tcPr>
          <w:p w:rsidR="00B150BA" w:rsidRPr="007573CF" w:rsidRDefault="00B150BA" w:rsidP="00D72613">
            <w:pPr>
              <w:pStyle w:val="ConsPlusNormal"/>
              <w:ind w:left="-134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237,30</w:t>
            </w:r>
          </w:p>
        </w:tc>
        <w:tc>
          <w:tcPr>
            <w:tcW w:w="8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141,00</w:t>
            </w:r>
          </w:p>
        </w:tc>
        <w:tc>
          <w:tcPr>
            <w:tcW w:w="678" w:type="dxa"/>
          </w:tcPr>
          <w:p w:rsidR="00B150BA" w:rsidRPr="007573CF" w:rsidRDefault="00B150BA" w:rsidP="00D72613">
            <w:pPr>
              <w:pStyle w:val="ConsPlusNormal"/>
              <w:ind w:left="-134" w:right="-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33,00</w:t>
            </w:r>
          </w:p>
        </w:tc>
        <w:tc>
          <w:tcPr>
            <w:tcW w:w="572" w:type="dxa"/>
          </w:tcPr>
          <w:p w:rsidR="00B150BA" w:rsidRPr="007573CF" w:rsidRDefault="00B150BA" w:rsidP="00D72613">
            <w:pPr>
              <w:pStyle w:val="ConsPlusNormal"/>
              <w:ind w:right="-112" w:hanging="10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1,90</w:t>
            </w:r>
          </w:p>
        </w:tc>
        <w:tc>
          <w:tcPr>
            <w:tcW w:w="855" w:type="dxa"/>
          </w:tcPr>
          <w:p w:rsidR="00B150BA" w:rsidRPr="007573CF" w:rsidRDefault="00B150BA" w:rsidP="00D72613">
            <w:pPr>
              <w:pStyle w:val="ConsPlusNormal"/>
              <w:ind w:right="-113" w:hanging="10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2754,00</w:t>
            </w:r>
          </w:p>
        </w:tc>
        <w:tc>
          <w:tcPr>
            <w:tcW w:w="846" w:type="dxa"/>
          </w:tcPr>
          <w:p w:rsidR="00B150BA" w:rsidRPr="007573CF" w:rsidRDefault="00B150BA" w:rsidP="00D72613">
            <w:pPr>
              <w:pStyle w:val="ConsPlusNormal"/>
              <w:ind w:left="-108" w:right="-3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278,70</w:t>
            </w:r>
          </w:p>
        </w:tc>
      </w:tr>
    </w:tbl>
    <w:p w:rsidR="00B150BA" w:rsidRPr="007573CF" w:rsidRDefault="00B150BA" w:rsidP="00B150BA">
      <w:pPr>
        <w:pStyle w:val="FORMATTEXT"/>
        <w:jc w:val="both"/>
        <w:rPr>
          <w:rFonts w:ascii="Arial" w:hAnsi="Arial" w:cs="Arial"/>
          <w:sz w:val="20"/>
          <w:szCs w:val="20"/>
        </w:rPr>
      </w:pPr>
    </w:p>
    <w:p w:rsidR="00B150BA" w:rsidRDefault="00B150BA" w:rsidP="00B150B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B150BA" w:rsidRDefault="00B150BA" w:rsidP="00B150B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B150BA" w:rsidRDefault="00B150BA" w:rsidP="00B150BA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Отдел бюджетно-финансовой политики администрации </w:t>
      </w:r>
    </w:p>
    <w:p w:rsidR="00B150BA" w:rsidRDefault="00B150BA" w:rsidP="00B150BA">
      <w:pPr>
        <w:spacing w:after="0" w:line="240" w:lineRule="auto"/>
        <w:jc w:val="right"/>
        <w:rPr>
          <w:rFonts w:ascii="Arial" w:eastAsia="Arial Unicode MS" w:hAnsi="Arial" w:cs="Arial"/>
        </w:rPr>
        <w:sectPr w:rsidR="00B150BA" w:rsidSect="007573CF"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Arial" w:eastAsia="Arial Unicode MS" w:hAnsi="Arial" w:cs="Arial"/>
        </w:rPr>
        <w:t>Светлоярского</w:t>
      </w:r>
      <w:proofErr w:type="spellEnd"/>
      <w:r>
        <w:rPr>
          <w:rFonts w:ascii="Arial" w:eastAsia="Arial Unicode MS" w:hAnsi="Arial" w:cs="Arial"/>
        </w:rPr>
        <w:t xml:space="preserve"> муниципального района Волгоградской области</w:t>
      </w:r>
    </w:p>
    <w:tbl>
      <w:tblPr>
        <w:tblW w:w="4820" w:type="dxa"/>
        <w:tblInd w:w="10314" w:type="dxa"/>
        <w:tblLayout w:type="fixed"/>
        <w:tblLook w:val="0000" w:firstRow="0" w:lastRow="0" w:firstColumn="0" w:lastColumn="0" w:noHBand="0" w:noVBand="0"/>
      </w:tblPr>
      <w:tblGrid>
        <w:gridCol w:w="4678"/>
        <w:gridCol w:w="142"/>
      </w:tblGrid>
      <w:tr w:rsidR="00B150BA" w:rsidRPr="00386131" w:rsidTr="00D72613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УТВЕРЖДЕНЫ</w:t>
            </w:r>
          </w:p>
          <w:p w:rsidR="00B150BA" w:rsidRPr="00386131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</w:t>
            </w:r>
          </w:p>
          <w:p w:rsidR="00B150BA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B150BA" w:rsidRPr="00386131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B150BA" w:rsidRPr="00386131" w:rsidTr="00D72613">
        <w:trPr>
          <w:gridAfter w:val="1"/>
          <w:wAfter w:w="142" w:type="dxa"/>
          <w:trHeight w:val="4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Pr="00386131" w:rsidRDefault="00B150BA" w:rsidP="00B150BA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</w:t>
            </w:r>
            <w:r>
              <w:rPr>
                <w:rFonts w:ascii="Arial" w:eastAsia="Arial Unicode MS" w:hAnsi="Arial" w:cs="Arial"/>
              </w:rPr>
              <w:t>29.12.2023</w:t>
            </w:r>
            <w:r>
              <w:rPr>
                <w:rFonts w:ascii="Arial" w:eastAsia="Arial Unicode MS" w:hAnsi="Arial" w:cs="Arial"/>
              </w:rPr>
              <w:t xml:space="preserve"> №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2011</w:t>
            </w:r>
          </w:p>
        </w:tc>
      </w:tr>
    </w:tbl>
    <w:p w:rsidR="00B150BA" w:rsidRDefault="00B150BA" w:rsidP="00B150BA">
      <w:pPr>
        <w:pStyle w:val="ConsPlusNormal"/>
        <w:jc w:val="center"/>
        <w:rPr>
          <w:szCs w:val="22"/>
        </w:rPr>
      </w:pPr>
    </w:p>
    <w:p w:rsidR="00B150BA" w:rsidRDefault="00B150BA" w:rsidP="00B150BA">
      <w:pPr>
        <w:pStyle w:val="ConsPlusNormal"/>
        <w:jc w:val="center"/>
        <w:rPr>
          <w:szCs w:val="22"/>
        </w:rPr>
      </w:pPr>
    </w:p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Cs w:val="24"/>
        </w:rPr>
      </w:pPr>
      <w:r w:rsidRPr="007573CF">
        <w:rPr>
          <w:rFonts w:ascii="Arial" w:hAnsi="Arial" w:cs="Arial"/>
          <w:szCs w:val="24"/>
        </w:rPr>
        <w:t>Корректирующие коэффициенты к базовым нормативам затрат</w:t>
      </w:r>
      <w:r w:rsidRPr="007573CF">
        <w:rPr>
          <w:rFonts w:ascii="Arial" w:eastAsia="Calibri" w:hAnsi="Arial" w:cs="Arial"/>
          <w:szCs w:val="24"/>
        </w:rPr>
        <w:t xml:space="preserve"> на оказание муниципальных услуг</w:t>
      </w:r>
    </w:p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961"/>
        <w:gridCol w:w="2693"/>
        <w:gridCol w:w="2552"/>
      </w:tblGrid>
      <w:tr w:rsidR="00B150BA" w:rsidRPr="007573CF" w:rsidTr="00D72613">
        <w:tc>
          <w:tcPr>
            <w:tcW w:w="2376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Уникальный номер реестровой записи по общероссийскому б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>зовому перечню</w:t>
            </w:r>
          </w:p>
        </w:tc>
        <w:tc>
          <w:tcPr>
            <w:tcW w:w="2410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Наименование мун</w:t>
            </w:r>
            <w:r w:rsidRPr="007573CF">
              <w:rPr>
                <w:rFonts w:ascii="Arial" w:hAnsi="Arial" w:cs="Arial"/>
                <w:sz w:val="20"/>
              </w:rPr>
              <w:t>и</w:t>
            </w:r>
            <w:r w:rsidRPr="007573CF">
              <w:rPr>
                <w:rFonts w:ascii="Arial" w:hAnsi="Arial" w:cs="Arial"/>
                <w:sz w:val="20"/>
              </w:rPr>
              <w:t>ципальной услуги</w:t>
            </w:r>
          </w:p>
        </w:tc>
        <w:tc>
          <w:tcPr>
            <w:tcW w:w="4961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Показатель отраслевой специфики</w:t>
            </w:r>
          </w:p>
        </w:tc>
        <w:tc>
          <w:tcPr>
            <w:tcW w:w="2693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Территориальный корре</w:t>
            </w:r>
            <w:r w:rsidRPr="007573CF">
              <w:rPr>
                <w:rFonts w:ascii="Arial" w:hAnsi="Arial" w:cs="Arial"/>
                <w:sz w:val="20"/>
              </w:rPr>
              <w:t>к</w:t>
            </w:r>
            <w:r w:rsidRPr="007573CF">
              <w:rPr>
                <w:rFonts w:ascii="Arial" w:hAnsi="Arial" w:cs="Arial"/>
                <w:sz w:val="20"/>
              </w:rPr>
              <w:t>тирующий коэффициент</w:t>
            </w:r>
          </w:p>
        </w:tc>
        <w:tc>
          <w:tcPr>
            <w:tcW w:w="255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Отраслевой коррект</w:t>
            </w:r>
            <w:r w:rsidRPr="007573CF">
              <w:rPr>
                <w:rFonts w:ascii="Arial" w:hAnsi="Arial" w:cs="Arial"/>
                <w:sz w:val="20"/>
              </w:rPr>
              <w:t>и</w:t>
            </w:r>
            <w:r w:rsidRPr="007573CF">
              <w:rPr>
                <w:rFonts w:ascii="Arial" w:hAnsi="Arial" w:cs="Arial"/>
                <w:sz w:val="20"/>
              </w:rPr>
              <w:t>рующий коэффициент</w:t>
            </w:r>
          </w:p>
        </w:tc>
      </w:tr>
      <w:tr w:rsidR="00B150BA" w:rsidRPr="007573CF" w:rsidTr="00D72613">
        <w:tc>
          <w:tcPr>
            <w:tcW w:w="2376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2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МБУ ДОЛ «Чайка»</w:t>
            </w:r>
          </w:p>
        </w:tc>
      </w:tr>
      <w:tr w:rsidR="00B150BA" w:rsidRPr="007573CF" w:rsidTr="00D72613">
        <w:tc>
          <w:tcPr>
            <w:tcW w:w="23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1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6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5</w:t>
            </w:r>
          </w:p>
        </w:tc>
      </w:tr>
      <w:tr w:rsidR="00B150BA" w:rsidRPr="007573CF" w:rsidTr="00D72613">
        <w:tc>
          <w:tcPr>
            <w:tcW w:w="23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920700О.99.0А322АА00001</w:t>
            </w:r>
          </w:p>
        </w:tc>
        <w:tc>
          <w:tcPr>
            <w:tcW w:w="241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Организация отдыха детей и молодежи</w:t>
            </w:r>
          </w:p>
        </w:tc>
        <w:tc>
          <w:tcPr>
            <w:tcW w:w="496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в каникулярное время с круглосуточным преб</w:t>
            </w:r>
            <w:r w:rsidRPr="007573CF">
              <w:rPr>
                <w:rFonts w:ascii="Arial" w:hAnsi="Arial" w:cs="Arial"/>
                <w:sz w:val="20"/>
              </w:rPr>
              <w:t>ы</w:t>
            </w:r>
            <w:r w:rsidRPr="007573CF">
              <w:rPr>
                <w:rFonts w:ascii="Arial" w:hAnsi="Arial" w:cs="Arial"/>
                <w:sz w:val="20"/>
              </w:rPr>
              <w:t>ванием (человек)</w:t>
            </w:r>
          </w:p>
        </w:tc>
        <w:tc>
          <w:tcPr>
            <w:tcW w:w="2693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</w:tr>
    </w:tbl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 w:val="20"/>
        </w:rPr>
      </w:pPr>
    </w:p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 w:val="20"/>
        </w:rPr>
      </w:pPr>
      <w:r w:rsidRPr="007573CF">
        <w:rPr>
          <w:rFonts w:ascii="Arial" w:eastAsia="Calibri" w:hAnsi="Arial" w:cs="Arial"/>
          <w:sz w:val="20"/>
        </w:rPr>
        <w:t xml:space="preserve"> 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1418"/>
        <w:gridCol w:w="1276"/>
        <w:gridCol w:w="1276"/>
        <w:gridCol w:w="1417"/>
        <w:gridCol w:w="1418"/>
        <w:gridCol w:w="1276"/>
      </w:tblGrid>
      <w:tr w:rsidR="00B150BA" w:rsidRPr="007573CF" w:rsidTr="00D72613">
        <w:tc>
          <w:tcPr>
            <w:tcW w:w="2235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Уникальный номер реестровой записи по общероссийскому базовому перечню</w:t>
            </w:r>
          </w:p>
        </w:tc>
        <w:tc>
          <w:tcPr>
            <w:tcW w:w="2551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Наименование муниц</w:t>
            </w:r>
            <w:r w:rsidRPr="007573CF">
              <w:rPr>
                <w:rFonts w:ascii="Arial" w:hAnsi="Arial" w:cs="Arial"/>
                <w:sz w:val="20"/>
              </w:rPr>
              <w:t>и</w:t>
            </w:r>
            <w:r w:rsidRPr="007573CF">
              <w:rPr>
                <w:rFonts w:ascii="Arial" w:hAnsi="Arial" w:cs="Arial"/>
                <w:sz w:val="20"/>
              </w:rPr>
              <w:t>пальной услуги</w:t>
            </w:r>
          </w:p>
        </w:tc>
        <w:tc>
          <w:tcPr>
            <w:tcW w:w="2126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Показатель отра</w:t>
            </w:r>
            <w:r w:rsidRPr="007573CF">
              <w:rPr>
                <w:rFonts w:ascii="Arial" w:hAnsi="Arial" w:cs="Arial"/>
                <w:sz w:val="20"/>
              </w:rPr>
              <w:t>с</w:t>
            </w:r>
            <w:r w:rsidRPr="007573CF">
              <w:rPr>
                <w:rFonts w:ascii="Arial" w:hAnsi="Arial" w:cs="Arial"/>
                <w:sz w:val="20"/>
              </w:rPr>
              <w:t>левой специфики</w:t>
            </w:r>
          </w:p>
        </w:tc>
        <w:tc>
          <w:tcPr>
            <w:tcW w:w="3970" w:type="dxa"/>
            <w:gridSpan w:val="3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Территориальный корректирующий к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эффициент</w:t>
            </w:r>
          </w:p>
        </w:tc>
        <w:tc>
          <w:tcPr>
            <w:tcW w:w="4111" w:type="dxa"/>
            <w:gridSpan w:val="3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Отраслевой корректирующий коэффиц</w:t>
            </w:r>
            <w:r w:rsidRPr="007573CF">
              <w:rPr>
                <w:rFonts w:ascii="Arial" w:hAnsi="Arial" w:cs="Arial"/>
                <w:sz w:val="20"/>
              </w:rPr>
              <w:t>и</w:t>
            </w:r>
            <w:r w:rsidRPr="007573CF">
              <w:rPr>
                <w:rFonts w:ascii="Arial" w:hAnsi="Arial" w:cs="Arial"/>
                <w:sz w:val="20"/>
              </w:rPr>
              <w:t>ент</w:t>
            </w:r>
          </w:p>
        </w:tc>
      </w:tr>
      <w:tr w:rsidR="00B150BA" w:rsidRPr="007573CF" w:rsidTr="00D72613">
        <w:tc>
          <w:tcPr>
            <w:tcW w:w="2235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МБДОУ «</w:t>
            </w:r>
            <w:proofErr w:type="spellStart"/>
            <w:r w:rsidRPr="007573CF">
              <w:rPr>
                <w:rFonts w:ascii="Arial" w:eastAsia="Calibri" w:hAnsi="Arial" w:cs="Arial"/>
                <w:sz w:val="20"/>
              </w:rPr>
              <w:t>Светлоя</w:t>
            </w:r>
            <w:r w:rsidRPr="007573CF">
              <w:rPr>
                <w:rFonts w:ascii="Arial" w:eastAsia="Calibri" w:hAnsi="Arial" w:cs="Arial"/>
                <w:sz w:val="20"/>
              </w:rPr>
              <w:t>р</w:t>
            </w:r>
            <w:r w:rsidRPr="007573CF">
              <w:rPr>
                <w:rFonts w:ascii="Arial" w:eastAsia="Calibri" w:hAnsi="Arial" w:cs="Arial"/>
                <w:sz w:val="20"/>
              </w:rPr>
              <w:t>ский</w:t>
            </w:r>
            <w:proofErr w:type="spellEnd"/>
            <w:r w:rsidRPr="007573CF">
              <w:rPr>
                <w:rFonts w:ascii="Arial" w:eastAsia="Calibri" w:hAnsi="Arial" w:cs="Arial"/>
                <w:sz w:val="20"/>
              </w:rPr>
              <w:t xml:space="preserve"> д/с №7»</w:t>
            </w:r>
          </w:p>
        </w:tc>
        <w:tc>
          <w:tcPr>
            <w:tcW w:w="12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МАОУ «</w:t>
            </w:r>
            <w:proofErr w:type="spellStart"/>
            <w:r w:rsidRPr="007573CF">
              <w:rPr>
                <w:rFonts w:ascii="Arial" w:eastAsia="Calibri" w:hAnsi="Arial" w:cs="Arial"/>
                <w:sz w:val="20"/>
              </w:rPr>
              <w:t>Светл</w:t>
            </w:r>
            <w:r w:rsidRPr="007573CF">
              <w:rPr>
                <w:rFonts w:ascii="Arial" w:eastAsia="Calibri" w:hAnsi="Arial" w:cs="Arial"/>
                <w:sz w:val="20"/>
              </w:rPr>
              <w:t>о</w:t>
            </w:r>
            <w:r w:rsidRPr="007573CF">
              <w:rPr>
                <w:rFonts w:ascii="Arial" w:eastAsia="Calibri" w:hAnsi="Arial" w:cs="Arial"/>
                <w:sz w:val="20"/>
              </w:rPr>
              <w:t>ярский</w:t>
            </w:r>
            <w:proofErr w:type="spellEnd"/>
            <w:r w:rsidRPr="007573CF">
              <w:rPr>
                <w:rFonts w:ascii="Arial" w:eastAsia="Calibri" w:hAnsi="Arial" w:cs="Arial"/>
                <w:sz w:val="20"/>
              </w:rPr>
              <w:t xml:space="preserve"> д/с № 5»</w:t>
            </w:r>
          </w:p>
        </w:tc>
        <w:tc>
          <w:tcPr>
            <w:tcW w:w="12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МАОУ «Ивано</w:t>
            </w:r>
            <w:r w:rsidRPr="007573CF">
              <w:rPr>
                <w:rFonts w:ascii="Arial" w:eastAsia="Calibri" w:hAnsi="Arial" w:cs="Arial"/>
                <w:sz w:val="20"/>
              </w:rPr>
              <w:t>в</w:t>
            </w:r>
            <w:r w:rsidRPr="007573CF">
              <w:rPr>
                <w:rFonts w:ascii="Arial" w:eastAsia="Calibri" w:hAnsi="Arial" w:cs="Arial"/>
                <w:sz w:val="20"/>
              </w:rPr>
              <w:t>ская СШ»</w:t>
            </w:r>
          </w:p>
        </w:tc>
        <w:tc>
          <w:tcPr>
            <w:tcW w:w="1417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 xml:space="preserve">МБДОУ </w:t>
            </w:r>
            <w:proofErr w:type="spellStart"/>
            <w:r w:rsidRPr="007573CF">
              <w:rPr>
                <w:rFonts w:ascii="Arial" w:eastAsia="Calibri" w:hAnsi="Arial" w:cs="Arial"/>
                <w:sz w:val="20"/>
              </w:rPr>
              <w:t>Светлоя</w:t>
            </w:r>
            <w:r w:rsidRPr="007573CF">
              <w:rPr>
                <w:rFonts w:ascii="Arial" w:eastAsia="Calibri" w:hAnsi="Arial" w:cs="Arial"/>
                <w:sz w:val="20"/>
              </w:rPr>
              <w:t>р</w:t>
            </w:r>
            <w:r w:rsidRPr="007573CF">
              <w:rPr>
                <w:rFonts w:ascii="Arial" w:eastAsia="Calibri" w:hAnsi="Arial" w:cs="Arial"/>
                <w:sz w:val="20"/>
              </w:rPr>
              <w:t>ский</w:t>
            </w:r>
            <w:proofErr w:type="spellEnd"/>
            <w:r w:rsidRPr="007573CF">
              <w:rPr>
                <w:rFonts w:ascii="Arial" w:eastAsia="Calibri" w:hAnsi="Arial" w:cs="Arial"/>
                <w:sz w:val="20"/>
              </w:rPr>
              <w:t xml:space="preserve"> д/с №7</w:t>
            </w:r>
          </w:p>
        </w:tc>
        <w:tc>
          <w:tcPr>
            <w:tcW w:w="141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МАОУ «</w:t>
            </w:r>
            <w:proofErr w:type="spellStart"/>
            <w:r w:rsidRPr="007573CF">
              <w:rPr>
                <w:rFonts w:ascii="Arial" w:eastAsia="Calibri" w:hAnsi="Arial" w:cs="Arial"/>
                <w:sz w:val="20"/>
              </w:rPr>
              <w:t>Светлоя</w:t>
            </w:r>
            <w:r w:rsidRPr="007573CF">
              <w:rPr>
                <w:rFonts w:ascii="Arial" w:eastAsia="Calibri" w:hAnsi="Arial" w:cs="Arial"/>
                <w:sz w:val="20"/>
              </w:rPr>
              <w:t>р</w:t>
            </w:r>
            <w:r w:rsidRPr="007573CF">
              <w:rPr>
                <w:rFonts w:ascii="Arial" w:eastAsia="Calibri" w:hAnsi="Arial" w:cs="Arial"/>
                <w:sz w:val="20"/>
              </w:rPr>
              <w:t>ский</w:t>
            </w:r>
            <w:proofErr w:type="spellEnd"/>
            <w:r w:rsidRPr="007573CF">
              <w:rPr>
                <w:rFonts w:ascii="Arial" w:eastAsia="Calibri" w:hAnsi="Arial" w:cs="Arial"/>
                <w:sz w:val="20"/>
              </w:rPr>
              <w:t xml:space="preserve"> д/с № 5»</w:t>
            </w:r>
          </w:p>
        </w:tc>
        <w:tc>
          <w:tcPr>
            <w:tcW w:w="12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МАОУ «Ивано</w:t>
            </w:r>
            <w:r w:rsidRPr="007573CF">
              <w:rPr>
                <w:rFonts w:ascii="Arial" w:eastAsia="Calibri" w:hAnsi="Arial" w:cs="Arial"/>
                <w:sz w:val="20"/>
              </w:rPr>
              <w:t>в</w:t>
            </w:r>
            <w:r w:rsidRPr="007573CF">
              <w:rPr>
                <w:rFonts w:ascii="Arial" w:eastAsia="Calibri" w:hAnsi="Arial" w:cs="Arial"/>
                <w:sz w:val="20"/>
              </w:rPr>
              <w:t>ская СШ»</w:t>
            </w:r>
          </w:p>
        </w:tc>
      </w:tr>
      <w:tr w:rsidR="00B150BA" w:rsidRPr="007573CF" w:rsidTr="00D72613">
        <w:tc>
          <w:tcPr>
            <w:tcW w:w="2235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12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12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1417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141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12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9</w:t>
            </w:r>
          </w:p>
        </w:tc>
      </w:tr>
      <w:tr w:rsidR="00B150BA" w:rsidRPr="007573CF" w:rsidTr="00D72613">
        <w:trPr>
          <w:trHeight w:val="706"/>
        </w:trPr>
        <w:tc>
          <w:tcPr>
            <w:tcW w:w="2235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801011О.99.0.БВ24ДМ62000</w:t>
            </w:r>
          </w:p>
        </w:tc>
        <w:tc>
          <w:tcPr>
            <w:tcW w:w="2551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очная форма (от 1 года до 3 лет) (ч</w:t>
            </w:r>
            <w:r w:rsidRPr="007573CF">
              <w:rPr>
                <w:rFonts w:ascii="Arial" w:hAnsi="Arial" w:cs="Arial"/>
                <w:sz w:val="20"/>
              </w:rPr>
              <w:t>е</w:t>
            </w:r>
            <w:r w:rsidRPr="007573CF">
              <w:rPr>
                <w:rFonts w:ascii="Arial" w:hAnsi="Arial" w:cs="Arial"/>
                <w:sz w:val="20"/>
              </w:rPr>
              <w:t>ловек)</w:t>
            </w:r>
          </w:p>
        </w:tc>
        <w:tc>
          <w:tcPr>
            <w:tcW w:w="141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2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2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2,25</w:t>
            </w:r>
          </w:p>
        </w:tc>
        <w:tc>
          <w:tcPr>
            <w:tcW w:w="12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0,</w:t>
            </w: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</w:tr>
      <w:tr w:rsidR="00B150BA" w:rsidRPr="007573CF" w:rsidTr="00D72613">
        <w:tc>
          <w:tcPr>
            <w:tcW w:w="2235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801011О.99.0.БВ24ДН82000</w:t>
            </w:r>
          </w:p>
        </w:tc>
        <w:tc>
          <w:tcPr>
            <w:tcW w:w="2551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очная форма (от 3 лет до 8 лет) (чел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век)</w:t>
            </w:r>
          </w:p>
        </w:tc>
        <w:tc>
          <w:tcPr>
            <w:tcW w:w="141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2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2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2,25</w:t>
            </w:r>
          </w:p>
        </w:tc>
        <w:tc>
          <w:tcPr>
            <w:tcW w:w="12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0,</w:t>
            </w: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</w:tr>
    </w:tbl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 w:val="20"/>
        </w:rPr>
      </w:pPr>
    </w:p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 w:val="20"/>
        </w:rPr>
      </w:pPr>
    </w:p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 w:val="20"/>
        </w:rPr>
      </w:pPr>
    </w:p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 w:val="20"/>
        </w:rPr>
      </w:pPr>
    </w:p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 w:val="20"/>
        </w:rPr>
      </w:pPr>
    </w:p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 w:val="20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1560"/>
        <w:gridCol w:w="2694"/>
        <w:gridCol w:w="1558"/>
        <w:gridCol w:w="2694"/>
      </w:tblGrid>
      <w:tr w:rsidR="00B150BA" w:rsidRPr="007573CF" w:rsidTr="00D72613">
        <w:tc>
          <w:tcPr>
            <w:tcW w:w="2376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lastRenderedPageBreak/>
              <w:t>Уникальный номер реестровой записи по общероссийскому б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>зовому перечню</w:t>
            </w:r>
          </w:p>
        </w:tc>
        <w:tc>
          <w:tcPr>
            <w:tcW w:w="2410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Наименование мун</w:t>
            </w:r>
            <w:r w:rsidRPr="007573CF">
              <w:rPr>
                <w:rFonts w:ascii="Arial" w:hAnsi="Arial" w:cs="Arial"/>
                <w:sz w:val="20"/>
              </w:rPr>
              <w:t>и</w:t>
            </w:r>
            <w:r w:rsidRPr="007573CF">
              <w:rPr>
                <w:rFonts w:ascii="Arial" w:hAnsi="Arial" w:cs="Arial"/>
                <w:sz w:val="20"/>
              </w:rPr>
              <w:t>ципальной услуги</w:t>
            </w:r>
          </w:p>
        </w:tc>
        <w:tc>
          <w:tcPr>
            <w:tcW w:w="1701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Показатель отраслевой специфики</w:t>
            </w:r>
          </w:p>
        </w:tc>
        <w:tc>
          <w:tcPr>
            <w:tcW w:w="4254" w:type="dxa"/>
            <w:gridSpan w:val="2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Территориальный корректирующий коэ</w:t>
            </w:r>
            <w:r w:rsidRPr="007573CF">
              <w:rPr>
                <w:rFonts w:ascii="Arial" w:hAnsi="Arial" w:cs="Arial"/>
                <w:sz w:val="20"/>
              </w:rPr>
              <w:t>ф</w:t>
            </w:r>
            <w:r w:rsidRPr="007573CF">
              <w:rPr>
                <w:rFonts w:ascii="Arial" w:hAnsi="Arial" w:cs="Arial"/>
                <w:sz w:val="20"/>
              </w:rPr>
              <w:t>фициент</w:t>
            </w:r>
          </w:p>
        </w:tc>
        <w:tc>
          <w:tcPr>
            <w:tcW w:w="4252" w:type="dxa"/>
            <w:gridSpan w:val="2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Отраслевой корректирующий коэффиц</w:t>
            </w:r>
            <w:r w:rsidRPr="007573CF">
              <w:rPr>
                <w:rFonts w:ascii="Arial" w:hAnsi="Arial" w:cs="Arial"/>
                <w:sz w:val="20"/>
              </w:rPr>
              <w:t>и</w:t>
            </w:r>
            <w:r w:rsidRPr="007573CF">
              <w:rPr>
                <w:rFonts w:ascii="Arial" w:hAnsi="Arial" w:cs="Arial"/>
                <w:sz w:val="20"/>
              </w:rPr>
              <w:t>ент</w:t>
            </w:r>
          </w:p>
        </w:tc>
      </w:tr>
      <w:tr w:rsidR="00B150BA" w:rsidRPr="007573CF" w:rsidTr="00D72613">
        <w:tc>
          <w:tcPr>
            <w:tcW w:w="2376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МАОУ «Ив</w:t>
            </w:r>
            <w:r w:rsidRPr="007573CF">
              <w:rPr>
                <w:rFonts w:ascii="Arial" w:eastAsia="Calibri" w:hAnsi="Arial" w:cs="Arial"/>
                <w:sz w:val="20"/>
              </w:rPr>
              <w:t>а</w:t>
            </w:r>
            <w:r w:rsidRPr="007573CF">
              <w:rPr>
                <w:rFonts w:ascii="Arial" w:eastAsia="Calibri" w:hAnsi="Arial" w:cs="Arial"/>
                <w:sz w:val="20"/>
              </w:rPr>
              <w:t>новская СШ»</w:t>
            </w:r>
          </w:p>
        </w:tc>
        <w:tc>
          <w:tcPr>
            <w:tcW w:w="2694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МАОУ «</w:t>
            </w:r>
            <w:proofErr w:type="spellStart"/>
            <w:r w:rsidRPr="007573CF">
              <w:rPr>
                <w:rFonts w:ascii="Arial" w:eastAsia="Calibri" w:hAnsi="Arial" w:cs="Arial"/>
                <w:sz w:val="20"/>
              </w:rPr>
              <w:t>Привольненская</w:t>
            </w:r>
            <w:proofErr w:type="spellEnd"/>
            <w:r w:rsidRPr="007573CF">
              <w:rPr>
                <w:rFonts w:ascii="Arial" w:eastAsia="Calibri" w:hAnsi="Arial" w:cs="Arial"/>
                <w:sz w:val="20"/>
              </w:rPr>
              <w:t xml:space="preserve"> СШ имени М.С. Шумил</w:t>
            </w:r>
            <w:r w:rsidRPr="007573CF">
              <w:rPr>
                <w:rFonts w:ascii="Arial" w:eastAsia="Calibri" w:hAnsi="Arial" w:cs="Arial"/>
                <w:sz w:val="20"/>
              </w:rPr>
              <w:t>о</w:t>
            </w:r>
            <w:r w:rsidRPr="007573CF">
              <w:rPr>
                <w:rFonts w:ascii="Arial" w:eastAsia="Calibri" w:hAnsi="Arial" w:cs="Arial"/>
                <w:sz w:val="20"/>
              </w:rPr>
              <w:t>ва»</w:t>
            </w:r>
          </w:p>
        </w:tc>
        <w:tc>
          <w:tcPr>
            <w:tcW w:w="155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МАОУ «Ив</w:t>
            </w:r>
            <w:r w:rsidRPr="007573CF">
              <w:rPr>
                <w:rFonts w:ascii="Arial" w:eastAsia="Calibri" w:hAnsi="Arial" w:cs="Arial"/>
                <w:sz w:val="20"/>
              </w:rPr>
              <w:t>а</w:t>
            </w:r>
            <w:r w:rsidRPr="007573CF">
              <w:rPr>
                <w:rFonts w:ascii="Arial" w:eastAsia="Calibri" w:hAnsi="Arial" w:cs="Arial"/>
                <w:sz w:val="20"/>
              </w:rPr>
              <w:t>новская СШ»</w:t>
            </w:r>
          </w:p>
        </w:tc>
        <w:tc>
          <w:tcPr>
            <w:tcW w:w="2694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МАОУ «</w:t>
            </w:r>
            <w:proofErr w:type="spellStart"/>
            <w:r w:rsidRPr="007573CF">
              <w:rPr>
                <w:rFonts w:ascii="Arial" w:eastAsia="Calibri" w:hAnsi="Arial" w:cs="Arial"/>
                <w:sz w:val="20"/>
              </w:rPr>
              <w:t>Привольненская</w:t>
            </w:r>
            <w:proofErr w:type="spellEnd"/>
            <w:r w:rsidRPr="007573CF">
              <w:rPr>
                <w:rFonts w:ascii="Arial" w:eastAsia="Calibri" w:hAnsi="Arial" w:cs="Arial"/>
                <w:sz w:val="20"/>
              </w:rPr>
              <w:t xml:space="preserve"> СШ имени М.С. Шумил</w:t>
            </w:r>
            <w:r w:rsidRPr="007573CF">
              <w:rPr>
                <w:rFonts w:ascii="Arial" w:eastAsia="Calibri" w:hAnsi="Arial" w:cs="Arial"/>
                <w:sz w:val="20"/>
              </w:rPr>
              <w:t>о</w:t>
            </w:r>
            <w:r w:rsidRPr="007573CF">
              <w:rPr>
                <w:rFonts w:ascii="Arial" w:eastAsia="Calibri" w:hAnsi="Arial" w:cs="Arial"/>
                <w:sz w:val="20"/>
              </w:rPr>
              <w:t>ва»</w:t>
            </w:r>
          </w:p>
        </w:tc>
      </w:tr>
      <w:tr w:rsidR="00B150BA" w:rsidRPr="007573CF" w:rsidTr="00D72613">
        <w:tc>
          <w:tcPr>
            <w:tcW w:w="23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1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6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694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155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2694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7</w:t>
            </w:r>
          </w:p>
        </w:tc>
      </w:tr>
      <w:tr w:rsidR="00B150BA" w:rsidRPr="007573CF" w:rsidTr="00D72613">
        <w:tc>
          <w:tcPr>
            <w:tcW w:w="23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801012О.99.0.БА81АЭ92001</w:t>
            </w:r>
          </w:p>
        </w:tc>
        <w:tc>
          <w:tcPr>
            <w:tcW w:w="241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694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55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694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</w:tr>
      <w:tr w:rsidR="00B150BA" w:rsidRPr="007573CF" w:rsidTr="00D72613">
        <w:tc>
          <w:tcPr>
            <w:tcW w:w="23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802111О.99.0.БА96АЮ58001</w:t>
            </w:r>
          </w:p>
        </w:tc>
        <w:tc>
          <w:tcPr>
            <w:tcW w:w="241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694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55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694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</w:tr>
      <w:tr w:rsidR="00B150BA" w:rsidRPr="007573CF" w:rsidTr="00D72613">
        <w:tc>
          <w:tcPr>
            <w:tcW w:w="237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802112О.99.0.ББ11АЮ58001</w:t>
            </w:r>
          </w:p>
        </w:tc>
        <w:tc>
          <w:tcPr>
            <w:tcW w:w="241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очная форма</w:t>
            </w:r>
          </w:p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(человек)</w:t>
            </w:r>
          </w:p>
        </w:tc>
        <w:tc>
          <w:tcPr>
            <w:tcW w:w="1560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694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558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694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</w:tr>
    </w:tbl>
    <w:p w:rsidR="00B150BA" w:rsidRPr="007573CF" w:rsidRDefault="00B150BA" w:rsidP="00B150BA">
      <w:pPr>
        <w:pStyle w:val="ConsPlusNormal"/>
        <w:jc w:val="center"/>
        <w:rPr>
          <w:rFonts w:ascii="Arial" w:eastAsia="Calibri" w:hAnsi="Arial" w:cs="Arial"/>
          <w:sz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5"/>
        <w:gridCol w:w="5387"/>
        <w:gridCol w:w="1701"/>
        <w:gridCol w:w="2836"/>
        <w:gridCol w:w="2693"/>
      </w:tblGrid>
      <w:tr w:rsidR="00B150BA" w:rsidRPr="007573CF" w:rsidTr="00D72613">
        <w:tc>
          <w:tcPr>
            <w:tcW w:w="2375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Уникальный номер реестровой записи по общероссийскому б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>зовому перечню</w:t>
            </w:r>
          </w:p>
        </w:tc>
        <w:tc>
          <w:tcPr>
            <w:tcW w:w="5387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Показатель отраслевой специфики</w:t>
            </w:r>
          </w:p>
        </w:tc>
        <w:tc>
          <w:tcPr>
            <w:tcW w:w="283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Территориальный корре</w:t>
            </w:r>
            <w:r w:rsidRPr="007573CF">
              <w:rPr>
                <w:rFonts w:ascii="Arial" w:hAnsi="Arial" w:cs="Arial"/>
                <w:sz w:val="20"/>
              </w:rPr>
              <w:t>к</w:t>
            </w:r>
            <w:r w:rsidRPr="007573CF">
              <w:rPr>
                <w:rFonts w:ascii="Arial" w:hAnsi="Arial" w:cs="Arial"/>
                <w:sz w:val="20"/>
              </w:rPr>
              <w:t>тирующий коэффициент</w:t>
            </w:r>
          </w:p>
        </w:tc>
        <w:tc>
          <w:tcPr>
            <w:tcW w:w="2693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Отраслевой корректир</w:t>
            </w:r>
            <w:r w:rsidRPr="007573CF">
              <w:rPr>
                <w:rFonts w:ascii="Arial" w:hAnsi="Arial" w:cs="Arial"/>
                <w:sz w:val="20"/>
              </w:rPr>
              <w:t>у</w:t>
            </w:r>
            <w:r w:rsidRPr="007573CF">
              <w:rPr>
                <w:rFonts w:ascii="Arial" w:hAnsi="Arial" w:cs="Arial"/>
                <w:sz w:val="20"/>
              </w:rPr>
              <w:t>ющий коэффициент</w:t>
            </w:r>
          </w:p>
        </w:tc>
      </w:tr>
      <w:tr w:rsidR="00B150BA" w:rsidRPr="007573CF" w:rsidTr="00D72613">
        <w:tc>
          <w:tcPr>
            <w:tcW w:w="2375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gridSpan w:val="2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МАОУ ДО «</w:t>
            </w:r>
            <w:proofErr w:type="spellStart"/>
            <w:r w:rsidRPr="007573CF">
              <w:rPr>
                <w:rFonts w:ascii="Arial" w:eastAsia="Calibri" w:hAnsi="Arial" w:cs="Arial"/>
                <w:sz w:val="20"/>
              </w:rPr>
              <w:t>Светлоярская</w:t>
            </w:r>
            <w:proofErr w:type="spellEnd"/>
            <w:r w:rsidRPr="007573CF">
              <w:rPr>
                <w:rFonts w:ascii="Arial" w:eastAsia="Calibri" w:hAnsi="Arial" w:cs="Arial"/>
                <w:sz w:val="20"/>
              </w:rPr>
              <w:t xml:space="preserve"> ДЮСШ»</w:t>
            </w:r>
          </w:p>
        </w:tc>
      </w:tr>
      <w:tr w:rsidR="00B150BA" w:rsidRPr="007573CF" w:rsidTr="00D72613">
        <w:tc>
          <w:tcPr>
            <w:tcW w:w="2375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87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3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693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</w:tr>
      <w:tr w:rsidR="00B150BA" w:rsidRPr="007573CF" w:rsidTr="00D72613">
        <w:trPr>
          <w:trHeight w:val="516"/>
        </w:trPr>
        <w:tc>
          <w:tcPr>
            <w:tcW w:w="2375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804200О.99.0.ББ54АО68000</w:t>
            </w:r>
          </w:p>
        </w:tc>
        <w:tc>
          <w:tcPr>
            <w:tcW w:w="5387" w:type="dxa"/>
          </w:tcPr>
          <w:p w:rsidR="00B150BA" w:rsidRPr="007573CF" w:rsidRDefault="00B150BA" w:rsidP="00D72613">
            <w:pPr>
              <w:pStyle w:val="ConsPlusNormal"/>
              <w:ind w:left="-108" w:right="-107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Реализация дополнительных общеразвивающих пр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грамм</w:t>
            </w:r>
          </w:p>
        </w:tc>
        <w:tc>
          <w:tcPr>
            <w:tcW w:w="1701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очная форма</w:t>
            </w:r>
          </w:p>
          <w:p w:rsidR="00B150BA" w:rsidRPr="007573CF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(человеко-час)</w:t>
            </w:r>
          </w:p>
        </w:tc>
        <w:tc>
          <w:tcPr>
            <w:tcW w:w="2836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693" w:type="dxa"/>
          </w:tcPr>
          <w:p w:rsidR="00B150BA" w:rsidRPr="007573CF" w:rsidRDefault="00B150BA" w:rsidP="00D72613">
            <w:pPr>
              <w:pStyle w:val="ConsPlusNormal"/>
              <w:jc w:val="center"/>
              <w:rPr>
                <w:rFonts w:ascii="Arial" w:eastAsia="Calibri" w:hAnsi="Arial" w:cs="Arial"/>
                <w:sz w:val="20"/>
              </w:rPr>
            </w:pPr>
            <w:r w:rsidRPr="007573CF">
              <w:rPr>
                <w:rFonts w:ascii="Arial" w:eastAsia="Calibri" w:hAnsi="Arial" w:cs="Arial"/>
                <w:sz w:val="20"/>
              </w:rPr>
              <w:t>1</w:t>
            </w:r>
          </w:p>
        </w:tc>
      </w:tr>
    </w:tbl>
    <w:p w:rsidR="00B150BA" w:rsidRDefault="00B150BA" w:rsidP="00B150BA">
      <w:pPr>
        <w:spacing w:after="0" w:line="240" w:lineRule="auto"/>
        <w:jc w:val="right"/>
        <w:rPr>
          <w:rFonts w:ascii="Arial" w:eastAsia="Arial Unicode MS" w:hAnsi="Arial" w:cs="Arial"/>
        </w:rPr>
        <w:sectPr w:rsidR="00B150BA" w:rsidSect="007573CF"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</w:p>
    <w:p w:rsidR="00B150BA" w:rsidRDefault="00B150BA" w:rsidP="00B150BA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                         </w:t>
      </w:r>
    </w:p>
    <w:tbl>
      <w:tblPr>
        <w:tblW w:w="4820" w:type="dxa"/>
        <w:tblInd w:w="10314" w:type="dxa"/>
        <w:tblLayout w:type="fixed"/>
        <w:tblLook w:val="0000" w:firstRow="0" w:lastRow="0" w:firstColumn="0" w:lastColumn="0" w:noHBand="0" w:noVBand="0"/>
      </w:tblPr>
      <w:tblGrid>
        <w:gridCol w:w="4678"/>
        <w:gridCol w:w="142"/>
      </w:tblGrid>
      <w:tr w:rsidR="00B150BA" w:rsidRPr="00386131" w:rsidTr="00D72613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УТВЕРЖДЕНЫ</w:t>
            </w:r>
          </w:p>
          <w:p w:rsidR="00B150BA" w:rsidRPr="00386131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</w:t>
            </w:r>
          </w:p>
          <w:p w:rsidR="00B150BA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B150BA" w:rsidRPr="00386131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B150BA" w:rsidRPr="00386131" w:rsidTr="00D72613">
        <w:trPr>
          <w:gridAfter w:val="1"/>
          <w:wAfter w:w="142" w:type="dxa"/>
          <w:trHeight w:val="4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0BA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</w:t>
            </w:r>
            <w:r>
              <w:rPr>
                <w:rFonts w:ascii="Arial" w:eastAsia="Arial Unicode MS" w:hAnsi="Arial" w:cs="Arial"/>
              </w:rPr>
              <w:t>29.12.2023</w:t>
            </w:r>
            <w:r>
              <w:rPr>
                <w:rFonts w:ascii="Arial" w:eastAsia="Arial Unicode MS" w:hAnsi="Arial" w:cs="Arial"/>
              </w:rPr>
              <w:t xml:space="preserve"> №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2011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  <w:p w:rsidR="00B150BA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B150BA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B150BA" w:rsidRPr="00386131" w:rsidRDefault="00B150BA" w:rsidP="00D72613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:rsidR="00B150BA" w:rsidRPr="00521C52" w:rsidRDefault="00B150BA" w:rsidP="00B150BA">
      <w:pPr>
        <w:pStyle w:val="ConsPlusNormal"/>
        <w:jc w:val="center"/>
        <w:rPr>
          <w:rFonts w:ascii="Arial" w:eastAsia="Calibri" w:hAnsi="Arial" w:cs="Arial"/>
          <w:szCs w:val="24"/>
        </w:rPr>
      </w:pPr>
      <w:r w:rsidRPr="00521C52">
        <w:rPr>
          <w:rFonts w:ascii="Arial" w:hAnsi="Arial" w:cs="Arial"/>
          <w:szCs w:val="24"/>
        </w:rPr>
        <w:t xml:space="preserve">Базовые нормативы затрат </w:t>
      </w:r>
      <w:r w:rsidRPr="00521C52">
        <w:rPr>
          <w:rFonts w:ascii="Arial" w:eastAsia="Calibri" w:hAnsi="Arial" w:cs="Arial"/>
          <w:szCs w:val="24"/>
        </w:rPr>
        <w:t xml:space="preserve">на выполнение муниципальных работ муниципальными бюджетными (автономными) учреждениями </w:t>
      </w:r>
      <w:proofErr w:type="spellStart"/>
      <w:r w:rsidRPr="00521C52">
        <w:rPr>
          <w:rFonts w:ascii="Arial" w:eastAsia="Calibri" w:hAnsi="Arial" w:cs="Arial"/>
          <w:szCs w:val="24"/>
        </w:rPr>
        <w:t>Светлоярского</w:t>
      </w:r>
      <w:proofErr w:type="spellEnd"/>
      <w:r w:rsidRPr="00521C52">
        <w:rPr>
          <w:rFonts w:ascii="Arial" w:eastAsia="Calibri" w:hAnsi="Arial" w:cs="Arial"/>
          <w:szCs w:val="24"/>
        </w:rPr>
        <w:t xml:space="preserve"> муниципального района Волгоградской области и </w:t>
      </w:r>
      <w:proofErr w:type="spellStart"/>
      <w:r w:rsidRPr="00521C52">
        <w:rPr>
          <w:rFonts w:ascii="Arial" w:eastAsia="Calibri" w:hAnsi="Arial" w:cs="Arial"/>
          <w:szCs w:val="24"/>
        </w:rPr>
        <w:t>Светлоярского</w:t>
      </w:r>
      <w:proofErr w:type="spellEnd"/>
      <w:r w:rsidRPr="00521C52">
        <w:rPr>
          <w:rFonts w:ascii="Arial" w:eastAsia="Calibri" w:hAnsi="Arial" w:cs="Arial"/>
          <w:szCs w:val="24"/>
        </w:rPr>
        <w:t xml:space="preserve"> городского поселения </w:t>
      </w:r>
      <w:proofErr w:type="spellStart"/>
      <w:r w:rsidRPr="00521C52">
        <w:rPr>
          <w:rFonts w:ascii="Arial" w:eastAsia="Calibri" w:hAnsi="Arial" w:cs="Arial"/>
          <w:szCs w:val="24"/>
        </w:rPr>
        <w:t>Светлоярского</w:t>
      </w:r>
      <w:proofErr w:type="spellEnd"/>
      <w:r w:rsidRPr="00521C52">
        <w:rPr>
          <w:rFonts w:ascii="Arial" w:eastAsia="Calibri" w:hAnsi="Arial" w:cs="Arial"/>
          <w:szCs w:val="24"/>
        </w:rPr>
        <w:t xml:space="preserve"> муниципал</w:t>
      </w:r>
      <w:r w:rsidRPr="00521C52">
        <w:rPr>
          <w:rFonts w:ascii="Arial" w:eastAsia="Calibri" w:hAnsi="Arial" w:cs="Arial"/>
          <w:szCs w:val="24"/>
        </w:rPr>
        <w:t>ь</w:t>
      </w:r>
      <w:r w:rsidRPr="00521C52">
        <w:rPr>
          <w:rFonts w:ascii="Arial" w:eastAsia="Calibri" w:hAnsi="Arial" w:cs="Arial"/>
          <w:szCs w:val="24"/>
        </w:rPr>
        <w:t xml:space="preserve">ного района Волгоградской области за счет средств бюджета </w:t>
      </w:r>
      <w:proofErr w:type="spellStart"/>
      <w:r w:rsidRPr="00521C52">
        <w:rPr>
          <w:rFonts w:ascii="Arial" w:eastAsia="Calibri" w:hAnsi="Arial" w:cs="Arial"/>
          <w:szCs w:val="24"/>
        </w:rPr>
        <w:t>Светлоярского</w:t>
      </w:r>
      <w:proofErr w:type="spellEnd"/>
      <w:r w:rsidRPr="00521C52">
        <w:rPr>
          <w:rFonts w:ascii="Arial" w:eastAsia="Calibri" w:hAnsi="Arial" w:cs="Arial"/>
          <w:szCs w:val="24"/>
        </w:rPr>
        <w:t xml:space="preserve"> муниципального района Волгоградской области и бюджета </w:t>
      </w:r>
      <w:proofErr w:type="spellStart"/>
      <w:r w:rsidRPr="00521C52">
        <w:rPr>
          <w:rFonts w:ascii="Arial" w:eastAsia="Calibri" w:hAnsi="Arial" w:cs="Arial"/>
          <w:szCs w:val="24"/>
        </w:rPr>
        <w:t>Светлоярского</w:t>
      </w:r>
      <w:proofErr w:type="spellEnd"/>
      <w:r w:rsidRPr="00521C52">
        <w:rPr>
          <w:rFonts w:ascii="Arial" w:eastAsia="Calibri" w:hAnsi="Arial" w:cs="Arial"/>
          <w:szCs w:val="24"/>
        </w:rPr>
        <w:t xml:space="preserve"> городского поселения </w:t>
      </w:r>
      <w:proofErr w:type="spellStart"/>
      <w:r w:rsidRPr="00521C52">
        <w:rPr>
          <w:rFonts w:ascii="Arial" w:eastAsia="Calibri" w:hAnsi="Arial" w:cs="Arial"/>
          <w:szCs w:val="24"/>
        </w:rPr>
        <w:t>Светлоярского</w:t>
      </w:r>
      <w:proofErr w:type="spellEnd"/>
      <w:r w:rsidRPr="00521C52">
        <w:rPr>
          <w:rFonts w:ascii="Arial" w:eastAsia="Calibri" w:hAnsi="Arial" w:cs="Arial"/>
          <w:szCs w:val="24"/>
        </w:rPr>
        <w:t xml:space="preserve"> муниципального района Волгоградской области на 2024 год</w:t>
      </w:r>
    </w:p>
    <w:p w:rsidR="00B150BA" w:rsidRPr="00521C52" w:rsidRDefault="00B150BA" w:rsidP="00B150BA">
      <w:pPr>
        <w:pStyle w:val="ConsPlusNormal"/>
        <w:jc w:val="center"/>
        <w:rPr>
          <w:rFonts w:ascii="Arial" w:eastAsia="Calibri" w:hAnsi="Arial" w:cs="Arial"/>
          <w:sz w:val="2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851"/>
        <w:gridCol w:w="992"/>
        <w:gridCol w:w="993"/>
        <w:gridCol w:w="993"/>
        <w:gridCol w:w="850"/>
        <w:gridCol w:w="850"/>
        <w:gridCol w:w="1135"/>
        <w:gridCol w:w="851"/>
        <w:gridCol w:w="850"/>
        <w:gridCol w:w="851"/>
        <w:gridCol w:w="846"/>
        <w:gridCol w:w="571"/>
        <w:gridCol w:w="992"/>
        <w:gridCol w:w="850"/>
      </w:tblGrid>
      <w:tr w:rsidR="00B150BA" w:rsidRPr="00521C52" w:rsidTr="00D72613">
        <w:tc>
          <w:tcPr>
            <w:tcW w:w="1418" w:type="dxa"/>
            <w:vMerge w:val="restart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Уникальный номер р</w:t>
            </w:r>
            <w:r w:rsidRPr="00521C52">
              <w:rPr>
                <w:rFonts w:ascii="Arial" w:hAnsi="Arial" w:cs="Arial"/>
                <w:sz w:val="20"/>
              </w:rPr>
              <w:t>е</w:t>
            </w:r>
            <w:r w:rsidRPr="00521C52">
              <w:rPr>
                <w:rFonts w:ascii="Arial" w:hAnsi="Arial" w:cs="Arial"/>
                <w:sz w:val="20"/>
              </w:rPr>
              <w:t>естровой записи по регионал</w:t>
            </w:r>
            <w:r w:rsidRPr="00521C52">
              <w:rPr>
                <w:rFonts w:ascii="Arial" w:hAnsi="Arial" w:cs="Arial"/>
                <w:sz w:val="20"/>
              </w:rPr>
              <w:t>ь</w:t>
            </w:r>
            <w:r w:rsidRPr="00521C52">
              <w:rPr>
                <w:rFonts w:ascii="Arial" w:hAnsi="Arial" w:cs="Arial"/>
                <w:sz w:val="20"/>
              </w:rPr>
              <w:t>ному пере</w:t>
            </w:r>
            <w:r w:rsidRPr="00521C52">
              <w:rPr>
                <w:rFonts w:ascii="Arial" w:hAnsi="Arial" w:cs="Arial"/>
                <w:sz w:val="20"/>
              </w:rPr>
              <w:t>ч</w:t>
            </w:r>
            <w:r w:rsidRPr="00521C52">
              <w:rPr>
                <w:rFonts w:ascii="Arial" w:hAnsi="Arial" w:cs="Arial"/>
                <w:sz w:val="20"/>
              </w:rPr>
              <w:t>ню</w:t>
            </w:r>
          </w:p>
        </w:tc>
        <w:tc>
          <w:tcPr>
            <w:tcW w:w="1842" w:type="dxa"/>
            <w:vMerge w:val="restart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Пок</w:t>
            </w:r>
            <w:r w:rsidRPr="00521C52">
              <w:rPr>
                <w:rFonts w:ascii="Arial" w:hAnsi="Arial" w:cs="Arial"/>
                <w:sz w:val="20"/>
              </w:rPr>
              <w:t>а</w:t>
            </w:r>
            <w:r w:rsidRPr="00521C52">
              <w:rPr>
                <w:rFonts w:ascii="Arial" w:hAnsi="Arial" w:cs="Arial"/>
                <w:sz w:val="20"/>
              </w:rPr>
              <w:t>затель о</w:t>
            </w:r>
            <w:r w:rsidRPr="00521C52">
              <w:rPr>
                <w:rFonts w:ascii="Arial" w:hAnsi="Arial" w:cs="Arial"/>
                <w:sz w:val="20"/>
              </w:rPr>
              <w:t>т</w:t>
            </w:r>
            <w:r w:rsidRPr="00521C52">
              <w:rPr>
                <w:rFonts w:ascii="Arial" w:hAnsi="Arial" w:cs="Arial"/>
                <w:sz w:val="20"/>
              </w:rPr>
              <w:t>ра</w:t>
            </w:r>
            <w:r w:rsidRPr="00521C52">
              <w:rPr>
                <w:rFonts w:ascii="Arial" w:hAnsi="Arial" w:cs="Arial"/>
                <w:sz w:val="20"/>
              </w:rPr>
              <w:t>с</w:t>
            </w:r>
            <w:r w:rsidRPr="00521C52">
              <w:rPr>
                <w:rFonts w:ascii="Arial" w:hAnsi="Arial" w:cs="Arial"/>
                <w:sz w:val="20"/>
              </w:rPr>
              <w:t>левой сп</w:t>
            </w:r>
            <w:r w:rsidRPr="00521C52">
              <w:rPr>
                <w:rFonts w:ascii="Arial" w:hAnsi="Arial" w:cs="Arial"/>
                <w:sz w:val="20"/>
              </w:rPr>
              <w:t>е</w:t>
            </w:r>
            <w:r w:rsidRPr="00521C52">
              <w:rPr>
                <w:rFonts w:ascii="Arial" w:hAnsi="Arial" w:cs="Arial"/>
                <w:sz w:val="20"/>
              </w:rPr>
              <w:t>циф</w:t>
            </w:r>
            <w:r w:rsidRPr="00521C52">
              <w:rPr>
                <w:rFonts w:ascii="Arial" w:hAnsi="Arial" w:cs="Arial"/>
                <w:sz w:val="20"/>
              </w:rPr>
              <w:t>и</w:t>
            </w:r>
            <w:r w:rsidRPr="00521C52">
              <w:rPr>
                <w:rFonts w:ascii="Arial" w:hAnsi="Arial" w:cs="Arial"/>
                <w:sz w:val="20"/>
              </w:rPr>
              <w:t>ки</w:t>
            </w:r>
          </w:p>
        </w:tc>
        <w:tc>
          <w:tcPr>
            <w:tcW w:w="992" w:type="dxa"/>
            <w:vMerge w:val="restart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Баз</w:t>
            </w:r>
            <w:r w:rsidRPr="00521C52">
              <w:rPr>
                <w:rFonts w:ascii="Arial" w:hAnsi="Arial" w:cs="Arial"/>
                <w:sz w:val="20"/>
              </w:rPr>
              <w:t>о</w:t>
            </w:r>
            <w:r w:rsidRPr="00521C52">
              <w:rPr>
                <w:rFonts w:ascii="Arial" w:hAnsi="Arial" w:cs="Arial"/>
                <w:sz w:val="20"/>
              </w:rPr>
              <w:t>вый норм</w:t>
            </w:r>
            <w:r w:rsidRPr="00521C52">
              <w:rPr>
                <w:rFonts w:ascii="Arial" w:hAnsi="Arial" w:cs="Arial"/>
                <w:sz w:val="20"/>
              </w:rPr>
              <w:t>а</w:t>
            </w:r>
            <w:r w:rsidRPr="00521C52">
              <w:rPr>
                <w:rFonts w:ascii="Arial" w:hAnsi="Arial" w:cs="Arial"/>
                <w:sz w:val="20"/>
              </w:rPr>
              <w:t>тив з</w:t>
            </w:r>
            <w:r w:rsidRPr="00521C52">
              <w:rPr>
                <w:rFonts w:ascii="Arial" w:hAnsi="Arial" w:cs="Arial"/>
                <w:sz w:val="20"/>
              </w:rPr>
              <w:t>а</w:t>
            </w:r>
            <w:r w:rsidRPr="00521C52">
              <w:rPr>
                <w:rFonts w:ascii="Arial" w:hAnsi="Arial" w:cs="Arial"/>
                <w:sz w:val="20"/>
              </w:rPr>
              <w:t xml:space="preserve">трат, руб. </w:t>
            </w:r>
          </w:p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на ед.</w:t>
            </w:r>
          </w:p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gridSpan w:val="4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  <w:lang w:val="en-US"/>
              </w:rPr>
              <w:t>NN</w:t>
            </w:r>
            <w:r w:rsidRPr="00521C52">
              <w:rPr>
                <w:rFonts w:ascii="Arial" w:hAnsi="Arial" w:cs="Arial"/>
                <w:sz w:val="20"/>
              </w:rPr>
              <w:t xml:space="preserve"> (базовый норматив затрат, неп</w:t>
            </w:r>
            <w:r w:rsidRPr="00521C52">
              <w:rPr>
                <w:rFonts w:ascii="Arial" w:hAnsi="Arial" w:cs="Arial"/>
                <w:sz w:val="20"/>
              </w:rPr>
              <w:t>о</w:t>
            </w:r>
            <w:r w:rsidRPr="00521C52">
              <w:rPr>
                <w:rFonts w:ascii="Arial" w:hAnsi="Arial" w:cs="Arial"/>
                <w:sz w:val="20"/>
              </w:rPr>
              <w:t>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NO (базовый норматив затрат на общехозяйственные нужды на в</w:t>
            </w:r>
            <w:r w:rsidRPr="00521C52">
              <w:rPr>
                <w:rFonts w:ascii="Arial" w:hAnsi="Arial" w:cs="Arial"/>
                <w:sz w:val="20"/>
              </w:rPr>
              <w:t>ы</w:t>
            </w:r>
            <w:r w:rsidRPr="00521C52">
              <w:rPr>
                <w:rFonts w:ascii="Arial" w:hAnsi="Arial" w:cs="Arial"/>
                <w:sz w:val="20"/>
              </w:rPr>
              <w:t>полнение работы)</w:t>
            </w:r>
          </w:p>
        </w:tc>
      </w:tr>
      <w:tr w:rsidR="00B150BA" w:rsidRPr="00521C52" w:rsidTr="00D72613">
        <w:trPr>
          <w:trHeight w:val="1004"/>
        </w:trPr>
        <w:tc>
          <w:tcPr>
            <w:tcW w:w="1418" w:type="dxa"/>
            <w:vMerge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Merge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21C52">
              <w:rPr>
                <w:rFonts w:ascii="Arial" w:hAnsi="Arial" w:cs="Arial"/>
                <w:sz w:val="20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color w:val="052635"/>
                <w:sz w:val="20"/>
                <w:shd w:val="clear" w:color="auto" w:fill="FFFFFF"/>
              </w:rPr>
            </w:pPr>
            <w:r w:rsidRPr="00521C52">
              <w:rPr>
                <w:rFonts w:ascii="Arial" w:hAnsi="Arial" w:cs="Arial"/>
                <w:color w:val="052635"/>
                <w:sz w:val="20"/>
                <w:shd w:val="clear" w:color="auto" w:fill="FFFFFF"/>
                <w:lang w:val="en-US"/>
              </w:rPr>
              <w:t>NN</w:t>
            </w:r>
            <w:r w:rsidRPr="00521C52">
              <w:rPr>
                <w:rFonts w:ascii="Arial" w:hAnsi="Arial" w:cs="Arial"/>
                <w:color w:val="052635"/>
                <w:sz w:val="20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color w:val="052635"/>
                <w:sz w:val="20"/>
                <w:shd w:val="clear" w:color="auto" w:fill="FFFFFF"/>
              </w:rPr>
            </w:pPr>
            <w:r w:rsidRPr="00521C52">
              <w:rPr>
                <w:rFonts w:ascii="Arial" w:hAnsi="Arial" w:cs="Arial"/>
                <w:color w:val="052635"/>
                <w:sz w:val="20"/>
                <w:shd w:val="clear" w:color="auto" w:fill="FFFFFF"/>
                <w:lang w:val="en-US"/>
              </w:rPr>
              <w:t>NN</w:t>
            </w:r>
            <w:r w:rsidRPr="00521C52">
              <w:rPr>
                <w:rFonts w:ascii="Arial" w:hAnsi="Arial" w:cs="Arial"/>
                <w:color w:val="052635"/>
                <w:sz w:val="20"/>
                <w:shd w:val="clear" w:color="auto" w:fill="FFFFFF"/>
              </w:rPr>
              <w:t xml:space="preserve"> </w:t>
            </w:r>
            <w:proofErr w:type="spellStart"/>
            <w:r w:rsidRPr="00521C52">
              <w:rPr>
                <w:rFonts w:ascii="Arial" w:hAnsi="Arial" w:cs="Arial"/>
                <w:color w:val="052635"/>
                <w:sz w:val="20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color w:val="052635"/>
                <w:sz w:val="20"/>
                <w:shd w:val="clear" w:color="auto" w:fill="FFFFFF"/>
                <w:lang w:val="en-US"/>
              </w:rPr>
              <w:t>NN</w:t>
            </w:r>
            <w:r w:rsidRPr="00521C52">
              <w:rPr>
                <w:rFonts w:ascii="Arial" w:hAnsi="Arial" w:cs="Arial"/>
                <w:color w:val="052635"/>
                <w:sz w:val="20"/>
                <w:shd w:val="clear" w:color="auto" w:fill="FFFFFF"/>
              </w:rPr>
              <w:t xml:space="preserve"> </w:t>
            </w:r>
            <w:proofErr w:type="spellStart"/>
            <w:r w:rsidRPr="00521C52">
              <w:rPr>
                <w:rFonts w:ascii="Arial" w:hAnsi="Arial" w:cs="Arial"/>
                <w:color w:val="052635"/>
                <w:sz w:val="20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521C52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521C52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21C52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521C52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21C52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521C52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521C52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21C52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521C52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521C52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21C52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521C52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21C52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521C52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r w:rsidRPr="00521C52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521C52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r w:rsidRPr="00521C52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521C52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B150BA" w:rsidRPr="00521C52" w:rsidTr="00D72613">
        <w:tc>
          <w:tcPr>
            <w:tcW w:w="1418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3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3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5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46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7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2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16</w:t>
            </w:r>
          </w:p>
        </w:tc>
      </w:tr>
      <w:tr w:rsidR="00B150BA" w:rsidRPr="00521C52" w:rsidTr="00D72613">
        <w:trPr>
          <w:trHeight w:val="1735"/>
        </w:trPr>
        <w:tc>
          <w:tcPr>
            <w:tcW w:w="1418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17.069.1.001.000.000.01.00.8.1.00 (931000.Р.38.1.06910001000)</w:t>
            </w:r>
          </w:p>
        </w:tc>
        <w:tc>
          <w:tcPr>
            <w:tcW w:w="1842" w:type="dxa"/>
          </w:tcPr>
          <w:p w:rsidR="00B150BA" w:rsidRPr="00521C52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Проведение зан</w:t>
            </w:r>
            <w:r w:rsidRPr="00521C52">
              <w:rPr>
                <w:rFonts w:ascii="Arial" w:hAnsi="Arial" w:cs="Arial"/>
                <w:sz w:val="20"/>
              </w:rPr>
              <w:t>я</w:t>
            </w:r>
            <w:r w:rsidRPr="00521C52">
              <w:rPr>
                <w:rFonts w:ascii="Arial" w:hAnsi="Arial" w:cs="Arial"/>
                <w:sz w:val="20"/>
              </w:rPr>
              <w:t>тий физкультурно-спортивной направленности по месту проживания граждан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По мере нео</w:t>
            </w:r>
            <w:r w:rsidRPr="00521C52">
              <w:rPr>
                <w:rFonts w:ascii="Arial" w:hAnsi="Arial" w:cs="Arial"/>
                <w:sz w:val="20"/>
              </w:rPr>
              <w:t>б</w:t>
            </w:r>
            <w:r w:rsidRPr="00521C52">
              <w:rPr>
                <w:rFonts w:ascii="Arial" w:hAnsi="Arial" w:cs="Arial"/>
                <w:sz w:val="20"/>
              </w:rPr>
              <w:t>ход</w:t>
            </w:r>
            <w:r w:rsidRPr="00521C52">
              <w:rPr>
                <w:rFonts w:ascii="Arial" w:hAnsi="Arial" w:cs="Arial"/>
                <w:sz w:val="20"/>
              </w:rPr>
              <w:t>и</w:t>
            </w:r>
            <w:r w:rsidRPr="00521C52">
              <w:rPr>
                <w:rFonts w:ascii="Arial" w:hAnsi="Arial" w:cs="Arial"/>
                <w:sz w:val="20"/>
              </w:rPr>
              <w:t>мости</w:t>
            </w:r>
          </w:p>
        </w:tc>
        <w:tc>
          <w:tcPr>
            <w:tcW w:w="992" w:type="dxa"/>
          </w:tcPr>
          <w:p w:rsidR="00B150BA" w:rsidRPr="00521C52" w:rsidRDefault="00B150BA" w:rsidP="00D72613">
            <w:pPr>
              <w:pStyle w:val="ConsPlusNormal"/>
              <w:ind w:right="-108" w:hanging="10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598,90</w:t>
            </w:r>
          </w:p>
        </w:tc>
        <w:tc>
          <w:tcPr>
            <w:tcW w:w="993" w:type="dxa"/>
          </w:tcPr>
          <w:p w:rsidR="00B150BA" w:rsidRPr="00521C52" w:rsidRDefault="00B150BA" w:rsidP="00D72613">
            <w:pPr>
              <w:pStyle w:val="ConsPlusNormal"/>
              <w:ind w:left="-108" w:right="-108"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598,90</w:t>
            </w:r>
          </w:p>
        </w:tc>
        <w:tc>
          <w:tcPr>
            <w:tcW w:w="993" w:type="dxa"/>
          </w:tcPr>
          <w:p w:rsidR="00B150BA" w:rsidRPr="00521C52" w:rsidRDefault="00B150BA" w:rsidP="00D72613">
            <w:pPr>
              <w:pStyle w:val="ConsPlusNormal"/>
              <w:ind w:right="-108" w:hanging="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570,89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28,01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5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46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7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2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ind w:right="-103" w:hanging="108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</w:tr>
      <w:tr w:rsidR="00B150BA" w:rsidRPr="00521C52" w:rsidTr="00D72613">
        <w:trPr>
          <w:trHeight w:val="1548"/>
        </w:trPr>
        <w:tc>
          <w:tcPr>
            <w:tcW w:w="1418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15.002.1.001.000.000.01.00.2.1.05 (813010.Р.38.1.00030001000)</w:t>
            </w:r>
          </w:p>
        </w:tc>
        <w:tc>
          <w:tcPr>
            <w:tcW w:w="1842" w:type="dxa"/>
          </w:tcPr>
          <w:p w:rsidR="00B150BA" w:rsidRPr="00521C52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Организация бл</w:t>
            </w:r>
            <w:r w:rsidRPr="00521C52">
              <w:rPr>
                <w:rFonts w:ascii="Arial" w:hAnsi="Arial" w:cs="Arial"/>
                <w:sz w:val="20"/>
              </w:rPr>
              <w:t>а</w:t>
            </w:r>
            <w:r w:rsidRPr="00521C52">
              <w:rPr>
                <w:rFonts w:ascii="Arial" w:hAnsi="Arial" w:cs="Arial"/>
                <w:sz w:val="20"/>
              </w:rPr>
              <w:t>гоустройства и озеленения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Рег</w:t>
            </w:r>
            <w:r w:rsidRPr="00521C52">
              <w:rPr>
                <w:rFonts w:ascii="Arial" w:hAnsi="Arial" w:cs="Arial"/>
                <w:sz w:val="20"/>
              </w:rPr>
              <w:t>у</w:t>
            </w:r>
            <w:r w:rsidRPr="00521C52">
              <w:rPr>
                <w:rFonts w:ascii="Arial" w:hAnsi="Arial" w:cs="Arial"/>
                <w:sz w:val="20"/>
              </w:rPr>
              <w:t xml:space="preserve">лярно в течение года </w:t>
            </w:r>
            <w:proofErr w:type="gramStart"/>
            <w:r w:rsidRPr="00521C52">
              <w:rPr>
                <w:rFonts w:ascii="Arial" w:hAnsi="Arial" w:cs="Arial"/>
                <w:sz w:val="20"/>
              </w:rPr>
              <w:t>согласно графика</w:t>
            </w:r>
            <w:proofErr w:type="gramEnd"/>
          </w:p>
        </w:tc>
        <w:tc>
          <w:tcPr>
            <w:tcW w:w="992" w:type="dxa"/>
          </w:tcPr>
          <w:p w:rsidR="00B150BA" w:rsidRPr="00521C52" w:rsidRDefault="00B150BA" w:rsidP="00D72613">
            <w:pPr>
              <w:pStyle w:val="ConsPlusNormal"/>
              <w:ind w:right="-108" w:hanging="10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9023054,94</w:t>
            </w:r>
          </w:p>
        </w:tc>
        <w:tc>
          <w:tcPr>
            <w:tcW w:w="993" w:type="dxa"/>
          </w:tcPr>
          <w:p w:rsidR="00B150BA" w:rsidRPr="00521C52" w:rsidRDefault="00B150BA" w:rsidP="00D72613">
            <w:pPr>
              <w:pStyle w:val="ConsPlusNormal"/>
              <w:ind w:right="-108" w:hanging="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5199415,65</w:t>
            </w:r>
          </w:p>
        </w:tc>
        <w:tc>
          <w:tcPr>
            <w:tcW w:w="993" w:type="dxa"/>
          </w:tcPr>
          <w:p w:rsidR="00B150BA" w:rsidRPr="00521C52" w:rsidRDefault="00B150BA" w:rsidP="00D72613">
            <w:pPr>
              <w:pStyle w:val="ConsPlusNormal"/>
              <w:ind w:right="-108" w:hanging="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5199415,65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ind w:right="-108" w:hanging="108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5" w:type="dxa"/>
          </w:tcPr>
          <w:p w:rsidR="00B150BA" w:rsidRPr="00521C52" w:rsidRDefault="00B150BA" w:rsidP="00D72613">
            <w:pPr>
              <w:pStyle w:val="ConsPlusNormal"/>
              <w:ind w:left="-107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3823639,29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ind w:right="-108" w:hanging="108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ind w:right="-108" w:hanging="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32800,00</w:t>
            </w:r>
          </w:p>
        </w:tc>
        <w:tc>
          <w:tcPr>
            <w:tcW w:w="846" w:type="dxa"/>
          </w:tcPr>
          <w:p w:rsidR="00B150BA" w:rsidRPr="00521C52" w:rsidRDefault="00B150BA" w:rsidP="00D72613">
            <w:pPr>
              <w:pStyle w:val="ConsPlusNormal"/>
              <w:tabs>
                <w:tab w:val="left" w:pos="314"/>
              </w:tabs>
              <w:ind w:left="-109" w:right="-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55811,12</w:t>
            </w:r>
          </w:p>
        </w:tc>
        <w:tc>
          <w:tcPr>
            <w:tcW w:w="57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2" w:type="dxa"/>
          </w:tcPr>
          <w:p w:rsidR="00B150BA" w:rsidRPr="00521C52" w:rsidRDefault="00B150BA" w:rsidP="00D72613">
            <w:pPr>
              <w:pStyle w:val="ConsPlusNormal"/>
              <w:ind w:right="-112" w:hanging="10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3452586,36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tabs>
                <w:tab w:val="center" w:pos="409"/>
              </w:tabs>
              <w:ind w:left="34" w:hanging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282441,81</w:t>
            </w:r>
          </w:p>
        </w:tc>
      </w:tr>
      <w:tr w:rsidR="00B150BA" w:rsidRPr="00521C52" w:rsidTr="00D72613">
        <w:tc>
          <w:tcPr>
            <w:tcW w:w="1418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3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3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5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46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7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2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16</w:t>
            </w:r>
          </w:p>
        </w:tc>
      </w:tr>
      <w:tr w:rsidR="00B150BA" w:rsidRPr="00521C52" w:rsidTr="00D72613">
        <w:trPr>
          <w:trHeight w:val="1569"/>
        </w:trPr>
        <w:tc>
          <w:tcPr>
            <w:tcW w:w="1418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04.001.1.001.000.000.01.00.7.1.01 (581410.Р.38.1.00000001000)</w:t>
            </w:r>
          </w:p>
        </w:tc>
        <w:tc>
          <w:tcPr>
            <w:tcW w:w="1842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Осуществление издательской деятельности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газеты (кол</w:t>
            </w:r>
            <w:r w:rsidRPr="00521C52">
              <w:rPr>
                <w:rFonts w:ascii="Arial" w:hAnsi="Arial" w:cs="Arial"/>
                <w:sz w:val="20"/>
              </w:rPr>
              <w:t>и</w:t>
            </w:r>
            <w:r w:rsidRPr="00521C52">
              <w:rPr>
                <w:rFonts w:ascii="Arial" w:hAnsi="Arial" w:cs="Arial"/>
                <w:sz w:val="20"/>
              </w:rPr>
              <w:t>чество п</w:t>
            </w:r>
            <w:r w:rsidRPr="00521C52">
              <w:rPr>
                <w:rFonts w:ascii="Arial" w:hAnsi="Arial" w:cs="Arial"/>
                <w:sz w:val="20"/>
              </w:rPr>
              <w:t>е</w:t>
            </w:r>
            <w:r w:rsidRPr="00521C52">
              <w:rPr>
                <w:rFonts w:ascii="Arial" w:hAnsi="Arial" w:cs="Arial"/>
                <w:sz w:val="20"/>
              </w:rPr>
              <w:t>ча</w:t>
            </w:r>
            <w:r w:rsidRPr="00521C52">
              <w:rPr>
                <w:rFonts w:ascii="Arial" w:hAnsi="Arial" w:cs="Arial"/>
                <w:sz w:val="20"/>
              </w:rPr>
              <w:t>т</w:t>
            </w:r>
            <w:r w:rsidRPr="00521C52">
              <w:rPr>
                <w:rFonts w:ascii="Arial" w:hAnsi="Arial" w:cs="Arial"/>
                <w:sz w:val="20"/>
              </w:rPr>
              <w:t>ных стр</w:t>
            </w:r>
            <w:r w:rsidRPr="00521C52">
              <w:rPr>
                <w:rFonts w:ascii="Arial" w:hAnsi="Arial" w:cs="Arial"/>
                <w:sz w:val="20"/>
              </w:rPr>
              <w:t>а</w:t>
            </w:r>
            <w:r w:rsidRPr="00521C52">
              <w:rPr>
                <w:rFonts w:ascii="Arial" w:hAnsi="Arial" w:cs="Arial"/>
                <w:sz w:val="20"/>
              </w:rPr>
              <w:t>ниц)</w:t>
            </w:r>
          </w:p>
        </w:tc>
        <w:tc>
          <w:tcPr>
            <w:tcW w:w="992" w:type="dxa"/>
          </w:tcPr>
          <w:p w:rsidR="00B150BA" w:rsidRPr="00521C52" w:rsidRDefault="00B150BA" w:rsidP="00D72613">
            <w:pPr>
              <w:pStyle w:val="ConsPlusNormal"/>
              <w:ind w:right="-109" w:hanging="108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3,1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3" w:type="dxa"/>
          </w:tcPr>
          <w:p w:rsidR="00B150BA" w:rsidRPr="00521C52" w:rsidRDefault="00B150BA" w:rsidP="00D72613">
            <w:pPr>
              <w:pStyle w:val="ConsPlusNormal"/>
              <w:ind w:right="-108" w:hanging="107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993" w:type="dxa"/>
          </w:tcPr>
          <w:p w:rsidR="00B150BA" w:rsidRPr="00521C52" w:rsidRDefault="00B150BA" w:rsidP="00D72613">
            <w:pPr>
              <w:pStyle w:val="ConsPlusNormal"/>
              <w:ind w:right="-108" w:hanging="108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1,</w:t>
            </w: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ind w:right="-108" w:hanging="109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,80</w:t>
            </w:r>
          </w:p>
        </w:tc>
        <w:tc>
          <w:tcPr>
            <w:tcW w:w="1135" w:type="dxa"/>
          </w:tcPr>
          <w:p w:rsidR="00B150BA" w:rsidRPr="00521C52" w:rsidRDefault="00B150BA" w:rsidP="00D72613">
            <w:pPr>
              <w:pStyle w:val="ConsPlusNormal"/>
              <w:ind w:right="-108" w:hanging="108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1,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ind w:right="-107" w:hanging="108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0,05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</w:rPr>
            </w:pPr>
            <w:r w:rsidRPr="00521C52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</w:rPr>
            </w:pPr>
            <w:r w:rsidRPr="00521C52">
              <w:rPr>
                <w:rFonts w:ascii="Arial" w:hAnsi="Arial" w:cs="Arial"/>
              </w:rPr>
              <w:t>0,08</w:t>
            </w:r>
          </w:p>
        </w:tc>
        <w:tc>
          <w:tcPr>
            <w:tcW w:w="846" w:type="dxa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</w:rPr>
            </w:pPr>
            <w:r w:rsidRPr="00521C52">
              <w:rPr>
                <w:rFonts w:ascii="Arial" w:hAnsi="Arial" w:cs="Arial"/>
              </w:rPr>
              <w:t>0,03</w:t>
            </w:r>
          </w:p>
        </w:tc>
        <w:tc>
          <w:tcPr>
            <w:tcW w:w="571" w:type="dxa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</w:rPr>
            </w:pPr>
            <w:r w:rsidRPr="00521C5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150BA" w:rsidRPr="00521C52" w:rsidRDefault="00B150BA" w:rsidP="00D72613">
            <w:pPr>
              <w:pStyle w:val="ConsPlusNormal"/>
              <w:ind w:right="-108" w:hanging="105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0,8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:rsidR="00B150BA" w:rsidRPr="00521C52" w:rsidRDefault="00B150BA" w:rsidP="00D72613">
            <w:pPr>
              <w:pStyle w:val="ConsPlusNormal"/>
              <w:ind w:right="-103" w:hanging="108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0,03</w:t>
            </w:r>
          </w:p>
        </w:tc>
      </w:tr>
      <w:tr w:rsidR="00B150BA" w:rsidRPr="00521C52" w:rsidTr="00D72613">
        <w:trPr>
          <w:trHeight w:val="1569"/>
        </w:trPr>
        <w:tc>
          <w:tcPr>
            <w:tcW w:w="1418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05.015.1.001.000.000.01.00.8.1.00 (620230.Р.38.1.00010015000)</w:t>
            </w:r>
          </w:p>
        </w:tc>
        <w:tc>
          <w:tcPr>
            <w:tcW w:w="1842" w:type="dxa"/>
          </w:tcPr>
          <w:p w:rsidR="00B150BA" w:rsidRPr="00521C52" w:rsidRDefault="00B150BA" w:rsidP="00D72613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Техническое о</w:t>
            </w:r>
            <w:r w:rsidRPr="00521C52">
              <w:rPr>
                <w:rFonts w:ascii="Arial" w:hAnsi="Arial" w:cs="Arial"/>
                <w:sz w:val="20"/>
              </w:rPr>
              <w:t>б</w:t>
            </w:r>
            <w:r w:rsidRPr="00521C52">
              <w:rPr>
                <w:rFonts w:ascii="Arial" w:hAnsi="Arial" w:cs="Arial"/>
                <w:sz w:val="20"/>
              </w:rPr>
              <w:t>служивание и р</w:t>
            </w:r>
            <w:r w:rsidRPr="00521C52">
              <w:rPr>
                <w:rFonts w:ascii="Arial" w:hAnsi="Arial" w:cs="Arial"/>
                <w:sz w:val="20"/>
              </w:rPr>
              <w:t>е</w:t>
            </w:r>
            <w:r w:rsidRPr="00521C52">
              <w:rPr>
                <w:rFonts w:ascii="Arial" w:hAnsi="Arial" w:cs="Arial"/>
                <w:sz w:val="20"/>
              </w:rPr>
              <w:t>монт офисных машин, вычисл</w:t>
            </w:r>
            <w:r w:rsidRPr="00521C52">
              <w:rPr>
                <w:rFonts w:ascii="Arial" w:hAnsi="Arial" w:cs="Arial"/>
                <w:sz w:val="20"/>
              </w:rPr>
              <w:t>и</w:t>
            </w:r>
            <w:r w:rsidRPr="00521C52">
              <w:rPr>
                <w:rFonts w:ascii="Arial" w:hAnsi="Arial" w:cs="Arial"/>
                <w:sz w:val="20"/>
              </w:rPr>
              <w:t>тельной техники и серверного обор</w:t>
            </w:r>
            <w:r w:rsidRPr="00521C52">
              <w:rPr>
                <w:rFonts w:ascii="Arial" w:hAnsi="Arial" w:cs="Arial"/>
                <w:sz w:val="20"/>
              </w:rPr>
              <w:t>у</w:t>
            </w:r>
            <w:r w:rsidRPr="00521C52">
              <w:rPr>
                <w:rFonts w:ascii="Arial" w:hAnsi="Arial" w:cs="Arial"/>
                <w:sz w:val="20"/>
              </w:rPr>
              <w:t>дования</w:t>
            </w:r>
          </w:p>
        </w:tc>
        <w:tc>
          <w:tcPr>
            <w:tcW w:w="851" w:type="dxa"/>
          </w:tcPr>
          <w:p w:rsidR="00B150BA" w:rsidRPr="00521C52" w:rsidRDefault="00B150BA" w:rsidP="00D726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1C52">
              <w:rPr>
                <w:rFonts w:ascii="Arial" w:hAnsi="Arial" w:cs="Arial"/>
                <w:sz w:val="20"/>
              </w:rPr>
              <w:t>на пост</w:t>
            </w:r>
            <w:r w:rsidRPr="00521C52">
              <w:rPr>
                <w:rFonts w:ascii="Arial" w:hAnsi="Arial" w:cs="Arial"/>
                <w:sz w:val="20"/>
              </w:rPr>
              <w:t>о</w:t>
            </w:r>
            <w:r w:rsidRPr="00521C52">
              <w:rPr>
                <w:rFonts w:ascii="Arial" w:hAnsi="Arial" w:cs="Arial"/>
                <w:sz w:val="20"/>
              </w:rPr>
              <w:t>янной осн</w:t>
            </w:r>
            <w:r w:rsidRPr="00521C52">
              <w:rPr>
                <w:rFonts w:ascii="Arial" w:hAnsi="Arial" w:cs="Arial"/>
                <w:sz w:val="20"/>
              </w:rPr>
              <w:t>о</w:t>
            </w:r>
            <w:r w:rsidRPr="00521C52">
              <w:rPr>
                <w:rFonts w:ascii="Arial" w:hAnsi="Arial" w:cs="Arial"/>
                <w:sz w:val="20"/>
              </w:rPr>
              <w:t>ве</w:t>
            </w:r>
          </w:p>
        </w:tc>
        <w:tc>
          <w:tcPr>
            <w:tcW w:w="992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132958,56</w:t>
            </w:r>
          </w:p>
        </w:tc>
        <w:tc>
          <w:tcPr>
            <w:tcW w:w="993" w:type="dxa"/>
            <w:vAlign w:val="center"/>
          </w:tcPr>
          <w:p w:rsidR="00B150BA" w:rsidRPr="00521C52" w:rsidRDefault="00B150BA" w:rsidP="00D72613">
            <w:pPr>
              <w:ind w:left="-108" w:right="-107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95698,09</w:t>
            </w:r>
          </w:p>
        </w:tc>
        <w:tc>
          <w:tcPr>
            <w:tcW w:w="993" w:type="dxa"/>
            <w:vAlign w:val="center"/>
          </w:tcPr>
          <w:p w:rsidR="00B150BA" w:rsidRPr="00521C52" w:rsidRDefault="00B150BA" w:rsidP="00D72613">
            <w:pPr>
              <w:ind w:left="-109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43966,51</w:t>
            </w:r>
          </w:p>
        </w:tc>
        <w:tc>
          <w:tcPr>
            <w:tcW w:w="850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4605,26</w:t>
            </w:r>
          </w:p>
        </w:tc>
        <w:tc>
          <w:tcPr>
            <w:tcW w:w="850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47126,32</w:t>
            </w:r>
          </w:p>
        </w:tc>
        <w:tc>
          <w:tcPr>
            <w:tcW w:w="1135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37260,47</w:t>
            </w:r>
          </w:p>
        </w:tc>
        <w:tc>
          <w:tcPr>
            <w:tcW w:w="851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473,68</w:t>
            </w:r>
          </w:p>
        </w:tc>
        <w:tc>
          <w:tcPr>
            <w:tcW w:w="850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228,95</w:t>
            </w:r>
          </w:p>
        </w:tc>
        <w:tc>
          <w:tcPr>
            <w:tcW w:w="851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10143,95</w:t>
            </w:r>
          </w:p>
        </w:tc>
        <w:tc>
          <w:tcPr>
            <w:tcW w:w="846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r w:rsidRPr="00521C5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r w:rsidRPr="00521C5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50BA" w:rsidRPr="00521C52" w:rsidRDefault="00B150BA" w:rsidP="00D72613">
            <w:pPr>
              <w:ind w:left="-104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24808,63</w:t>
            </w:r>
          </w:p>
        </w:tc>
        <w:tc>
          <w:tcPr>
            <w:tcW w:w="850" w:type="dxa"/>
            <w:vAlign w:val="center"/>
          </w:tcPr>
          <w:p w:rsidR="00B150BA" w:rsidRPr="00521C52" w:rsidRDefault="00B150BA" w:rsidP="00D726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1605,26</w:t>
            </w:r>
          </w:p>
        </w:tc>
      </w:tr>
    </w:tbl>
    <w:p w:rsidR="00B150BA" w:rsidRDefault="00B150BA" w:rsidP="00B150BA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B150BA" w:rsidRDefault="00B150BA" w:rsidP="00B150BA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B150BA" w:rsidRDefault="00B150BA" w:rsidP="00B150BA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Отдел бюджетно-финансовой политики администрации </w:t>
      </w:r>
    </w:p>
    <w:p w:rsidR="00B150BA" w:rsidRDefault="00B150BA" w:rsidP="00B150BA">
      <w:pPr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B150BA" w:rsidSect="00FD4230">
          <w:pgSz w:w="16838" w:h="11906" w:orient="landscape"/>
          <w:pgMar w:top="1701" w:right="737" w:bottom="1134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="Arial" w:eastAsia="Arial Unicode MS" w:hAnsi="Arial" w:cs="Arial"/>
        </w:rPr>
        <w:t>Светлоярского</w:t>
      </w:r>
      <w:proofErr w:type="spellEnd"/>
      <w:r>
        <w:rPr>
          <w:rFonts w:ascii="Arial" w:eastAsia="Arial Unicode MS" w:hAnsi="Arial" w:cs="Arial"/>
        </w:rPr>
        <w:t xml:space="preserve"> муниципальн</w:t>
      </w:r>
      <w:r>
        <w:rPr>
          <w:rFonts w:ascii="Arial" w:eastAsia="Arial Unicode MS" w:hAnsi="Arial" w:cs="Arial"/>
        </w:rPr>
        <w:t>ого района Волгоградской области</w:t>
      </w:r>
    </w:p>
    <w:permEnd w:id="1456558237"/>
    <w:p w:rsidR="00796543" w:rsidRPr="005D034A" w:rsidRDefault="00796543" w:rsidP="005D034A">
      <w:pPr>
        <w:jc w:val="both"/>
        <w:rPr>
          <w:rFonts w:ascii="Arial" w:hAnsi="Arial" w:cs="Arial"/>
          <w:sz w:val="20"/>
          <w:szCs w:val="20"/>
        </w:rPr>
      </w:pPr>
    </w:p>
    <w:sectPr w:rsidR="00796543" w:rsidRPr="005D034A" w:rsidSect="00B72F1C">
      <w:headerReference w:type="default" r:id="rId12"/>
      <w:headerReference w:type="first" r:id="rId13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DC" w:rsidRDefault="00BE2EDC" w:rsidP="00B87C1B">
      <w:pPr>
        <w:spacing w:after="0" w:line="240" w:lineRule="auto"/>
      </w:pPr>
      <w:r>
        <w:separator/>
      </w:r>
    </w:p>
  </w:endnote>
  <w:endnote w:type="continuationSeparator" w:id="0">
    <w:p w:rsidR="00BE2EDC" w:rsidRDefault="00BE2EDC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DC" w:rsidRDefault="00BE2EDC" w:rsidP="00B87C1B">
      <w:pPr>
        <w:spacing w:after="0" w:line="240" w:lineRule="auto"/>
      </w:pPr>
      <w:r>
        <w:separator/>
      </w:r>
    </w:p>
  </w:footnote>
  <w:footnote w:type="continuationSeparator" w:id="0">
    <w:p w:rsidR="00BE2EDC" w:rsidRDefault="00BE2EDC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70523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150BA" w:rsidRDefault="00B150BA">
        <w:pPr>
          <w:pStyle w:val="a9"/>
          <w:jc w:val="center"/>
        </w:pPr>
      </w:p>
      <w:p w:rsidR="00B150BA" w:rsidRPr="00D250CF" w:rsidRDefault="00B150BA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150BA" w:rsidRDefault="00B150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BA" w:rsidRDefault="00B150B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B150BA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EF7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0BA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2EDC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B150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uiPriority w:val="99"/>
    <w:rsid w:val="00B15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B150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uiPriority w:val="99"/>
    <w:rsid w:val="00B15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5841-E947-48DE-84AD-1CDE0391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1898</Words>
  <Characters>10820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Абраменко ЕН ОБФП</cp:lastModifiedBy>
  <cp:revision>4</cp:revision>
  <cp:lastPrinted>2023-11-29T12:18:00Z</cp:lastPrinted>
  <dcterms:created xsi:type="dcterms:W3CDTF">2023-12-27T07:34:00Z</dcterms:created>
  <dcterms:modified xsi:type="dcterms:W3CDTF">2023-12-29T08:42:00Z</dcterms:modified>
</cp:coreProperties>
</file>