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94" w:rsidRDefault="00AB0B94">
      <w:pPr>
        <w:spacing w:line="121" w:lineRule="exact"/>
        <w:rPr>
          <w:sz w:val="10"/>
          <w:szCs w:val="10"/>
        </w:rPr>
      </w:pPr>
    </w:p>
    <w:p w:rsidR="00AF3DBE" w:rsidRDefault="00AF3DBE">
      <w:pPr>
        <w:rPr>
          <w:sz w:val="2"/>
          <w:szCs w:val="2"/>
        </w:rPr>
      </w:pPr>
    </w:p>
    <w:p w:rsidR="00AF3DBE" w:rsidRDefault="00AF3DBE" w:rsidP="00AF3DBE">
      <w:pPr>
        <w:rPr>
          <w:sz w:val="2"/>
          <w:szCs w:val="2"/>
        </w:rPr>
      </w:pPr>
    </w:p>
    <w:p w:rsidR="00AF3DBE" w:rsidRPr="00AF3DBE" w:rsidRDefault="00AF3DBE" w:rsidP="00AF3DBE">
      <w:pPr>
        <w:rPr>
          <w:sz w:val="2"/>
          <w:szCs w:val="2"/>
        </w:rPr>
      </w:pPr>
    </w:p>
    <w:p w:rsidR="00AF3DBE" w:rsidRPr="00AF3DBE" w:rsidRDefault="00AF3DBE" w:rsidP="00AF3DBE">
      <w:pPr>
        <w:rPr>
          <w:sz w:val="2"/>
          <w:szCs w:val="2"/>
        </w:rPr>
      </w:pPr>
    </w:p>
    <w:p w:rsidR="00AB0B94" w:rsidRPr="00AF3DBE" w:rsidRDefault="00AB0B94" w:rsidP="00AF3DBE">
      <w:pPr>
        <w:tabs>
          <w:tab w:val="left" w:pos="960"/>
        </w:tabs>
        <w:rPr>
          <w:sz w:val="2"/>
          <w:szCs w:val="2"/>
        </w:rPr>
        <w:sectPr w:rsidR="00AB0B94" w:rsidRPr="00AF3DBE" w:rsidSect="00AF3DBE">
          <w:pgSz w:w="11900" w:h="16840"/>
          <w:pgMar w:top="709" w:right="0" w:bottom="1560" w:left="0" w:header="0" w:footer="3" w:gutter="0"/>
          <w:cols w:space="720"/>
          <w:noEndnote/>
          <w:docGrid w:linePitch="360"/>
        </w:sectPr>
      </w:pPr>
    </w:p>
    <w:p w:rsidR="00AB0B94" w:rsidRDefault="005C1817">
      <w:pPr>
        <w:framePr w:h="140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"C:\\Users\\Администратор\\Desktop\\на публикацию\\media\\image1.jpeg" \* MERGEFORMATINET </w:instrText>
      </w:r>
      <w:r>
        <w:fldChar w:fldCharType="separate"/>
      </w:r>
      <w:r w:rsidR="00ED2614">
        <w:fldChar w:fldCharType="begin"/>
      </w:r>
      <w:r w:rsidR="00ED2614">
        <w:instrText xml:space="preserve"> </w:instrText>
      </w:r>
      <w:r w:rsidR="00ED2614">
        <w:instrText>INCLUDEPICTURE  "C:\\Users\\Администратор\\Desktop\\на публикацию\\media\\image1.jpeg" \* MERGEFORMATINET</w:instrText>
      </w:r>
      <w:r w:rsidR="00ED2614">
        <w:instrText xml:space="preserve"> </w:instrText>
      </w:r>
      <w:r w:rsidR="00ED2614">
        <w:fldChar w:fldCharType="separate"/>
      </w:r>
      <w:r w:rsidR="00ED26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71.4pt">
            <v:imagedata r:id="rId8" r:href="rId9"/>
          </v:shape>
        </w:pict>
      </w:r>
      <w:r w:rsidR="00ED2614">
        <w:fldChar w:fldCharType="end"/>
      </w:r>
      <w:r>
        <w:fldChar w:fldCharType="end"/>
      </w:r>
    </w:p>
    <w:p w:rsidR="00AB0B94" w:rsidRDefault="00AB0B94">
      <w:pPr>
        <w:rPr>
          <w:sz w:val="2"/>
          <w:szCs w:val="2"/>
        </w:rPr>
      </w:pPr>
    </w:p>
    <w:p w:rsidR="00AB0B94" w:rsidRDefault="00842288">
      <w:pPr>
        <w:pStyle w:val="30"/>
        <w:shd w:val="clear" w:color="auto" w:fill="auto"/>
        <w:spacing w:before="38" w:after="0" w:line="280" w:lineRule="exact"/>
      </w:pPr>
      <w:r>
        <w:t>Администрация</w:t>
      </w:r>
    </w:p>
    <w:p w:rsidR="00AB0B94" w:rsidRPr="00206CD9" w:rsidRDefault="00206CD9">
      <w:pPr>
        <w:pStyle w:val="30"/>
        <w:shd w:val="clear" w:color="auto" w:fill="auto"/>
        <w:spacing w:before="0" w:after="280" w:line="280" w:lineRule="exact"/>
        <w:rPr>
          <w:u w:val="single"/>
        </w:rPr>
      </w:pPr>
      <w:r>
        <w:rPr>
          <w:u w:val="single"/>
        </w:rPr>
        <w:t>Светлоярского муниципального района Волгоградской области</w:t>
      </w:r>
    </w:p>
    <w:p w:rsidR="00AB0B94" w:rsidRDefault="00842288">
      <w:pPr>
        <w:pStyle w:val="10"/>
        <w:keepNext/>
        <w:keepLines/>
        <w:shd w:val="clear" w:color="auto" w:fill="auto"/>
        <w:spacing w:before="0" w:after="269" w:line="360" w:lineRule="exact"/>
      </w:pPr>
      <w:bookmarkStart w:id="0" w:name="bookmark0"/>
      <w:r>
        <w:t>ПОСТАНОВЛЕНИЕ</w:t>
      </w:r>
      <w:bookmarkEnd w:id="0"/>
    </w:p>
    <w:p w:rsidR="00AB0B94" w:rsidRPr="002D3E5D" w:rsidRDefault="002D3E5D">
      <w:pPr>
        <w:pStyle w:val="20"/>
        <w:shd w:val="clear" w:color="auto" w:fill="auto"/>
        <w:tabs>
          <w:tab w:val="left" w:pos="2122"/>
        </w:tabs>
        <w:spacing w:before="0" w:after="511" w:line="240" w:lineRule="exact"/>
      </w:pPr>
      <w:r>
        <w:t xml:space="preserve">от  </w:t>
      </w:r>
      <w:r w:rsidR="002E343B">
        <w:rPr>
          <w:u w:val="single"/>
        </w:rPr>
        <w:t>13.05.</w:t>
      </w:r>
      <w:r w:rsidR="00A741D3">
        <w:t xml:space="preserve"> 2022 </w:t>
      </w:r>
      <w:r w:rsidR="00206CD9">
        <w:tab/>
      </w:r>
      <w:r w:rsidR="002E343B">
        <w:t xml:space="preserve">             </w:t>
      </w:r>
      <w:r w:rsidR="00206CD9">
        <w:t xml:space="preserve">№ </w:t>
      </w:r>
      <w:r w:rsidR="002E343B">
        <w:t>779</w:t>
      </w:r>
    </w:p>
    <w:p w:rsidR="00AB0B94" w:rsidRDefault="00B867C6" w:rsidP="00A741D3">
      <w:pPr>
        <w:pStyle w:val="20"/>
        <w:shd w:val="clear" w:color="auto" w:fill="auto"/>
        <w:spacing w:before="0" w:after="480" w:line="276" w:lineRule="auto"/>
        <w:ind w:right="5240"/>
      </w:pPr>
      <w:r>
        <w:t>Об утверждении графика</w:t>
      </w:r>
      <w:r w:rsidR="00842288">
        <w:t xml:space="preserve"> проверки готовно</w:t>
      </w:r>
      <w:r w:rsidR="00206CD9">
        <w:t>сти к отопительному периоду 2022-2023</w:t>
      </w:r>
      <w:r w:rsidR="00842288">
        <w:t xml:space="preserve"> годов на территории Светлоярского муниципального район</w:t>
      </w:r>
      <w:r w:rsidR="00157F32">
        <w:t>а Вол</w:t>
      </w:r>
      <w:r w:rsidR="0065478B">
        <w:t>гоградской области</w:t>
      </w:r>
    </w:p>
    <w:p w:rsidR="00AB0B94" w:rsidRDefault="00842288" w:rsidP="00A741D3">
      <w:pPr>
        <w:pStyle w:val="20"/>
        <w:shd w:val="clear" w:color="auto" w:fill="auto"/>
        <w:spacing w:before="0" w:after="267" w:line="276" w:lineRule="auto"/>
        <w:ind w:firstLine="620"/>
      </w:pPr>
      <w:proofErr w:type="gramStart"/>
      <w:r>
        <w:t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</w:t>
      </w:r>
      <w:r w:rsidR="0065478B">
        <w:t>вности к отопительному периоду»,</w:t>
      </w:r>
      <w:r>
        <w:t xml:space="preserve">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 в целях обеспечения своевременной подготовки объектов жилищно-коммунального хозяйства и социальной сферы Светлоярского муниципального района Волгоградской области к устойчивому</w:t>
      </w:r>
      <w:proofErr w:type="gramEnd"/>
      <w:r>
        <w:t xml:space="preserve"> функционированию в отопител</w:t>
      </w:r>
      <w:r w:rsidR="00206CD9">
        <w:t>ьный период 2022-2023</w:t>
      </w:r>
      <w:r>
        <w:t xml:space="preserve"> годов,</w:t>
      </w:r>
    </w:p>
    <w:p w:rsidR="00AB0B94" w:rsidRDefault="00206CD9" w:rsidP="00A741D3">
      <w:pPr>
        <w:pStyle w:val="20"/>
        <w:shd w:val="clear" w:color="auto" w:fill="auto"/>
        <w:spacing w:before="0" w:after="279" w:line="276" w:lineRule="auto"/>
      </w:pPr>
      <w:r>
        <w:rPr>
          <w:rStyle w:val="23pt"/>
        </w:rPr>
        <w:t>постановля</w:t>
      </w:r>
      <w:r w:rsidR="00842288">
        <w:rPr>
          <w:rStyle w:val="23pt"/>
        </w:rPr>
        <w:t>ю:</w:t>
      </w:r>
    </w:p>
    <w:p w:rsidR="0065478B" w:rsidRDefault="009B496B" w:rsidP="00A741D3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240" w:line="276" w:lineRule="auto"/>
        <w:ind w:firstLine="600"/>
      </w:pPr>
      <w:r>
        <w:t xml:space="preserve">Утвердить график </w:t>
      </w:r>
      <w:r w:rsidR="00842288">
        <w:t xml:space="preserve"> проверки готовно</w:t>
      </w:r>
      <w:r w:rsidR="00206CD9">
        <w:t>сти к отопительному периоду 2022-2023</w:t>
      </w:r>
      <w:r w:rsidR="00842288">
        <w:t xml:space="preserve"> годов на территории Светлоярского муниципального района Волгоградской области (прилагается).</w:t>
      </w:r>
    </w:p>
    <w:p w:rsidR="009B496B" w:rsidRDefault="00B867C6" w:rsidP="00173BC2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240" w:line="276" w:lineRule="auto"/>
        <w:ind w:firstLine="600"/>
      </w:pPr>
      <w:r>
        <w:t>Утвердить порядок проведения проверки готовности объектов жилищно-коммунального хозяйства и социальной сферы Светлоярского муниципального района Волгоградской области (прилага</w:t>
      </w:r>
      <w:r w:rsidR="00173BC2">
        <w:t>ется).</w:t>
      </w:r>
    </w:p>
    <w:p w:rsidR="001D36AA" w:rsidRDefault="001D36AA" w:rsidP="00173BC2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240" w:line="276" w:lineRule="auto"/>
        <w:ind w:firstLine="600"/>
      </w:pPr>
      <w: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1D36AA" w:rsidRDefault="001D36AA" w:rsidP="001D36AA">
      <w:pPr>
        <w:pStyle w:val="20"/>
        <w:shd w:val="clear" w:color="auto" w:fill="auto"/>
        <w:tabs>
          <w:tab w:val="left" w:pos="912"/>
        </w:tabs>
        <w:spacing w:before="0" w:after="0" w:line="276" w:lineRule="auto"/>
        <w:ind w:left="600"/>
      </w:pPr>
      <w:r>
        <w:lastRenderedPageBreak/>
        <w:t xml:space="preserve">                                                     2</w:t>
      </w:r>
    </w:p>
    <w:p w:rsidR="001D36AA" w:rsidRDefault="001D36AA" w:rsidP="001D36AA">
      <w:pPr>
        <w:pStyle w:val="20"/>
        <w:shd w:val="clear" w:color="auto" w:fill="auto"/>
        <w:tabs>
          <w:tab w:val="left" w:pos="912"/>
        </w:tabs>
        <w:spacing w:before="0" w:after="0" w:line="276" w:lineRule="auto"/>
        <w:ind w:left="600"/>
      </w:pPr>
    </w:p>
    <w:p w:rsidR="00B867C6" w:rsidRDefault="00842288" w:rsidP="001D36AA">
      <w:pPr>
        <w:pStyle w:val="20"/>
        <w:numPr>
          <w:ilvl w:val="0"/>
          <w:numId w:val="2"/>
        </w:numPr>
        <w:shd w:val="clear" w:color="auto" w:fill="auto"/>
        <w:tabs>
          <w:tab w:val="left" w:pos="912"/>
        </w:tabs>
        <w:spacing w:before="0" w:after="0" w:line="276" w:lineRule="auto"/>
      </w:pPr>
      <w:r>
        <w:t>Контроль</w:t>
      </w:r>
      <w:r w:rsidR="00A741D3">
        <w:t xml:space="preserve"> </w:t>
      </w:r>
      <w:r>
        <w:t xml:space="preserve"> над </w:t>
      </w:r>
      <w:r w:rsidR="00A741D3">
        <w:t xml:space="preserve"> </w:t>
      </w:r>
      <w:r>
        <w:t xml:space="preserve">исполнением </w:t>
      </w:r>
      <w:r w:rsidR="00A741D3">
        <w:t xml:space="preserve"> </w:t>
      </w:r>
      <w:r>
        <w:t xml:space="preserve">настоящего </w:t>
      </w:r>
      <w:r w:rsidR="00A741D3">
        <w:t xml:space="preserve"> </w:t>
      </w:r>
      <w:r>
        <w:t xml:space="preserve">постановления </w:t>
      </w:r>
      <w:r w:rsidR="00A741D3">
        <w:t xml:space="preserve"> </w:t>
      </w:r>
      <w:r>
        <w:t>возложить</w:t>
      </w:r>
      <w:r w:rsidR="00A741D3">
        <w:t xml:space="preserve">  </w:t>
      </w:r>
      <w:r>
        <w:t xml:space="preserve"> </w:t>
      </w:r>
      <w:proofErr w:type="gramStart"/>
      <w:r>
        <w:t>на</w:t>
      </w:r>
      <w:proofErr w:type="gramEnd"/>
    </w:p>
    <w:p w:rsidR="00AB0B94" w:rsidRDefault="00842288" w:rsidP="00A741D3">
      <w:pPr>
        <w:pStyle w:val="20"/>
        <w:shd w:val="clear" w:color="auto" w:fill="auto"/>
        <w:tabs>
          <w:tab w:val="left" w:pos="912"/>
        </w:tabs>
        <w:spacing w:before="0" w:after="0" w:line="276" w:lineRule="auto"/>
        <w:sectPr w:rsidR="00AB0B94">
          <w:type w:val="continuous"/>
          <w:pgSz w:w="11900" w:h="16840"/>
          <w:pgMar w:top="1021" w:right="1307" w:bottom="1560" w:left="1463" w:header="0" w:footer="3" w:gutter="0"/>
          <w:cols w:space="720"/>
          <w:noEndnote/>
          <w:docGrid w:linePitch="360"/>
        </w:sectPr>
      </w:pPr>
      <w:r>
        <w:t>заместителя главы Светлоярского муниципального района Вол</w:t>
      </w:r>
      <w:r w:rsidR="009B496B">
        <w:t xml:space="preserve">гоградской области </w:t>
      </w:r>
      <w:r w:rsidR="00206CD9">
        <w:t xml:space="preserve"> </w:t>
      </w:r>
      <w:proofErr w:type="spellStart"/>
      <w:r w:rsidR="00206CD9">
        <w:t>Ускова</w:t>
      </w:r>
      <w:proofErr w:type="spellEnd"/>
      <w:r w:rsidR="009B496B">
        <w:t xml:space="preserve"> Ю.Н.</w:t>
      </w:r>
    </w:p>
    <w:p w:rsidR="00AB0B94" w:rsidRDefault="00ED2614" w:rsidP="00A741D3">
      <w:pPr>
        <w:spacing w:line="276" w:lineRule="auto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5pt;margin-top:42.75pt;width:173.75pt;height:15.1pt;z-index:251655680;mso-wrap-distance-left:5pt;mso-wrap-distance-right:5pt;mso-position-horizontal-relative:margin" filled="f" stroked="f">
            <v:textbox style="mso-fit-shape-to-text:t" inset="0,0,0,0">
              <w:txbxContent>
                <w:p w:rsidR="00AB0B94" w:rsidRDefault="0084228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Глава муниципального района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left:0;text-align:left;margin-left:370.4pt;margin-top:42.7pt;width:82.8pt;height:15.35pt;z-index:251657728;mso-wrap-distance-left:5pt;mso-wrap-distance-right:5pt;mso-position-horizontal-relative:margin" filled="f" stroked="f">
            <v:textbox style="mso-fit-shape-to-text:t" inset="0,0,0,0">
              <w:txbxContent>
                <w:p w:rsidR="00AB0B94" w:rsidRDefault="0084228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Т.В.Распутина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AB0B94" w:rsidRDefault="00AB0B94" w:rsidP="00A741D3">
      <w:pPr>
        <w:spacing w:line="276" w:lineRule="auto"/>
        <w:jc w:val="both"/>
      </w:pPr>
    </w:p>
    <w:p w:rsidR="0065478B" w:rsidRDefault="0065478B" w:rsidP="00A741D3">
      <w:pPr>
        <w:spacing w:line="276" w:lineRule="auto"/>
        <w:jc w:val="both"/>
      </w:pPr>
    </w:p>
    <w:p w:rsidR="00E72841" w:rsidRDefault="00E72841" w:rsidP="00A741D3">
      <w:pPr>
        <w:spacing w:line="276" w:lineRule="auto"/>
        <w:jc w:val="both"/>
      </w:pPr>
    </w:p>
    <w:p w:rsidR="00AB0B94" w:rsidRDefault="00ED2614" w:rsidP="00A741D3">
      <w:pPr>
        <w:spacing w:line="276" w:lineRule="auto"/>
        <w:jc w:val="both"/>
      </w:pPr>
      <w:r>
        <w:pict>
          <v:shape id="_x0000_s1030" type="#_x0000_t202" style="position:absolute;left:0;text-align:left;margin-left:562.9pt;margin-top:15.6pt;width:96.5pt;height:10pt;z-index:251659776;mso-wrap-distance-left:5pt;mso-wrap-distance-right:5pt;mso-position-horizontal-relative:margin" filled="f" stroked="f">
            <v:textbox style="mso-fit-shape-to-text:t" inset="0,0,0,0">
              <w:txbxContent>
                <w:p w:rsidR="00AB0B94" w:rsidRDefault="00AB0B94">
                  <w:pPr>
                    <w:pStyle w:val="a4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</w:p>
    <w:p w:rsidR="00AB0B94" w:rsidRDefault="00AB0B94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E6074A" w:rsidRDefault="00E6074A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E6074A" w:rsidRPr="00E6074A" w:rsidRDefault="00E6074A" w:rsidP="00E6074A">
      <w:pPr>
        <w:jc w:val="right"/>
      </w:pPr>
      <w:r w:rsidRPr="00E6074A">
        <w:lastRenderedPageBreak/>
        <w:t>УТВЕРЖДЕН</w:t>
      </w:r>
    </w:p>
    <w:p w:rsidR="00E6074A" w:rsidRDefault="00E6074A" w:rsidP="00E6074A">
      <w:pPr>
        <w:jc w:val="right"/>
      </w:pPr>
      <w:r w:rsidRPr="00E6074A">
        <w:t xml:space="preserve">постановлением администрации </w:t>
      </w:r>
    </w:p>
    <w:p w:rsidR="00E6074A" w:rsidRDefault="00E6074A" w:rsidP="00E6074A">
      <w:pPr>
        <w:jc w:val="right"/>
      </w:pPr>
      <w:r w:rsidRPr="00E6074A">
        <w:t>Светлоярского муниципального района</w:t>
      </w:r>
    </w:p>
    <w:p w:rsidR="00E6074A" w:rsidRPr="00E6074A" w:rsidRDefault="00E6074A" w:rsidP="00E6074A">
      <w:pPr>
        <w:jc w:val="right"/>
      </w:pPr>
      <w:r w:rsidRPr="00E6074A">
        <w:t>Волгоградской области</w:t>
      </w:r>
    </w:p>
    <w:p w:rsidR="00E6074A" w:rsidRPr="00E6074A" w:rsidRDefault="00E6074A" w:rsidP="00E6074A">
      <w:pPr>
        <w:jc w:val="right"/>
      </w:pPr>
      <w:r w:rsidRPr="00E6074A">
        <w:t>от _____________ 2022  № ______</w:t>
      </w:r>
    </w:p>
    <w:p w:rsidR="00E6074A" w:rsidRPr="00E6074A" w:rsidRDefault="00E6074A" w:rsidP="00E6074A">
      <w:pPr>
        <w:spacing w:line="276" w:lineRule="auto"/>
        <w:jc w:val="center"/>
      </w:pPr>
      <w:r w:rsidRPr="00E6074A">
        <w:t>ГРАФИК</w:t>
      </w:r>
    </w:p>
    <w:p w:rsidR="00E6074A" w:rsidRPr="00E6074A" w:rsidRDefault="00E6074A" w:rsidP="00E6074A">
      <w:pPr>
        <w:spacing w:line="276" w:lineRule="auto"/>
        <w:jc w:val="center"/>
      </w:pPr>
      <w:r w:rsidRPr="00E6074A">
        <w:t>проведения проверки готовности</w:t>
      </w:r>
      <w:r w:rsidRPr="00E6074A">
        <w:br/>
        <w:t>к отопительному периоду 2022 - 2023 годов.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801"/>
        <w:gridCol w:w="1444"/>
        <w:gridCol w:w="1627"/>
        <w:gridCol w:w="2747"/>
      </w:tblGrid>
      <w:tr w:rsidR="00E6074A" w:rsidRPr="00E6074A" w:rsidTr="00963233">
        <w:trPr>
          <w:trHeight w:hRule="exact" w:val="88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№</w:t>
            </w:r>
          </w:p>
          <w:p w:rsidR="00E6074A" w:rsidRPr="00E6074A" w:rsidRDefault="00E6074A" w:rsidP="00E6074A">
            <w:pPr>
              <w:spacing w:line="276" w:lineRule="auto"/>
              <w:jc w:val="both"/>
            </w:pPr>
            <w:proofErr w:type="gramStart"/>
            <w:r w:rsidRPr="00E6074A">
              <w:t>п</w:t>
            </w:r>
            <w:proofErr w:type="gramEnd"/>
            <w:r w:rsidRPr="00E6074A"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Объекты,</w:t>
            </w:r>
          </w:p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подлежащие проверке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Количество</w:t>
            </w:r>
          </w:p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объектов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Сроки</w:t>
            </w:r>
          </w:p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проведения</w:t>
            </w:r>
          </w:p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проверки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Документы, проверяе</w:t>
            </w:r>
            <w:r w:rsidRPr="00E6074A">
              <w:softHyphen/>
              <w:t>мые в ходе проверки</w:t>
            </w:r>
          </w:p>
        </w:tc>
      </w:tr>
      <w:tr w:rsidR="00E6074A" w:rsidRPr="00E6074A" w:rsidTr="00963233">
        <w:trPr>
          <w:trHeight w:hRule="exact" w:val="226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 xml:space="preserve">Теплоснабжающие и </w:t>
            </w:r>
            <w:proofErr w:type="spellStart"/>
            <w:r w:rsidRPr="00E6074A">
              <w:t>теплосетевые</w:t>
            </w:r>
            <w:proofErr w:type="spellEnd"/>
            <w:r w:rsidRPr="00E6074A">
              <w:t xml:space="preserve"> организа</w:t>
            </w:r>
            <w:r w:rsidRPr="00E6074A">
              <w:softHyphen/>
              <w:t>ции (по согласованию)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4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 xml:space="preserve">  27.08.2022</w:t>
            </w:r>
          </w:p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 xml:space="preserve">  05.09.2022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В соответствии с пунк</w:t>
            </w:r>
            <w:r w:rsidRPr="00E6074A">
              <w:softHyphen/>
              <w:t>том 3 Приказа Министерства РФ от 12.03.2013 №103 «Об утверждении правил оценки готовности к отопительному сезо</w:t>
            </w:r>
            <w:r w:rsidRPr="00E6074A">
              <w:softHyphen/>
              <w:t>ну»</w:t>
            </w:r>
          </w:p>
        </w:tc>
      </w:tr>
      <w:tr w:rsidR="00E6074A" w:rsidRPr="00E6074A" w:rsidTr="00963233">
        <w:trPr>
          <w:trHeight w:hRule="exact" w:val="292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Потребители (по согла</w:t>
            </w:r>
            <w:r w:rsidRPr="00E6074A">
              <w:softHyphen/>
              <w:t>сованию)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7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74A" w:rsidRPr="00E6074A" w:rsidRDefault="00E6074A" w:rsidP="00E6074A">
            <w:pPr>
              <w:spacing w:line="276" w:lineRule="auto"/>
              <w:jc w:val="both"/>
            </w:pPr>
            <w:r w:rsidRPr="00E6074A">
              <w:t>В соответствии с пунк</w:t>
            </w:r>
            <w:r w:rsidRPr="00E6074A">
              <w:softHyphen/>
              <w:t>том 4 Приказа Министерства РФ от 12.03.2013 №103 «Об утверждении правил оценки готовности к отопительному сезо</w:t>
            </w:r>
            <w:r w:rsidRPr="00E6074A">
              <w:softHyphen/>
              <w:t>ну»</w:t>
            </w:r>
          </w:p>
        </w:tc>
      </w:tr>
    </w:tbl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Default="00E6074A" w:rsidP="00E6074A">
      <w:pPr>
        <w:spacing w:line="276" w:lineRule="auto"/>
        <w:jc w:val="both"/>
      </w:pPr>
    </w:p>
    <w:p w:rsid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jc w:val="right"/>
      </w:pPr>
      <w:r w:rsidRPr="00E6074A">
        <w:t xml:space="preserve">                                                                  УТВЕРЖДЕН</w:t>
      </w:r>
    </w:p>
    <w:p w:rsidR="00E6074A" w:rsidRDefault="00E6074A" w:rsidP="00E6074A">
      <w:pPr>
        <w:jc w:val="right"/>
      </w:pPr>
      <w:r w:rsidRPr="00E6074A">
        <w:t>постановлением администрации Светлоярского</w:t>
      </w:r>
    </w:p>
    <w:p w:rsidR="00E6074A" w:rsidRPr="00E6074A" w:rsidRDefault="00E6074A" w:rsidP="00E6074A">
      <w:pPr>
        <w:jc w:val="right"/>
      </w:pPr>
      <w:r w:rsidRPr="00E6074A">
        <w:t xml:space="preserve"> муниципального района Волгоградской области</w:t>
      </w:r>
    </w:p>
    <w:p w:rsidR="00E6074A" w:rsidRPr="00E6074A" w:rsidRDefault="00E6074A" w:rsidP="00E6074A">
      <w:pPr>
        <w:jc w:val="right"/>
      </w:pPr>
      <w:r w:rsidRPr="00E6074A">
        <w:t>от _____________ 2022  № _______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                                                          Порядок                                                       проведения проверки готовности объектов жилищно-коммунального хозяйства и социальной сферы Светлоярского муниципального района Волгоградской области</w:t>
      </w:r>
    </w:p>
    <w:p w:rsidR="00E6074A" w:rsidRPr="00E6074A" w:rsidRDefault="00E6074A" w:rsidP="00E6074A">
      <w:pPr>
        <w:spacing w:line="276" w:lineRule="auto"/>
        <w:jc w:val="both"/>
      </w:pPr>
      <w:proofErr w:type="gramStart"/>
      <w:r w:rsidRPr="00E6074A">
        <w:t>При проверке районной комиссией по вопросам подготовки объектов жи</w:t>
      </w:r>
      <w:r w:rsidRPr="00E6074A">
        <w:softHyphen/>
        <w:t>лищно-коммунального хозяйства и социальной сферы Светлоярского муници</w:t>
      </w:r>
      <w:r w:rsidRPr="00E6074A">
        <w:softHyphen/>
        <w:t>пального района Волгоградской области к работе в осенне-зимний период (да</w:t>
      </w:r>
      <w:r w:rsidRPr="00E6074A">
        <w:softHyphen/>
        <w:t>лее - комиссия) проверяется выполнение требований, установленных пунктами 3 и 4 Правил Министерства энергетики Российской Федерации от 12.03.2013 № 103 «Об утверждений правил оценки готовности к отопительному сезону» (да</w:t>
      </w:r>
      <w:r w:rsidRPr="00E6074A">
        <w:softHyphen/>
        <w:t>лее - Правила).</w:t>
      </w:r>
      <w:proofErr w:type="gramEnd"/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Проверка выполнения потребителями тепловой энергии, </w:t>
      </w:r>
      <w:proofErr w:type="spellStart"/>
      <w:r w:rsidRPr="00E6074A">
        <w:t>теплосетевыми</w:t>
      </w:r>
      <w:proofErr w:type="spellEnd"/>
      <w:r w:rsidRPr="00E6074A">
        <w:t xml:space="preserve"> и теплоснабжающими организациями требований, установленных Правилами оценки готовности к отопительному периоду, осуществляется комиссией на предмет соблюдения соответствующих обязательных требований, установлен</w:t>
      </w:r>
      <w:r w:rsidRPr="00E6074A">
        <w:softHyphen/>
        <w:t>ных техническими регламентами и иными нормативными правовыми актами в сфере теплоснабжения.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</w:t>
      </w:r>
      <w:r w:rsidRPr="00E6074A">
        <w:softHyphen/>
        <w:t>блюдения локальных актов организаций, подлежащих проверке, регулирующих порядок подготовки к отопительному периоду.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В целях проведения проверки комиссия рассматривает документы, под</w:t>
      </w:r>
      <w:r w:rsidRPr="00E6074A">
        <w:softHyphen/>
        <w:t>тверждающие выполнение требований по готовности, а при необходимости — проводит осмотр объектов проверки.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lastRenderedPageBreak/>
        <w:t>Результаты проверки оформляются актом проверки готовности (приложение 1 к настоящему порядку) к отопи</w:t>
      </w:r>
      <w:r w:rsidRPr="00E6074A">
        <w:softHyphen/>
        <w:t xml:space="preserve">тельному периоду (далее - акт), который составляется не позднее одного дня </w:t>
      </w:r>
      <w:proofErr w:type="gramStart"/>
      <w:r w:rsidRPr="00E6074A">
        <w:t>с даты завершения</w:t>
      </w:r>
      <w:proofErr w:type="gramEnd"/>
      <w:r w:rsidRPr="00E6074A">
        <w:t xml:space="preserve"> проверки по рекомендуемому образцу согласно приложению 1 к настоящим Правилам.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В акте должны </w:t>
      </w:r>
      <w:proofErr w:type="gramStart"/>
      <w:r w:rsidRPr="00E6074A">
        <w:t>содержатся</w:t>
      </w:r>
      <w:proofErr w:type="gramEnd"/>
      <w:r w:rsidRPr="00E6074A">
        <w:t xml:space="preserve"> следующие выводы комиссии по итогам про </w:t>
      </w:r>
      <w:r w:rsidRPr="00E6074A">
        <w:softHyphen/>
        <w:t>верки: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объект проверки готов к отопительному периоду;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объект проверки будет готов к отопительному периоду при условии уст</w:t>
      </w:r>
      <w:r w:rsidRPr="00E6074A">
        <w:softHyphen/>
        <w:t xml:space="preserve">ранения в установленный срок замечаний к требованиям по готовности, </w:t>
      </w:r>
      <w:proofErr w:type="gramStart"/>
      <w:r w:rsidRPr="00E6074A">
        <w:t xml:space="preserve">выдан </w:t>
      </w:r>
      <w:r w:rsidRPr="00E6074A">
        <w:softHyphen/>
      </w:r>
      <w:proofErr w:type="spellStart"/>
      <w:r w:rsidRPr="00E6074A">
        <w:t>ных</w:t>
      </w:r>
      <w:proofErr w:type="spellEnd"/>
      <w:proofErr w:type="gramEnd"/>
      <w:r w:rsidRPr="00E6074A">
        <w:t xml:space="preserve"> комиссией;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объект проверки не готов к отопительному периоду.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При наличии у комиссии замечаний к выполнению требований по готов</w:t>
      </w:r>
      <w:r w:rsidRPr="00E6074A">
        <w:softHyphen/>
        <w:t xml:space="preserve">ности или при невыполнении требований по готовности к акту прилагается </w:t>
      </w:r>
      <w:proofErr w:type="spellStart"/>
      <w:proofErr w:type="gramStart"/>
      <w:r w:rsidRPr="00E6074A">
        <w:t>пе</w:t>
      </w:r>
      <w:proofErr w:type="spellEnd"/>
      <w:r w:rsidRPr="00E6074A">
        <w:t xml:space="preserve"> </w:t>
      </w:r>
      <w:r w:rsidRPr="00E6074A">
        <w:softHyphen/>
      </w:r>
      <w:proofErr w:type="spellStart"/>
      <w:r w:rsidRPr="00E6074A">
        <w:t>речень</w:t>
      </w:r>
      <w:proofErr w:type="spellEnd"/>
      <w:proofErr w:type="gramEnd"/>
      <w:r w:rsidRPr="00E6074A">
        <w:t xml:space="preserve"> замечаний (далее - Перечень) с указанием сроков их устранения.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Паспорт готовности к отопительному периоду (далее - паспорт) состав</w:t>
      </w:r>
      <w:r w:rsidRPr="00E6074A">
        <w:softHyphen/>
        <w:t>ляется по рекомендуемому образцу согласно приложению 2 к порядку проверки.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Сроки выдачи паспортов определяются председателем комиссии в зави</w:t>
      </w:r>
      <w:r w:rsidRPr="00E6074A">
        <w:softHyphen/>
        <w:t>симости от особенностей климатических условий, но не позднее 15 сентября - для потребителей тепловой энергии, не позднее 1 ноября - для теплоснабжаю</w:t>
      </w:r>
      <w:r w:rsidRPr="00E6074A">
        <w:softHyphen/>
        <w:t xml:space="preserve">щих и </w:t>
      </w:r>
      <w:proofErr w:type="spellStart"/>
      <w:r w:rsidRPr="00E6074A">
        <w:t>теплосетевых</w:t>
      </w:r>
      <w:proofErr w:type="spellEnd"/>
      <w:r w:rsidRPr="00E6074A">
        <w:t xml:space="preserve"> организаций, не позднее 13 ноября для объектов жилищ</w:t>
      </w:r>
      <w:r w:rsidRPr="00E6074A">
        <w:softHyphen/>
        <w:t>но-коммунального хозяйства и социальной сферы.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Организация, потребители тепловой энергии, не получившие по объек</w:t>
      </w:r>
      <w:r w:rsidRPr="00E6074A">
        <w:softHyphen/>
        <w:t>там проверки паспорт готовности до даты,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</w:t>
      </w:r>
      <w:r w:rsidRPr="00E6074A">
        <w:softHyphen/>
        <w:t>чении комиссии оформляется повторный акт с выводом о готовности к отопи</w:t>
      </w:r>
      <w:r w:rsidRPr="00E6074A">
        <w:softHyphen/>
        <w:t>тельному периоду.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Требования по готовности к отопительному периоду для теплоснабжаю</w:t>
      </w:r>
      <w:r w:rsidRPr="00E6074A">
        <w:softHyphen/>
        <w:t xml:space="preserve">щих и </w:t>
      </w:r>
      <w:proofErr w:type="spellStart"/>
      <w:r w:rsidRPr="00E6074A">
        <w:lastRenderedPageBreak/>
        <w:t>теплосетевых</w:t>
      </w:r>
      <w:proofErr w:type="spellEnd"/>
      <w:r w:rsidRPr="00E6074A">
        <w:t xml:space="preserve"> организаций: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наличие соглашения об управлении системой теплоснабжения, за</w:t>
      </w:r>
      <w:r w:rsidRPr="00E6074A">
        <w:softHyphen/>
        <w:t>ключенного в порядке, установленном Законом о теплоснабжении;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соблюдение критериев надежности теплоснабжения, установленных техническими регламентами;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наличие нормативных запасов топлива на источниках тепловой энер</w:t>
      </w:r>
      <w:r w:rsidRPr="00E6074A">
        <w:softHyphen/>
        <w:t>гии;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функционирование эксплуатационной, диспетчерской и аварийной служб, а именно: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укомплектованность указанных служб персоналом;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</w:t>
      </w:r>
      <w:r w:rsidRPr="00E6074A">
        <w:softHyphen/>
        <w:t>циями, схемами, первичными средствами пожаротушения;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проведение наладки принадлежащих им тепловых сетей;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организация контроля режимов потребления тепловой энергии;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обеспечение качества теплоносителей;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организация коммерческого учета приобретаемой и реализуемой те</w:t>
      </w:r>
      <w:r w:rsidRPr="00E6074A">
        <w:softHyphen/>
        <w:t>пловой энергии;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обеспечение безаварийной работы объектов теплоснабжения и на</w:t>
      </w:r>
      <w:r w:rsidRPr="00E6074A">
        <w:softHyphen/>
        <w:t>дежного теплоснабжения потребителей тепловой энергией, а именно: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готовность систем приема и разгрузки топлива, </w:t>
      </w:r>
      <w:proofErr w:type="spellStart"/>
      <w:r w:rsidRPr="00E6074A">
        <w:t>топливоприготовления</w:t>
      </w:r>
      <w:proofErr w:type="spellEnd"/>
      <w:r w:rsidRPr="00E6074A">
        <w:t xml:space="preserve"> и топливоподачи;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соблюдение водно-химического режима;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отсутствие фактов эксплуатации теплоэнергетического оборудования сверх </w:t>
      </w:r>
      <w:r w:rsidRPr="00E6074A">
        <w:lastRenderedPageBreak/>
        <w:t xml:space="preserve">ресурса без проведения соответствующих </w:t>
      </w:r>
      <w:proofErr w:type="spellStart"/>
      <w:r w:rsidRPr="00E6074A">
        <w:t>организационнотехнических</w:t>
      </w:r>
      <w:proofErr w:type="spellEnd"/>
      <w:r w:rsidRPr="00E6074A">
        <w:t xml:space="preserve"> мероприятий по продлению срока его эксплуатации;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наличие утвержденных графиков ограничения теплоснабжения при де</w:t>
      </w:r>
      <w:r w:rsidRPr="00E6074A">
        <w:softHyphen/>
        <w:t>фиците тепловой мощности тепловых источников и пропускной способности те</w:t>
      </w:r>
      <w:r w:rsidRPr="00E6074A">
        <w:softHyphen/>
        <w:t>пловых сетей;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наличие </w:t>
      </w:r>
      <w:proofErr w:type="gramStart"/>
      <w:r w:rsidRPr="00E6074A">
        <w:t>расчетов допустимого времени устранения аварийных наруше</w:t>
      </w:r>
      <w:r w:rsidRPr="00E6074A">
        <w:softHyphen/>
        <w:t>ний теплоснабжения жилых домов</w:t>
      </w:r>
      <w:proofErr w:type="gramEnd"/>
      <w:r w:rsidRPr="00E6074A">
        <w:t>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наличие порядка ликвидации аварийных ситуаций в системах тепло</w:t>
      </w:r>
      <w:r w:rsidRPr="00E6074A">
        <w:softHyphen/>
        <w:t>снабжения с учетом взаимодействия тепл</w:t>
      </w:r>
      <w:proofErr w:type="gramStart"/>
      <w:r w:rsidRPr="00E6074A">
        <w:t>о-</w:t>
      </w:r>
      <w:proofErr w:type="gramEnd"/>
      <w:r w:rsidRPr="00E6074A">
        <w:t xml:space="preserve">, электро-, топливо- и </w:t>
      </w:r>
      <w:proofErr w:type="spellStart"/>
      <w:r w:rsidRPr="00E6074A">
        <w:t>водоснаб</w:t>
      </w:r>
      <w:r w:rsidRPr="00E6074A">
        <w:softHyphen/>
        <w:t>жающих</w:t>
      </w:r>
      <w:proofErr w:type="spellEnd"/>
      <w:r w:rsidRPr="00E6074A">
        <w:t xml:space="preserve"> организаций, потребителей тепловой энергии, </w:t>
      </w:r>
      <w:proofErr w:type="spellStart"/>
      <w:r w:rsidRPr="00E6074A">
        <w:t>ремонтно</w:t>
      </w:r>
      <w:proofErr w:type="spellEnd"/>
      <w:r w:rsidRPr="00E6074A">
        <w:t xml:space="preserve"> - строительных и транспортных организаций, а также органов местного самоуправления;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проведение гидравлических и тепловых испытаний тепловых сетей;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выполнение утвержденного плана подготовки к работе в отопительный период, в который включено проведение необходимого технического освиде</w:t>
      </w:r>
      <w:r w:rsidRPr="00E6074A">
        <w:softHyphen/>
        <w:t>тельствования и диагностики оборудования, участвующего в обеспечении теп</w:t>
      </w:r>
      <w:r w:rsidRPr="00E6074A">
        <w:softHyphen/>
        <w:t>лоснабжения;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выполнение планового графика ремонта тепловых сетей и источников тепловой энергии;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наличие документов, определяющих разграничение эксплуатацион</w:t>
      </w:r>
      <w:r w:rsidRPr="00E6074A">
        <w:softHyphen/>
        <w:t>ной ответственности между потребителями тепловой энергии, теплоснабжаю</w:t>
      </w:r>
      <w:r w:rsidRPr="00E6074A">
        <w:softHyphen/>
        <w:t xml:space="preserve">щими и </w:t>
      </w:r>
      <w:proofErr w:type="spellStart"/>
      <w:r w:rsidRPr="00E6074A">
        <w:t>теплосетевыми</w:t>
      </w:r>
      <w:proofErr w:type="spellEnd"/>
      <w:r w:rsidRPr="00E6074A">
        <w:t xml:space="preserve"> организациями;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отсутствие не выполненных в установленные сроки предписаний;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proofErr w:type="gramStart"/>
      <w:r w:rsidRPr="00E6074A">
        <w:t>влияющих</w:t>
      </w:r>
      <w:proofErr w:type="gramEnd"/>
      <w:r w:rsidRPr="00E6074A">
        <w:t xml:space="preserve"> на надежность работы в отопительный период, выданных уполномоченными на осуществление государственного контроля (надзора) ор</w:t>
      </w:r>
      <w:r w:rsidRPr="00E6074A">
        <w:softHyphen/>
        <w:t>ганами государственной власти и уполномоченными на осуществление муни</w:t>
      </w:r>
      <w:r w:rsidRPr="00E6074A">
        <w:softHyphen/>
        <w:t>ципального контроля органами местного самоуправления;</w:t>
      </w:r>
    </w:p>
    <w:p w:rsidR="00E6074A" w:rsidRPr="00E6074A" w:rsidRDefault="00E6074A" w:rsidP="00E6074A">
      <w:pPr>
        <w:numPr>
          <w:ilvl w:val="0"/>
          <w:numId w:val="3"/>
        </w:numPr>
        <w:spacing w:line="276" w:lineRule="auto"/>
        <w:jc w:val="both"/>
      </w:pPr>
      <w:r w:rsidRPr="00E6074A">
        <w:t>работоспособность автоматических регуляторов при их наличии.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В отношении объектов по производству тепловой и электрической </w:t>
      </w:r>
      <w:proofErr w:type="spellStart"/>
      <w:r w:rsidRPr="00E6074A">
        <w:t>энер</w:t>
      </w:r>
      <w:proofErr w:type="spellEnd"/>
      <w:r w:rsidRPr="00E6074A">
        <w:t xml:space="preserve"> </w:t>
      </w:r>
      <w:r w:rsidRPr="00E6074A">
        <w:softHyphen/>
      </w:r>
      <w:proofErr w:type="spellStart"/>
      <w:r w:rsidRPr="00E6074A">
        <w:t>гии</w:t>
      </w:r>
      <w:proofErr w:type="spellEnd"/>
      <w:r w:rsidRPr="00E6074A">
        <w:t xml:space="preserve"> в </w:t>
      </w:r>
      <w:r w:rsidRPr="00E6074A">
        <w:lastRenderedPageBreak/>
        <w:t>режиме комбинированной выработки проверяется только наличие доку</w:t>
      </w:r>
      <w:r w:rsidRPr="00E6074A">
        <w:softHyphen/>
        <w:t xml:space="preserve">мента о готовности к отопительному сезону, полученного в соответствии с </w:t>
      </w:r>
      <w:proofErr w:type="spellStart"/>
      <w:r w:rsidRPr="00E6074A">
        <w:t>зак</w:t>
      </w:r>
      <w:proofErr w:type="gramStart"/>
      <w:r w:rsidRPr="00E6074A">
        <w:t>о</w:t>
      </w:r>
      <w:proofErr w:type="spellEnd"/>
      <w:r w:rsidRPr="00E6074A">
        <w:t>-</w:t>
      </w:r>
      <w:proofErr w:type="gramEnd"/>
      <w:r w:rsidRPr="00E6074A">
        <w:t xml:space="preserve"> </w:t>
      </w:r>
      <w:proofErr w:type="spellStart"/>
      <w:r w:rsidRPr="00E6074A">
        <w:t>нодательством</w:t>
      </w:r>
      <w:proofErr w:type="spellEnd"/>
      <w:r w:rsidRPr="00E6074A">
        <w:t xml:space="preserve"> об электроэнергетике.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Требования по готовности к отопительному периоду для потребителей тепловой энергии.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В целях оценки готовности потребителей тепловой энергии к отопитель</w:t>
      </w:r>
      <w:r w:rsidRPr="00E6074A">
        <w:softHyphen/>
        <w:t>ному периоду уполномоченным органом должны быть проверены:</w:t>
      </w:r>
    </w:p>
    <w:p w:rsidR="00E6074A" w:rsidRPr="00E6074A" w:rsidRDefault="00E6074A" w:rsidP="00E6074A">
      <w:pPr>
        <w:numPr>
          <w:ilvl w:val="0"/>
          <w:numId w:val="4"/>
        </w:numPr>
        <w:spacing w:line="276" w:lineRule="auto"/>
        <w:jc w:val="both"/>
      </w:pPr>
      <w:r w:rsidRPr="00E6074A"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установок;</w:t>
      </w:r>
    </w:p>
    <w:p w:rsidR="00E6074A" w:rsidRPr="00E6074A" w:rsidRDefault="00E6074A" w:rsidP="00E6074A">
      <w:pPr>
        <w:numPr>
          <w:ilvl w:val="0"/>
          <w:numId w:val="4"/>
        </w:numPr>
        <w:spacing w:line="276" w:lineRule="auto"/>
        <w:jc w:val="both"/>
      </w:pPr>
      <w:r w:rsidRPr="00E6074A">
        <w:t xml:space="preserve">проведение промывки оборудования и коммуникаций </w:t>
      </w:r>
      <w:proofErr w:type="spellStart"/>
      <w:r w:rsidRPr="00E6074A">
        <w:t>теплопотребляющих</w:t>
      </w:r>
      <w:proofErr w:type="spellEnd"/>
      <w:r w:rsidRPr="00E6074A">
        <w:t xml:space="preserve"> установок;</w:t>
      </w:r>
    </w:p>
    <w:p w:rsidR="00E6074A" w:rsidRPr="00E6074A" w:rsidRDefault="00E6074A" w:rsidP="00E6074A">
      <w:pPr>
        <w:numPr>
          <w:ilvl w:val="0"/>
          <w:numId w:val="4"/>
        </w:numPr>
        <w:spacing w:line="276" w:lineRule="auto"/>
        <w:jc w:val="both"/>
      </w:pPr>
      <w:r w:rsidRPr="00E6074A">
        <w:t>разработка эксплуатационных режимов, а также мероприятий по их внедрению;</w:t>
      </w:r>
    </w:p>
    <w:p w:rsidR="00E6074A" w:rsidRPr="00E6074A" w:rsidRDefault="00E6074A" w:rsidP="00E6074A">
      <w:pPr>
        <w:numPr>
          <w:ilvl w:val="0"/>
          <w:numId w:val="4"/>
        </w:numPr>
        <w:spacing w:line="276" w:lineRule="auto"/>
        <w:jc w:val="both"/>
      </w:pPr>
      <w:r w:rsidRPr="00E6074A">
        <w:t>выполнение плана ремонтных работ и качество их выполнения;</w:t>
      </w:r>
    </w:p>
    <w:p w:rsidR="00E6074A" w:rsidRPr="00E6074A" w:rsidRDefault="00E6074A" w:rsidP="00E6074A">
      <w:pPr>
        <w:numPr>
          <w:ilvl w:val="0"/>
          <w:numId w:val="4"/>
        </w:numPr>
        <w:spacing w:line="276" w:lineRule="auto"/>
        <w:jc w:val="both"/>
      </w:pPr>
      <w:r w:rsidRPr="00E6074A">
        <w:t>состояние тепловых сетей, принадлежащих потребителю тепловой энергии;</w:t>
      </w:r>
    </w:p>
    <w:p w:rsidR="00E6074A" w:rsidRPr="00E6074A" w:rsidRDefault="00E6074A" w:rsidP="00E6074A">
      <w:pPr>
        <w:numPr>
          <w:ilvl w:val="0"/>
          <w:numId w:val="4"/>
        </w:numPr>
        <w:spacing w:line="276" w:lineRule="auto"/>
        <w:jc w:val="both"/>
      </w:pPr>
      <w:r w:rsidRPr="00E6074A"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6074A" w:rsidRPr="00E6074A" w:rsidRDefault="00E6074A" w:rsidP="00E6074A">
      <w:pPr>
        <w:numPr>
          <w:ilvl w:val="0"/>
          <w:numId w:val="4"/>
        </w:numPr>
        <w:spacing w:line="276" w:lineRule="auto"/>
        <w:jc w:val="both"/>
      </w:pPr>
      <w:r w:rsidRPr="00E6074A">
        <w:t>состояние трубопроводов, арматуры и тепловой изоляции в пределах тепловых пунктов;</w:t>
      </w:r>
    </w:p>
    <w:p w:rsidR="00E6074A" w:rsidRPr="00E6074A" w:rsidRDefault="00E6074A" w:rsidP="00E6074A">
      <w:pPr>
        <w:numPr>
          <w:ilvl w:val="0"/>
          <w:numId w:val="4"/>
        </w:numPr>
        <w:spacing w:line="276" w:lineRule="auto"/>
        <w:jc w:val="both"/>
      </w:pPr>
      <w:r w:rsidRPr="00E6074A">
        <w:t>наличие и работоспособность приборов учета, работоспособность автоматических регуляторов при их наличии;</w:t>
      </w:r>
    </w:p>
    <w:p w:rsidR="00E6074A" w:rsidRPr="00E6074A" w:rsidRDefault="00E6074A" w:rsidP="00E6074A">
      <w:pPr>
        <w:numPr>
          <w:ilvl w:val="0"/>
          <w:numId w:val="4"/>
        </w:numPr>
        <w:spacing w:line="276" w:lineRule="auto"/>
        <w:jc w:val="both"/>
      </w:pPr>
      <w:r w:rsidRPr="00E6074A">
        <w:t>работоспособность защиты систем теплопотребления;</w:t>
      </w:r>
    </w:p>
    <w:p w:rsidR="00E6074A" w:rsidRPr="00E6074A" w:rsidRDefault="00E6074A" w:rsidP="00E6074A">
      <w:pPr>
        <w:numPr>
          <w:ilvl w:val="0"/>
          <w:numId w:val="4"/>
        </w:numPr>
        <w:spacing w:line="276" w:lineRule="auto"/>
        <w:jc w:val="both"/>
      </w:pPr>
      <w:r w:rsidRPr="00E6074A">
        <w:t xml:space="preserve">наличие паспортов </w:t>
      </w:r>
      <w:proofErr w:type="spellStart"/>
      <w:r w:rsidRPr="00E6074A">
        <w:t>теплопотребляющих</w:t>
      </w:r>
      <w:proofErr w:type="spellEnd"/>
      <w:r w:rsidRPr="00E6074A">
        <w:t xml:space="preserve"> установок, принципиальных схем  и инструкций для обслуживающего персонала и соответствие их действительности;</w:t>
      </w:r>
    </w:p>
    <w:p w:rsidR="00E6074A" w:rsidRPr="00E6074A" w:rsidRDefault="00E6074A" w:rsidP="00E6074A">
      <w:pPr>
        <w:numPr>
          <w:ilvl w:val="0"/>
          <w:numId w:val="5"/>
        </w:numPr>
        <w:spacing w:line="276" w:lineRule="auto"/>
        <w:jc w:val="both"/>
      </w:pPr>
      <w:r w:rsidRPr="00E6074A">
        <w:pict>
          <v:shape id="_x0000_s1033" type="#_x0000_t202" style="position:absolute;left:0;text-align:left;margin-left:.2pt;margin-top:-168.1pt;width:455.4pt;height:167.8pt;z-index:-251654656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E6074A" w:rsidRDefault="00E6074A" w:rsidP="00E6074A">
                  <w:pPr>
                    <w:spacing w:line="274" w:lineRule="exact"/>
                  </w:pPr>
                </w:p>
              </w:txbxContent>
            </v:textbox>
            <w10:wrap type="topAndBottom" anchorx="margin"/>
          </v:shape>
        </w:pict>
      </w:r>
      <w:r w:rsidRPr="00E6074A">
        <w:t>отсутствие прямых соединений оборудования тепловых пунктов водопроводом и канализацией;</w:t>
      </w:r>
    </w:p>
    <w:p w:rsidR="00E6074A" w:rsidRPr="00E6074A" w:rsidRDefault="00E6074A" w:rsidP="00E6074A">
      <w:pPr>
        <w:numPr>
          <w:ilvl w:val="0"/>
          <w:numId w:val="5"/>
        </w:numPr>
        <w:spacing w:line="276" w:lineRule="auto"/>
        <w:jc w:val="both"/>
      </w:pPr>
      <w:r w:rsidRPr="00E6074A">
        <w:lastRenderedPageBreak/>
        <w:t>плотность оборудования тепловых пунктов;</w:t>
      </w:r>
    </w:p>
    <w:p w:rsidR="00E6074A" w:rsidRPr="00E6074A" w:rsidRDefault="00E6074A" w:rsidP="00E6074A">
      <w:pPr>
        <w:numPr>
          <w:ilvl w:val="0"/>
          <w:numId w:val="5"/>
        </w:numPr>
        <w:spacing w:line="276" w:lineRule="auto"/>
        <w:jc w:val="both"/>
      </w:pPr>
      <w:r w:rsidRPr="00E6074A">
        <w:t>наличие пломб на расчетных шайбах и соплах элеваторов;</w:t>
      </w:r>
    </w:p>
    <w:p w:rsidR="00E6074A" w:rsidRPr="00E6074A" w:rsidRDefault="00E6074A" w:rsidP="00E6074A">
      <w:pPr>
        <w:numPr>
          <w:ilvl w:val="0"/>
          <w:numId w:val="5"/>
        </w:numPr>
        <w:spacing w:line="276" w:lineRule="auto"/>
        <w:jc w:val="both"/>
      </w:pPr>
      <w:proofErr w:type="gramStart"/>
      <w:r w:rsidRPr="00E6074A">
        <w:t>отсутствие задолженности за поставленные тепловую энергию (мощность), теплоноситель;</w:t>
      </w:r>
      <w:proofErr w:type="gramEnd"/>
    </w:p>
    <w:p w:rsidR="00E6074A" w:rsidRPr="00E6074A" w:rsidRDefault="00E6074A" w:rsidP="00E6074A">
      <w:pPr>
        <w:numPr>
          <w:ilvl w:val="0"/>
          <w:numId w:val="5"/>
        </w:numPr>
        <w:spacing w:line="276" w:lineRule="auto"/>
        <w:jc w:val="both"/>
      </w:pPr>
      <w:r w:rsidRPr="00E6074A"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6074A">
        <w:t>теплопотребляющих</w:t>
      </w:r>
      <w:proofErr w:type="spellEnd"/>
      <w:r w:rsidRPr="00E6074A">
        <w:t xml:space="preserve"> установок;</w:t>
      </w:r>
    </w:p>
    <w:p w:rsidR="00E6074A" w:rsidRPr="00E6074A" w:rsidRDefault="00E6074A" w:rsidP="00E6074A">
      <w:pPr>
        <w:numPr>
          <w:ilvl w:val="0"/>
          <w:numId w:val="5"/>
        </w:numPr>
        <w:spacing w:line="276" w:lineRule="auto"/>
        <w:jc w:val="both"/>
      </w:pPr>
      <w:r w:rsidRPr="00E6074A">
        <w:t xml:space="preserve">проведение испытания оборудования </w:t>
      </w:r>
      <w:proofErr w:type="spellStart"/>
      <w:r w:rsidRPr="00E6074A">
        <w:t>теплопотребляющих</w:t>
      </w:r>
      <w:proofErr w:type="spellEnd"/>
      <w:r w:rsidRPr="00E6074A">
        <w:t xml:space="preserve"> установок на плотность и прочность;</w:t>
      </w:r>
    </w:p>
    <w:p w:rsidR="00E6074A" w:rsidRPr="00E6074A" w:rsidRDefault="00E6074A" w:rsidP="00E6074A">
      <w:pPr>
        <w:numPr>
          <w:ilvl w:val="0"/>
          <w:numId w:val="5"/>
        </w:numPr>
        <w:spacing w:line="276" w:lineRule="auto"/>
        <w:jc w:val="both"/>
      </w:pPr>
      <w:r w:rsidRPr="00E6074A">
        <w:t>надежность теплоснабжения потр</w:t>
      </w:r>
      <w:r>
        <w:t>ебителей тепловой энергии с уче</w:t>
      </w:r>
      <w:r w:rsidRPr="00E6074A">
        <w:t xml:space="preserve">том климатических условий в соответствии с критериями, приведенными в </w:t>
      </w:r>
      <w:proofErr w:type="gramStart"/>
      <w:r w:rsidRPr="00E6074A">
        <w:t xml:space="preserve">при </w:t>
      </w:r>
      <w:proofErr w:type="spellStart"/>
      <w:r w:rsidRPr="00E6074A">
        <w:t>ложении</w:t>
      </w:r>
      <w:proofErr w:type="spellEnd"/>
      <w:proofErr w:type="gramEnd"/>
      <w:r w:rsidRPr="00E6074A">
        <w:t xml:space="preserve"> 3 к Правилам.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Потребители тепловой энергии пред</w:t>
      </w:r>
      <w:r>
        <w:t>ставляют в теплоснабжающую орга</w:t>
      </w:r>
      <w:r w:rsidRPr="00E6074A">
        <w:t>низацию информацию по выполнению требований по готовности указанных в пунктах 2, 5, 8. Информацию по выполнению требований, указанных в пунктах  1, 3, 4, 9, частично в пунктах 10, 15, 17, потребит</w:t>
      </w:r>
      <w:r>
        <w:t>ели предоставляют на рассмотре</w:t>
      </w:r>
      <w:r w:rsidRPr="00E6074A">
        <w:t>ние по требованию комиссии, самостоятельно в администрацию Светлоярского муниципального района Волгоградской области.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Теплоснабжающая организация осуществляет допуск в эксплуатацию уз лов учета тепловой энергии потребителей, присутствует при испытаниях </w:t>
      </w:r>
      <w:proofErr w:type="gramStart"/>
      <w:r w:rsidRPr="00E6074A">
        <w:t xml:space="preserve">обо </w:t>
      </w:r>
      <w:proofErr w:type="spellStart"/>
      <w:r w:rsidRPr="00E6074A">
        <w:t>рудования</w:t>
      </w:r>
      <w:proofErr w:type="spellEnd"/>
      <w:proofErr w:type="gramEnd"/>
      <w:r w:rsidRPr="00E6074A">
        <w:t xml:space="preserve"> тепловых пунктов на плотность и прочность, при проведении </w:t>
      </w:r>
      <w:proofErr w:type="spellStart"/>
      <w:r w:rsidRPr="00E6074A">
        <w:t>гидро</w:t>
      </w:r>
      <w:proofErr w:type="spellEnd"/>
      <w:r w:rsidRPr="00E6074A">
        <w:t xml:space="preserve"> пневматической промывке систем теплопотребления теплофикационной водой и проводит осмотр объектов проверки.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Теплоснабжающая организация оформляет Акт проверки готовности к отопительному периоду 2022-2023 годов потребителей и направляет его в ад</w:t>
      </w:r>
      <w:r w:rsidRPr="00E6074A">
        <w:softHyphen/>
        <w:t>министрацию Светлоярского муниципального района на рассмотрение комис</w:t>
      </w:r>
      <w:r w:rsidRPr="00E6074A">
        <w:softHyphen/>
        <w:t>сии.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Комиссия рассматривает документы, подтверждающие выполнение тре</w:t>
      </w:r>
      <w:r w:rsidRPr="00E6074A">
        <w:softHyphen/>
        <w:t>бований готовности.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pict>
          <v:shape id="_x0000_s1034" type="#_x0000_t202" style="position:absolute;left:0;text-align:left;margin-left:-90.2pt;margin-top:107.45pt;width:10.35pt;height:20.9pt;z-index:-251653632;mso-wrap-distance-left:5pt;mso-wrap-distance-right:17.3pt;mso-position-horizontal-relative:margin" filled="f" stroked="f">
            <v:textbox style="mso-fit-shape-to-text:t" inset="0,0,0,0">
              <w:txbxContent>
                <w:p w:rsidR="00E6074A" w:rsidRPr="00E01DCB" w:rsidRDefault="00E6074A" w:rsidP="00E6074A"/>
              </w:txbxContent>
            </v:textbox>
            <w10:wrap type="topAndBottom" anchorx="margin"/>
          </v:shape>
        </w:pict>
      </w:r>
      <w:r w:rsidRPr="00E6074A">
        <w:t>Еженедельно (по понедельникам) теплоснабжающая организация пре</w:t>
      </w:r>
      <w:r w:rsidRPr="00E6074A">
        <w:softHyphen/>
        <w:t xml:space="preserve">доставляет </w:t>
      </w:r>
      <w:r w:rsidRPr="00E6074A">
        <w:lastRenderedPageBreak/>
        <w:t>в администрацию Светлоярского муниципального района Волго</w:t>
      </w:r>
      <w:r w:rsidRPr="00E6074A">
        <w:softHyphen/>
        <w:t>градской области сведения по подготовке объектов потребителей к отопитель</w:t>
      </w:r>
      <w:r w:rsidRPr="00E6074A">
        <w:softHyphen/>
        <w:t>ному периоду в виде справки.</w:t>
      </w: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  <w:r w:rsidRPr="00E6074A">
        <w:t>Заместитель главы Светлоярского</w:t>
      </w:r>
    </w:p>
    <w:p w:rsidR="00E6074A" w:rsidRPr="00E6074A" w:rsidRDefault="00E6074A" w:rsidP="00E6074A">
      <w:pPr>
        <w:spacing w:line="276" w:lineRule="auto"/>
        <w:jc w:val="both"/>
        <w:sectPr w:rsidR="00E6074A" w:rsidRPr="00E6074A" w:rsidSect="00E6074A">
          <w:headerReference w:type="even" r:id="rId10"/>
          <w:headerReference w:type="default" r:id="rId11"/>
          <w:headerReference w:type="first" r:id="rId12"/>
          <w:type w:val="continuous"/>
          <w:pgSz w:w="11900" w:h="16840"/>
          <w:pgMar w:top="1050" w:right="1105" w:bottom="1408" w:left="1597" w:header="0" w:footer="3" w:gutter="0"/>
          <w:pgNumType w:start="2"/>
          <w:cols w:space="720"/>
          <w:noEndnote/>
          <w:titlePg/>
          <w:docGrid w:linePitch="360"/>
        </w:sectPr>
      </w:pPr>
      <w:r w:rsidRPr="00E6074A">
        <w:t xml:space="preserve">муниципального района Волгоградской области                                     Ю.Н. </w:t>
      </w:r>
      <w:proofErr w:type="spellStart"/>
      <w:r w:rsidRPr="00E6074A">
        <w:t>Усков</w:t>
      </w:r>
      <w:proofErr w:type="spellEnd"/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  <w:r w:rsidRPr="00E6074A">
        <w:tab/>
      </w: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                                                               АКТ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проверки готовности к отопительному периоду </w:t>
      </w:r>
      <w:r w:rsidRPr="00E6074A">
        <w:rPr>
          <w:u w:val="single"/>
        </w:rPr>
        <w:t>2022-2023 годы.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ab/>
        <w:t>2022 г.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(место составления акта)</w:t>
      </w:r>
      <w:r w:rsidRPr="00E6074A">
        <w:tab/>
        <w:t>(дата составления акта)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Комиссия, образованная постановлением администрации Светлоярского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 муниципального района от «_____» __________2022 г.,          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в соответствии с программой проведения проверки готовности к </w:t>
      </w:r>
      <w:proofErr w:type="gramStart"/>
      <w:r w:rsidRPr="00E6074A">
        <w:t>отопительному</w:t>
      </w:r>
      <w:proofErr w:type="gramEnd"/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 периоду от «_____» _____________  2022 г., утвержденной главой Светлоярского 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муниципального района  Т.В. Распутиной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с "</w:t>
      </w:r>
      <w:r w:rsidRPr="00E6074A">
        <w:tab/>
        <w:t>"</w:t>
      </w:r>
      <w:r w:rsidRPr="00E6074A">
        <w:tab/>
        <w:t>20 __ г. по "</w:t>
      </w:r>
      <w:r w:rsidRPr="00E6074A">
        <w:tab/>
        <w:t>"</w:t>
      </w:r>
      <w:r w:rsidRPr="00E6074A">
        <w:tab/>
        <w:t>20</w:t>
      </w:r>
      <w:r w:rsidRPr="00E6074A">
        <w:tab/>
        <w:t xml:space="preserve">г. в соответствии  </w:t>
      </w:r>
      <w:proofErr w:type="gramStart"/>
      <w:r w:rsidRPr="00E6074A">
        <w:t>с</w:t>
      </w:r>
      <w:proofErr w:type="gramEnd"/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Федеральным законом от 27 июля 2010 г. </w:t>
      </w:r>
      <w:r w:rsidRPr="00E6074A">
        <w:rPr>
          <w:lang w:bidi="en-US"/>
        </w:rPr>
        <w:t>N</w:t>
      </w:r>
      <w:r w:rsidRPr="00E6074A">
        <w:t xml:space="preserve"> 190-ФЗ "О теплоснабжении” провела 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проверку готовности к отопительному периоду</w:t>
      </w:r>
      <w:r w:rsidRPr="00E6074A">
        <w:tab/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(полное наименование муниципального образования, теплоснабжающей организации, </w:t>
      </w:r>
      <w:proofErr w:type="spellStart"/>
      <w:r w:rsidRPr="00E6074A">
        <w:t>теплосетевой</w:t>
      </w:r>
      <w:proofErr w:type="spellEnd"/>
      <w:r w:rsidRPr="00E6074A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Проверка готовности к отопительному периоду проводилась </w:t>
      </w:r>
      <w:proofErr w:type="gramStart"/>
      <w:r w:rsidRPr="00E6074A">
        <w:t>в</w:t>
      </w:r>
      <w:proofErr w:type="gramEnd"/>
    </w:p>
    <w:p w:rsidR="00E6074A" w:rsidRPr="00E6074A" w:rsidRDefault="00E6074A" w:rsidP="00E6074A">
      <w:pPr>
        <w:spacing w:line="276" w:lineRule="auto"/>
        <w:jc w:val="both"/>
      </w:pPr>
      <w:proofErr w:type="gramStart"/>
      <w:r w:rsidRPr="00E6074A">
        <w:t>отношении</w:t>
      </w:r>
      <w:proofErr w:type="gramEnd"/>
      <w:r w:rsidRPr="00E6074A">
        <w:t xml:space="preserve">  следующих объектов: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В ходе проведения проверки готовности к отопительному периоду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комиссия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установила:</w:t>
      </w:r>
    </w:p>
    <w:p w:rsidR="00E6074A" w:rsidRPr="00E6074A" w:rsidRDefault="00E6074A" w:rsidP="00E6074A">
      <w:pPr>
        <w:spacing w:line="276" w:lineRule="auto"/>
        <w:jc w:val="both"/>
        <w:sectPr w:rsidR="00E6074A" w:rsidRPr="00E6074A">
          <w:headerReference w:type="even" r:id="rId13"/>
          <w:headerReference w:type="default" r:id="rId14"/>
          <w:headerReference w:type="first" r:id="rId15"/>
          <w:pgSz w:w="11900" w:h="16840"/>
          <w:pgMar w:top="1050" w:right="1105" w:bottom="1408" w:left="1597" w:header="0" w:footer="3" w:gutter="0"/>
          <w:pgNumType w:start="1"/>
          <w:cols w:space="720"/>
          <w:noEndnote/>
          <w:titlePg/>
          <w:docGrid w:linePitch="360"/>
        </w:sectPr>
      </w:pPr>
      <w:r w:rsidRPr="00E6074A">
        <w:t>(готовность/неготовность к работе в отопительном периоде)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lastRenderedPageBreak/>
        <w:t xml:space="preserve">Вывод комиссии по итогам проведения проверки готовности </w:t>
      </w:r>
      <w:proofErr w:type="gramStart"/>
      <w:r w:rsidRPr="00E6074A">
        <w:t>к</w:t>
      </w:r>
      <w:proofErr w:type="gramEnd"/>
    </w:p>
    <w:p w:rsidR="00E6074A" w:rsidRPr="00E6074A" w:rsidRDefault="00E6074A" w:rsidP="00E6074A">
      <w:pPr>
        <w:spacing w:line="276" w:lineRule="auto"/>
        <w:jc w:val="both"/>
      </w:pPr>
      <w:r w:rsidRPr="00E6074A">
        <w:t>отопительному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периоду: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Приложение к акту проверки готовности к отопительному периоду 2022 - 2023 годов.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Председатель комиссии: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(подпись, расшифровка подписи) Заместитель председателя комиссии: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(подпись, расшифровка подписи)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Члены комиссии: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(подпись, расшифровка подписи)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С актом проверки готовности ознакомлен, один экземпляр акта получил: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 «_____</w:t>
      </w:r>
      <w:r w:rsidRPr="00E6074A">
        <w:tab/>
        <w:t>» ___________ 20___ г.</w:t>
      </w:r>
    </w:p>
    <w:p w:rsidR="00E6074A" w:rsidRPr="00E6074A" w:rsidRDefault="00E6074A" w:rsidP="00E6074A">
      <w:pPr>
        <w:spacing w:line="276" w:lineRule="auto"/>
        <w:jc w:val="both"/>
        <w:sectPr w:rsidR="00E6074A" w:rsidRPr="00E6074A">
          <w:pgSz w:w="11900" w:h="16840"/>
          <w:pgMar w:top="1626" w:right="1558" w:bottom="1626" w:left="1551" w:header="0" w:footer="3" w:gutter="0"/>
          <w:cols w:space="720"/>
          <w:noEndnote/>
          <w:docGrid w:linePitch="360"/>
        </w:sectPr>
      </w:pPr>
      <w:r w:rsidRPr="00E6074A"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E6074A">
        <w:t>теплосетевой</w:t>
      </w:r>
      <w:proofErr w:type="spellEnd"/>
      <w:r w:rsidRPr="00E6074A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  <w:r w:rsidRPr="00E6074A">
        <w:tab/>
      </w:r>
    </w:p>
    <w:p w:rsidR="00E6074A" w:rsidRDefault="00E6074A" w:rsidP="00E6074A">
      <w:pPr>
        <w:spacing w:line="276" w:lineRule="auto"/>
        <w:jc w:val="both"/>
      </w:pPr>
    </w:p>
    <w:p w:rsidR="00E6074A" w:rsidRDefault="00E6074A" w:rsidP="00E6074A">
      <w:pPr>
        <w:spacing w:line="276" w:lineRule="auto"/>
        <w:jc w:val="both"/>
      </w:pPr>
    </w:p>
    <w:p w:rsidR="00E6074A" w:rsidRDefault="00E6074A" w:rsidP="00E6074A">
      <w:pPr>
        <w:spacing w:line="276" w:lineRule="auto"/>
        <w:jc w:val="both"/>
      </w:pPr>
    </w:p>
    <w:p w:rsidR="00E6074A" w:rsidRDefault="00E6074A" w:rsidP="00E6074A">
      <w:pPr>
        <w:spacing w:line="276" w:lineRule="auto"/>
        <w:jc w:val="both"/>
      </w:pPr>
    </w:p>
    <w:p w:rsidR="00E6074A" w:rsidRDefault="00E6074A" w:rsidP="00E6074A">
      <w:pPr>
        <w:spacing w:line="276" w:lineRule="auto"/>
        <w:jc w:val="both"/>
      </w:pPr>
    </w:p>
    <w:p w:rsid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both"/>
      </w:pPr>
    </w:p>
    <w:p w:rsidR="00E6074A" w:rsidRPr="00E6074A" w:rsidRDefault="00E6074A" w:rsidP="00E6074A">
      <w:pPr>
        <w:spacing w:line="276" w:lineRule="auto"/>
        <w:jc w:val="center"/>
      </w:pPr>
      <w:bookmarkStart w:id="1" w:name="_GoBack"/>
      <w:r w:rsidRPr="00E6074A">
        <w:lastRenderedPageBreak/>
        <w:t>ПАСПОРТ</w:t>
      </w:r>
    </w:p>
    <w:p w:rsidR="00E6074A" w:rsidRPr="00E6074A" w:rsidRDefault="00E6074A" w:rsidP="00E6074A">
      <w:pPr>
        <w:spacing w:line="276" w:lineRule="auto"/>
        <w:jc w:val="center"/>
      </w:pPr>
    </w:p>
    <w:p w:rsidR="00E6074A" w:rsidRPr="00E6074A" w:rsidRDefault="00E6074A" w:rsidP="00E6074A">
      <w:pPr>
        <w:spacing w:line="276" w:lineRule="auto"/>
        <w:jc w:val="center"/>
      </w:pPr>
      <w:r w:rsidRPr="00E6074A">
        <w:t xml:space="preserve">готовности к отопительному периоду </w:t>
      </w:r>
      <w:r w:rsidRPr="00E6074A">
        <w:rPr>
          <w:u w:val="single"/>
        </w:rPr>
        <w:t>2022-2023 годов.</w:t>
      </w:r>
    </w:p>
    <w:p w:rsidR="00E6074A" w:rsidRPr="00E6074A" w:rsidRDefault="00E6074A" w:rsidP="00E6074A">
      <w:pPr>
        <w:spacing w:line="276" w:lineRule="auto"/>
        <w:jc w:val="center"/>
      </w:pPr>
      <w:r w:rsidRPr="00E6074A">
        <w:t>Выдан</w:t>
      </w:r>
    </w:p>
    <w:bookmarkEnd w:id="1"/>
    <w:p w:rsidR="00E6074A" w:rsidRPr="00E6074A" w:rsidRDefault="00E6074A" w:rsidP="00E6074A">
      <w:pPr>
        <w:spacing w:line="276" w:lineRule="auto"/>
        <w:jc w:val="both"/>
      </w:pPr>
      <w:r w:rsidRPr="00E6074A">
        <w:t>________________________________________________________________________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(полное наименование муниципального образования, теплоснабжающей организации, </w:t>
      </w:r>
      <w:proofErr w:type="spellStart"/>
      <w:r w:rsidRPr="00E6074A">
        <w:t>теплосетевой</w:t>
      </w:r>
      <w:proofErr w:type="spellEnd"/>
      <w:r w:rsidRPr="00E6074A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В отношении следующих объектов, по которым проводилась проверка готовности к отопительному периоду: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 xml:space="preserve">Основание выдачи паспорта готовности к отопительному периоду:                 Акт проверки готовности к отопительному периоду  </w:t>
      </w:r>
      <w:proofErr w:type="gramStart"/>
      <w:r w:rsidRPr="00E6074A">
        <w:t>от</w:t>
      </w:r>
      <w:proofErr w:type="gramEnd"/>
      <w:r w:rsidRPr="00E6074A">
        <w:t xml:space="preserve"> ______</w:t>
      </w:r>
      <w:r w:rsidRPr="00E6074A">
        <w:tab/>
        <w:t>№ ______</w:t>
      </w:r>
    </w:p>
    <w:p w:rsidR="00E6074A" w:rsidRPr="00E6074A" w:rsidRDefault="00E6074A" w:rsidP="00E6074A">
      <w:pPr>
        <w:spacing w:line="276" w:lineRule="auto"/>
        <w:jc w:val="both"/>
      </w:pPr>
      <w:r w:rsidRPr="00E6074A">
        <w:t>_________________________________________________________________________                                                                                                                            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1D36AA" w:rsidRDefault="001D36AA" w:rsidP="00A741D3">
      <w:pPr>
        <w:spacing w:line="276" w:lineRule="auto"/>
        <w:jc w:val="both"/>
      </w:pPr>
    </w:p>
    <w:p w:rsidR="001D36AA" w:rsidRDefault="001D36AA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Pr="00A741D3" w:rsidRDefault="00A741D3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41D3">
        <w:rPr>
          <w:rFonts w:ascii="Arial" w:hAnsi="Arial" w:cs="Arial"/>
          <w:sz w:val="20"/>
          <w:szCs w:val="20"/>
        </w:rPr>
        <w:t>Карташов С.В.</w:t>
      </w:r>
    </w:p>
    <w:sectPr w:rsidR="00A741D3" w:rsidRPr="00A741D3" w:rsidSect="0065478B">
      <w:type w:val="continuous"/>
      <w:pgSz w:w="11900" w:h="16840"/>
      <w:pgMar w:top="1029" w:right="1300" w:bottom="142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14" w:rsidRDefault="00ED2614" w:rsidP="00AB0B94">
      <w:r>
        <w:separator/>
      </w:r>
    </w:p>
  </w:endnote>
  <w:endnote w:type="continuationSeparator" w:id="0">
    <w:p w:rsidR="00ED2614" w:rsidRDefault="00ED2614" w:rsidP="00AB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14" w:rsidRDefault="00ED2614"/>
  </w:footnote>
  <w:footnote w:type="continuationSeparator" w:id="0">
    <w:p w:rsidR="00ED2614" w:rsidRDefault="00ED26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4A" w:rsidRDefault="00E6074A">
    <w:pPr>
      <w:rPr>
        <w:sz w:val="2"/>
        <w:szCs w:val="2"/>
      </w:rPr>
    </w:pPr>
    <w:r>
      <w:rPr>
        <w:sz w:val="2"/>
        <w:szCs w:val="2"/>
      </w:rPr>
      <w:t>22</w:t>
    </w:r>
  </w:p>
  <w:p w:rsidR="00E6074A" w:rsidRDefault="00E6074A"/>
  <w:p w:rsidR="00E6074A" w:rsidRDefault="00E6074A">
    <w:r>
      <w:t xml:space="preserve">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4A" w:rsidRDefault="00E6074A"/>
  <w:p w:rsidR="00E6074A" w:rsidRDefault="00E6074A">
    <w:r>
      <w:t xml:space="preserve">                                                               </w:t>
    </w:r>
  </w:p>
  <w:p w:rsidR="00E6074A" w:rsidRDefault="00E6074A">
    <w:r>
      <w:t xml:space="preserve">                                                           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33.25pt;width:4.7pt;height:7.5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6074A" w:rsidRDefault="00E6074A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4A" w:rsidRDefault="00E607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5pt;margin-top:33.6pt;width:4.7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6074A" w:rsidRDefault="00E6074A"/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4A" w:rsidRDefault="00E607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9.95pt;margin-top:54.45pt;width:5.75pt;height:9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074A" w:rsidRDefault="00E6074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85795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4A" w:rsidRDefault="00E607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9.95pt;margin-top:54.45pt;width:5.75pt;height:9.3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074A" w:rsidRDefault="00E6074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4A" w:rsidRDefault="00E607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5.15pt;margin-top:37.95pt;width:164.7pt;height:72.65pt;z-index:-251653120;mso-wrap-distance-left:5pt;mso-wrap-distance-right:5pt;mso-position-horizontal-relative:page;mso-position-vertical-relative:page" wrapcoords="0 0" filled="f" stroked="f">
          <v:textbox inset="0,0,0,0">
            <w:txbxContent>
              <w:p w:rsidR="00E6074A" w:rsidRDefault="00E6074A" w:rsidP="006E0814">
                <w:pPr>
                  <w:spacing w:line="120" w:lineRule="auto"/>
                </w:pPr>
                <w: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</w:t>
                </w:r>
              </w:p>
              <w:p w:rsidR="00E6074A" w:rsidRDefault="00E6074A" w:rsidP="006E0814">
                <w:pPr>
                  <w:spacing w:line="120" w:lineRule="auto"/>
                </w:pPr>
                <w:r>
                  <w:t>к порядку проведения проверки  готовности объектов жилищно-коммунального хозяйства и социальной сферы Светлоярского муниципального района Волгоградской области</w:t>
                </w:r>
              </w:p>
              <w:p w:rsidR="00E6074A" w:rsidRDefault="00E6074A"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18"/>
    <w:multiLevelType w:val="hybridMultilevel"/>
    <w:tmpl w:val="4D5C258C"/>
    <w:lvl w:ilvl="0" w:tplc="AF2A742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BA00AF"/>
    <w:multiLevelType w:val="multilevel"/>
    <w:tmpl w:val="D54EB2A0"/>
    <w:lvl w:ilvl="0">
      <w:start w:val="1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0B51"/>
    <w:multiLevelType w:val="multilevel"/>
    <w:tmpl w:val="9FE46B9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B72D2"/>
    <w:multiLevelType w:val="multilevel"/>
    <w:tmpl w:val="360EF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C12E94"/>
    <w:multiLevelType w:val="multilevel"/>
    <w:tmpl w:val="207C7CD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0B94"/>
    <w:rsid w:val="00020C12"/>
    <w:rsid w:val="0006371D"/>
    <w:rsid w:val="00157F32"/>
    <w:rsid w:val="00173BC2"/>
    <w:rsid w:val="001D36AA"/>
    <w:rsid w:val="00206CD9"/>
    <w:rsid w:val="002229F2"/>
    <w:rsid w:val="002B18F7"/>
    <w:rsid w:val="002D3E5D"/>
    <w:rsid w:val="002E343B"/>
    <w:rsid w:val="003D5A90"/>
    <w:rsid w:val="00401B46"/>
    <w:rsid w:val="00536C0B"/>
    <w:rsid w:val="005C0962"/>
    <w:rsid w:val="005C1817"/>
    <w:rsid w:val="0065478B"/>
    <w:rsid w:val="00706E34"/>
    <w:rsid w:val="007A1F5A"/>
    <w:rsid w:val="007D29D4"/>
    <w:rsid w:val="00842288"/>
    <w:rsid w:val="009B496B"/>
    <w:rsid w:val="00A35FD0"/>
    <w:rsid w:val="00A741D3"/>
    <w:rsid w:val="00AB0B94"/>
    <w:rsid w:val="00AF3DBE"/>
    <w:rsid w:val="00B867C6"/>
    <w:rsid w:val="00B96E48"/>
    <w:rsid w:val="00CF326B"/>
    <w:rsid w:val="00D549B0"/>
    <w:rsid w:val="00E15638"/>
    <w:rsid w:val="00E52A86"/>
    <w:rsid w:val="00E6074A"/>
    <w:rsid w:val="00E70D8B"/>
    <w:rsid w:val="00E72841"/>
    <w:rsid w:val="00ED2614"/>
    <w:rsid w:val="00E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B94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B9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0B9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B0B94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AB0B94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AB0B94"/>
    <w:pPr>
      <w:shd w:val="clear" w:color="auto" w:fill="FFFFFF"/>
      <w:spacing w:before="360" w:after="60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AB0B9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547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78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6547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7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20</cp:revision>
  <cp:lastPrinted>2022-05-12T07:57:00Z</cp:lastPrinted>
  <dcterms:created xsi:type="dcterms:W3CDTF">2022-04-29T04:46:00Z</dcterms:created>
  <dcterms:modified xsi:type="dcterms:W3CDTF">2022-06-09T07:00:00Z</dcterms:modified>
</cp:coreProperties>
</file>