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064EDB">
        <w:rPr>
          <w:rFonts w:ascii="Arial" w:eastAsia="Times New Roman" w:hAnsi="Arial" w:cs="Arial"/>
        </w:rPr>
        <w:t>31.03</w:t>
      </w:r>
      <w:r w:rsidR="006F5505">
        <w:rPr>
          <w:rFonts w:ascii="Arial" w:eastAsia="Times New Roman" w:hAnsi="Arial" w:cs="Arial"/>
        </w:rPr>
        <w:t>.202</w:t>
      </w:r>
      <w:r w:rsidR="00000180">
        <w:rPr>
          <w:rFonts w:ascii="Arial" w:eastAsia="Times New Roman" w:hAnsi="Arial" w:cs="Arial"/>
        </w:rPr>
        <w:t>2</w:t>
      </w:r>
      <w:r w:rsidR="007669C8" w:rsidRPr="006E7580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 </w:t>
      </w:r>
      <w:r w:rsidR="00000180">
        <w:rPr>
          <w:rFonts w:ascii="Arial" w:eastAsia="Times New Roman" w:hAnsi="Arial" w:cs="Arial"/>
        </w:rPr>
        <w:t xml:space="preserve"> </w:t>
      </w:r>
      <w:r w:rsidR="007669C8" w:rsidRPr="006E7580">
        <w:rPr>
          <w:rFonts w:ascii="Arial" w:eastAsia="Times New Roman" w:hAnsi="Arial" w:cs="Arial"/>
        </w:rPr>
        <w:t xml:space="preserve"> </w:t>
      </w:r>
      <w:r w:rsidR="006F5505">
        <w:rPr>
          <w:rFonts w:ascii="Arial" w:eastAsia="Times New Roman" w:hAnsi="Arial" w:cs="Arial"/>
        </w:rPr>
        <w:t xml:space="preserve">         </w:t>
      </w:r>
      <w:r w:rsidR="00064EDB">
        <w:rPr>
          <w:rFonts w:ascii="Arial" w:eastAsia="Times New Roman" w:hAnsi="Arial" w:cs="Arial"/>
        </w:rPr>
        <w:t xml:space="preserve">     </w:t>
      </w:r>
      <w:r w:rsidR="007669C8" w:rsidRPr="006E7580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064EDB">
        <w:rPr>
          <w:rFonts w:ascii="Arial" w:eastAsia="Times New Roman" w:hAnsi="Arial" w:cs="Arial"/>
        </w:rPr>
        <w:t>548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F510D3" w:rsidRPr="006E7580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 xml:space="preserve">ями 23, 39.37, 39.38 Земельного кодекса Российской Федерации, </w:t>
      </w:r>
      <w:r w:rsidR="00080172">
        <w:rPr>
          <w:rFonts w:ascii="Arial" w:eastAsia="Times New Roman" w:hAnsi="Arial" w:cs="Arial"/>
        </w:rPr>
        <w:t xml:space="preserve">Постановлением Правительства Российской Федерации от 24.02.2009 № 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 xml:space="preserve">ходатайство об установлении публичного сервитута от </w:t>
      </w:r>
      <w:r w:rsidR="00000180">
        <w:rPr>
          <w:rFonts w:ascii="Arial" w:eastAsia="Times New Roman" w:hAnsi="Arial" w:cs="Arial"/>
        </w:rPr>
        <w:t>08.02.</w:t>
      </w:r>
      <w:r w:rsidR="00A67D8A">
        <w:rPr>
          <w:rFonts w:ascii="Arial" w:eastAsia="Times New Roman" w:hAnsi="Arial" w:cs="Arial"/>
        </w:rPr>
        <w:t>202</w:t>
      </w:r>
      <w:r w:rsidR="00000180">
        <w:rPr>
          <w:rFonts w:ascii="Arial" w:eastAsia="Times New Roman" w:hAnsi="Arial" w:cs="Arial"/>
        </w:rPr>
        <w:t>2</w:t>
      </w:r>
      <w:r w:rsidR="00080172">
        <w:rPr>
          <w:rFonts w:ascii="Arial" w:eastAsia="Times New Roman" w:hAnsi="Arial" w:cs="Arial"/>
        </w:rPr>
        <w:t xml:space="preserve"> Публичного акционерного обществ</w:t>
      </w:r>
      <w:r w:rsidR="0082632D">
        <w:rPr>
          <w:rFonts w:ascii="Arial" w:eastAsia="Times New Roman" w:hAnsi="Arial" w:cs="Arial"/>
        </w:rPr>
        <w:t>а</w:t>
      </w:r>
      <w:proofErr w:type="gramEnd"/>
      <w:r w:rsidR="00080172">
        <w:rPr>
          <w:rFonts w:ascii="Arial" w:eastAsia="Times New Roman" w:hAnsi="Arial" w:cs="Arial"/>
        </w:rPr>
        <w:t xml:space="preserve"> «РОССЕТИ ЮГ</w:t>
      </w:r>
      <w:r w:rsidR="00A60EDE">
        <w:rPr>
          <w:rFonts w:ascii="Arial" w:eastAsia="Times New Roman" w:hAnsi="Arial" w:cs="Arial"/>
        </w:rPr>
        <w:t>»</w:t>
      </w:r>
      <w:r w:rsidR="00080172">
        <w:rPr>
          <w:rFonts w:ascii="Arial" w:eastAsia="Times New Roman" w:hAnsi="Arial" w:cs="Arial"/>
        </w:rPr>
        <w:t xml:space="preserve">, 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возможном установлении публичного сервитута от </w:t>
      </w:r>
      <w:r w:rsidR="00000180">
        <w:rPr>
          <w:rFonts w:ascii="Arial" w:eastAsia="Times New Roman" w:hAnsi="Arial" w:cs="Arial"/>
        </w:rPr>
        <w:t>26.02.2022</w:t>
      </w:r>
      <w:r w:rsidR="00164851">
        <w:rPr>
          <w:rFonts w:ascii="Arial" w:eastAsia="Times New Roman" w:hAnsi="Arial" w:cs="Arial"/>
        </w:rPr>
        <w:t xml:space="preserve"> № </w:t>
      </w:r>
      <w:r w:rsidR="00000180">
        <w:rPr>
          <w:rFonts w:ascii="Arial" w:eastAsia="Times New Roman" w:hAnsi="Arial" w:cs="Arial"/>
        </w:rPr>
        <w:t>9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000180" w:rsidRPr="00000180">
        <w:rPr>
          <w:rFonts w:ascii="Arial" w:hAnsi="Arial" w:cs="Arial"/>
        </w:rPr>
        <w:t>размещения объектов электросетевого хозяйства, являющихся объектами местного значения, необходимых для технологического присоединения объекта капитального строительства к сетям инженерно-технологического обеспечения (электроснабжение дома животновода)</w:t>
      </w:r>
      <w:r w:rsidR="00B32771"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отношении </w:t>
      </w:r>
      <w:r w:rsidR="00443705">
        <w:rPr>
          <w:rFonts w:ascii="Arial" w:hAnsi="Arial" w:cs="Arial"/>
        </w:rPr>
        <w:t>земельн</w:t>
      </w:r>
      <w:r w:rsidR="00000180">
        <w:rPr>
          <w:rFonts w:ascii="Arial" w:hAnsi="Arial" w:cs="Arial"/>
        </w:rPr>
        <w:t>ого</w:t>
      </w:r>
      <w:r w:rsidR="00D54ACF">
        <w:rPr>
          <w:rFonts w:ascii="Arial" w:hAnsi="Arial" w:cs="Arial"/>
        </w:rPr>
        <w:t xml:space="preserve"> участ</w:t>
      </w:r>
      <w:r w:rsidR="00443705">
        <w:rPr>
          <w:rFonts w:ascii="Arial" w:hAnsi="Arial" w:cs="Arial"/>
        </w:rPr>
        <w:t>к</w:t>
      </w:r>
      <w:r w:rsidR="00000180">
        <w:rPr>
          <w:rFonts w:ascii="Arial" w:hAnsi="Arial" w:cs="Arial"/>
        </w:rPr>
        <w:t>а</w:t>
      </w:r>
      <w:r w:rsidR="00D54ACF">
        <w:rPr>
          <w:rFonts w:ascii="Arial" w:hAnsi="Arial" w:cs="Arial"/>
        </w:rPr>
        <w:t>:</w:t>
      </w:r>
    </w:p>
    <w:p w:rsidR="00443705" w:rsidRDefault="00FE4A8C" w:rsidP="00325B6D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00180">
        <w:rPr>
          <w:rFonts w:ascii="Arial" w:hAnsi="Arial" w:cs="Arial"/>
        </w:rPr>
        <w:t xml:space="preserve"> </w:t>
      </w:r>
      <w:r w:rsidR="00000180" w:rsidRPr="00000180">
        <w:rPr>
          <w:rFonts w:ascii="Arial" w:hAnsi="Arial" w:cs="Arial"/>
        </w:rPr>
        <w:t>34:26:061102:58</w:t>
      </w:r>
      <w:r w:rsidR="00000180">
        <w:rPr>
          <w:rFonts w:ascii="Arial" w:hAnsi="Arial" w:cs="Arial"/>
        </w:rPr>
        <w:t xml:space="preserve">, </w:t>
      </w:r>
      <w:r w:rsidR="00A4416D">
        <w:rPr>
          <w:rFonts w:ascii="Arial" w:hAnsi="Arial" w:cs="Arial"/>
        </w:rPr>
        <w:t xml:space="preserve">местоположение: </w:t>
      </w:r>
      <w:r w:rsidR="00325B6D">
        <w:rPr>
          <w:rFonts w:ascii="Arial" w:hAnsi="Arial" w:cs="Arial"/>
        </w:rPr>
        <w:t>Волгоградская область, Светлоярский район</w:t>
      </w:r>
      <w:r w:rsidR="00000180">
        <w:rPr>
          <w:rFonts w:ascii="Arial" w:hAnsi="Arial" w:cs="Arial"/>
        </w:rPr>
        <w:t xml:space="preserve">, в административных границах Большечапурниковского сельского поселения, к востоку </w:t>
      </w:r>
      <w:proofErr w:type="gramStart"/>
      <w:r w:rsidR="00000180">
        <w:rPr>
          <w:rFonts w:ascii="Arial" w:hAnsi="Arial" w:cs="Arial"/>
        </w:rPr>
        <w:t>от</w:t>
      </w:r>
      <w:proofErr w:type="gramEnd"/>
      <w:r w:rsidR="00000180">
        <w:rPr>
          <w:rFonts w:ascii="Arial" w:hAnsi="Arial" w:cs="Arial"/>
        </w:rPr>
        <w:t xml:space="preserve"> с. Большие Чапурники.</w:t>
      </w:r>
    </w:p>
    <w:p w:rsidR="00000180" w:rsidRDefault="00000180" w:rsidP="00325B6D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объекта: </w:t>
      </w:r>
      <w:r w:rsidRPr="00000180">
        <w:rPr>
          <w:rFonts w:ascii="Arial" w:hAnsi="Arial" w:cs="Arial"/>
        </w:rPr>
        <w:t xml:space="preserve">Строительство ВЛ-10 </w:t>
      </w:r>
      <w:proofErr w:type="spellStart"/>
      <w:r w:rsidRPr="00000180">
        <w:rPr>
          <w:rFonts w:ascii="Arial" w:hAnsi="Arial" w:cs="Arial"/>
        </w:rPr>
        <w:t>кВ</w:t>
      </w:r>
      <w:proofErr w:type="spellEnd"/>
      <w:r w:rsidRPr="00000180">
        <w:rPr>
          <w:rFonts w:ascii="Arial" w:hAnsi="Arial" w:cs="Arial"/>
        </w:rPr>
        <w:t xml:space="preserve"> (ориентировочной протяженностью 2 км) отпайкой от ВЛ-10 </w:t>
      </w:r>
      <w:proofErr w:type="spellStart"/>
      <w:r w:rsidRPr="00000180">
        <w:rPr>
          <w:rFonts w:ascii="Arial" w:hAnsi="Arial" w:cs="Arial"/>
        </w:rPr>
        <w:t>кВ</w:t>
      </w:r>
      <w:proofErr w:type="spellEnd"/>
      <w:r w:rsidRPr="00000180">
        <w:rPr>
          <w:rFonts w:ascii="Arial" w:hAnsi="Arial" w:cs="Arial"/>
        </w:rPr>
        <w:t xml:space="preserve"> №1 "Профилакторий" ПС 110/10кВ «Южная-5», СТП- 10/0,4 </w:t>
      </w:r>
      <w:proofErr w:type="spellStart"/>
      <w:r w:rsidRPr="00000180">
        <w:rPr>
          <w:rFonts w:ascii="Arial" w:hAnsi="Arial" w:cs="Arial"/>
        </w:rPr>
        <w:t>кВ</w:t>
      </w:r>
      <w:proofErr w:type="spellEnd"/>
      <w:r w:rsidRPr="00000180">
        <w:rPr>
          <w:rFonts w:ascii="Arial" w:hAnsi="Arial" w:cs="Arial"/>
        </w:rPr>
        <w:t xml:space="preserve"> (ориентировочной мощностью 25 </w:t>
      </w:r>
      <w:proofErr w:type="spellStart"/>
      <w:r w:rsidRPr="00000180">
        <w:rPr>
          <w:rFonts w:ascii="Arial" w:hAnsi="Arial" w:cs="Arial"/>
        </w:rPr>
        <w:t>кВА</w:t>
      </w:r>
      <w:proofErr w:type="spellEnd"/>
      <w:r w:rsidRPr="00000180">
        <w:rPr>
          <w:rFonts w:ascii="Arial" w:hAnsi="Arial" w:cs="Arial"/>
        </w:rPr>
        <w:t xml:space="preserve">) и ВЛИ-0,4 </w:t>
      </w:r>
      <w:proofErr w:type="spellStart"/>
      <w:r w:rsidRPr="00000180">
        <w:rPr>
          <w:rFonts w:ascii="Arial" w:hAnsi="Arial" w:cs="Arial"/>
        </w:rPr>
        <w:t>кВ</w:t>
      </w:r>
      <w:proofErr w:type="spellEnd"/>
      <w:r w:rsidRPr="00000180">
        <w:rPr>
          <w:rFonts w:ascii="Arial" w:hAnsi="Arial" w:cs="Arial"/>
        </w:rPr>
        <w:t xml:space="preserve"> (ориентировочной протяженностью 0,010 км) для электроснабжения дома животновода, расположенного в Волгоградской области, Светлоярский р-он, </w:t>
      </w:r>
      <w:proofErr w:type="spellStart"/>
      <w:r w:rsidRPr="00000180">
        <w:rPr>
          <w:rFonts w:ascii="Arial" w:hAnsi="Arial" w:cs="Arial"/>
        </w:rPr>
        <w:t>с</w:t>
      </w:r>
      <w:proofErr w:type="gramStart"/>
      <w:r w:rsidRPr="00000180">
        <w:rPr>
          <w:rFonts w:ascii="Arial" w:hAnsi="Arial" w:cs="Arial"/>
        </w:rPr>
        <w:t>.Б</w:t>
      </w:r>
      <w:proofErr w:type="gramEnd"/>
      <w:r w:rsidRPr="00000180">
        <w:rPr>
          <w:rFonts w:ascii="Arial" w:hAnsi="Arial" w:cs="Arial"/>
        </w:rPr>
        <w:t>ольшие</w:t>
      </w:r>
      <w:proofErr w:type="spellEnd"/>
      <w:r w:rsidRPr="00000180">
        <w:rPr>
          <w:rFonts w:ascii="Arial" w:hAnsi="Arial" w:cs="Arial"/>
        </w:rPr>
        <w:t xml:space="preserve"> Чапурники примерно в 2,5км от ориентира по направлению на северо-восток, Красноармейский РЭС" (34-1-20-00508645)</w:t>
      </w:r>
      <w:r>
        <w:rPr>
          <w:rFonts w:ascii="Arial" w:hAnsi="Arial" w:cs="Arial"/>
        </w:rPr>
        <w:t>.</w:t>
      </w:r>
    </w:p>
    <w:p w:rsidR="000E0794" w:rsidRDefault="000E0794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000180" w:rsidRDefault="0000018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Площадь публичного сервитута: 1081,97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2632D">
        <w:rPr>
          <w:rFonts w:ascii="Arial" w:hAnsi="Arial" w:cs="Arial"/>
        </w:rPr>
        <w:t>публичного сервитута - Публичное</w:t>
      </w:r>
      <w:r>
        <w:rPr>
          <w:rFonts w:ascii="Arial" w:hAnsi="Arial" w:cs="Arial"/>
        </w:rPr>
        <w:t xml:space="preserve"> акционерно</w:t>
      </w:r>
      <w:r w:rsidR="0082632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общество «РОССЕТИ ЮГ», ОГРН 1076164009096, ИНН 6164266561, адрес: 344002, Ростовская область, г. Ростов-на-Дону, ул. Большая Садовая, д. 49.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использование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объект электросетевого хозяйства</w:t>
      </w:r>
      <w:r w:rsidR="00000180">
        <w:rPr>
          <w:rFonts w:ascii="Arial" w:eastAsia="Times New Roman" w:hAnsi="Arial" w:cs="Arial"/>
        </w:rPr>
        <w:t>:</w:t>
      </w:r>
      <w:proofErr w:type="gramEnd"/>
      <w:r w:rsidRPr="00A66974">
        <w:rPr>
          <w:rFonts w:ascii="Arial" w:eastAsia="Times New Roman" w:hAnsi="Arial" w:cs="Arial"/>
        </w:rPr>
        <w:t xml:space="preserve"> </w:t>
      </w:r>
      <w:r w:rsidR="00000180" w:rsidRPr="00000180">
        <w:rPr>
          <w:rFonts w:ascii="Arial" w:hAnsi="Arial" w:cs="Arial"/>
        </w:rPr>
        <w:t xml:space="preserve">Строительство ВЛ-10 </w:t>
      </w:r>
      <w:proofErr w:type="spellStart"/>
      <w:r w:rsidR="00000180" w:rsidRPr="00000180">
        <w:rPr>
          <w:rFonts w:ascii="Arial" w:hAnsi="Arial" w:cs="Arial"/>
        </w:rPr>
        <w:t>кВ</w:t>
      </w:r>
      <w:proofErr w:type="spellEnd"/>
      <w:r w:rsidR="00000180" w:rsidRPr="00000180">
        <w:rPr>
          <w:rFonts w:ascii="Arial" w:hAnsi="Arial" w:cs="Arial"/>
        </w:rPr>
        <w:t xml:space="preserve"> (ориентировочной протяженностью 2 км) отпайкой от ВЛ-10 </w:t>
      </w:r>
      <w:proofErr w:type="spellStart"/>
      <w:r w:rsidR="00000180" w:rsidRPr="00000180">
        <w:rPr>
          <w:rFonts w:ascii="Arial" w:hAnsi="Arial" w:cs="Arial"/>
        </w:rPr>
        <w:t>кВ</w:t>
      </w:r>
      <w:proofErr w:type="spellEnd"/>
      <w:r w:rsidR="00000180" w:rsidRPr="00000180">
        <w:rPr>
          <w:rFonts w:ascii="Arial" w:hAnsi="Arial" w:cs="Arial"/>
        </w:rPr>
        <w:t xml:space="preserve"> №1 "Профилакторий" ПС 110/10кВ «Южная-5», СТП- 10/0,4 </w:t>
      </w:r>
      <w:proofErr w:type="spellStart"/>
      <w:r w:rsidR="00000180" w:rsidRPr="00000180">
        <w:rPr>
          <w:rFonts w:ascii="Arial" w:hAnsi="Arial" w:cs="Arial"/>
        </w:rPr>
        <w:t>кВ</w:t>
      </w:r>
      <w:proofErr w:type="spellEnd"/>
      <w:r w:rsidR="00000180" w:rsidRPr="00000180">
        <w:rPr>
          <w:rFonts w:ascii="Arial" w:hAnsi="Arial" w:cs="Arial"/>
        </w:rPr>
        <w:t xml:space="preserve"> (ориентировочной мощностью 25 </w:t>
      </w:r>
      <w:proofErr w:type="spellStart"/>
      <w:r w:rsidR="00000180" w:rsidRPr="00000180">
        <w:rPr>
          <w:rFonts w:ascii="Arial" w:hAnsi="Arial" w:cs="Arial"/>
        </w:rPr>
        <w:t>кВА</w:t>
      </w:r>
      <w:proofErr w:type="spellEnd"/>
      <w:r w:rsidR="00000180" w:rsidRPr="00000180">
        <w:rPr>
          <w:rFonts w:ascii="Arial" w:hAnsi="Arial" w:cs="Arial"/>
        </w:rPr>
        <w:t xml:space="preserve">) и ВЛИ-0,4 </w:t>
      </w:r>
      <w:proofErr w:type="spellStart"/>
      <w:r w:rsidR="00000180" w:rsidRPr="00000180">
        <w:rPr>
          <w:rFonts w:ascii="Arial" w:hAnsi="Arial" w:cs="Arial"/>
        </w:rPr>
        <w:t>кВ</w:t>
      </w:r>
      <w:proofErr w:type="spellEnd"/>
      <w:r w:rsidR="00000180" w:rsidRPr="00000180">
        <w:rPr>
          <w:rFonts w:ascii="Arial" w:hAnsi="Arial" w:cs="Arial"/>
        </w:rPr>
        <w:t xml:space="preserve"> (ориентировочной протяженностью 0,010 км) для электроснабжения дома животновода, расположенного в Волгоградской области, Светлоярский р-он, </w:t>
      </w:r>
      <w:proofErr w:type="spellStart"/>
      <w:r w:rsidR="00000180" w:rsidRPr="00000180">
        <w:rPr>
          <w:rFonts w:ascii="Arial" w:hAnsi="Arial" w:cs="Arial"/>
        </w:rPr>
        <w:t>с</w:t>
      </w:r>
      <w:proofErr w:type="gramStart"/>
      <w:r w:rsidR="00000180" w:rsidRPr="00000180">
        <w:rPr>
          <w:rFonts w:ascii="Arial" w:hAnsi="Arial" w:cs="Arial"/>
        </w:rPr>
        <w:t>.Б</w:t>
      </w:r>
      <w:proofErr w:type="gramEnd"/>
      <w:r w:rsidR="00000180" w:rsidRPr="00000180">
        <w:rPr>
          <w:rFonts w:ascii="Arial" w:hAnsi="Arial" w:cs="Arial"/>
        </w:rPr>
        <w:t>ольшие</w:t>
      </w:r>
      <w:proofErr w:type="spellEnd"/>
      <w:r w:rsidR="00000180" w:rsidRPr="00000180">
        <w:rPr>
          <w:rFonts w:ascii="Arial" w:hAnsi="Arial" w:cs="Arial"/>
        </w:rPr>
        <w:t xml:space="preserve"> Чапурники примерно в 2,5км от ориентира по направлению на северо-восток, Красноармейский РЭС" (34-1-20-00508645)</w:t>
      </w:r>
      <w:r w:rsidRPr="00A66974">
        <w:rPr>
          <w:rFonts w:ascii="Arial" w:eastAsia="Times New Roman" w:hAnsi="Arial" w:cs="Arial"/>
        </w:rPr>
        <w:t>, 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66974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</w:r>
      <w:proofErr w:type="gramEnd"/>
    </w:p>
    <w:p w:rsidR="005845CD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работ при осуществлении публичного сервитута осуществляется по графику и в сроки, установленные </w:t>
      </w:r>
      <w:r w:rsidR="005845CD">
        <w:rPr>
          <w:rFonts w:ascii="Arial" w:hAnsi="Arial" w:cs="Arial"/>
        </w:rPr>
        <w:t xml:space="preserve">разделом </w:t>
      </w:r>
      <w:r w:rsidR="005845CD">
        <w:rPr>
          <w:rFonts w:ascii="Arial" w:hAnsi="Arial" w:cs="Arial"/>
          <w:lang w:val="en-US"/>
        </w:rPr>
        <w:t>IV</w:t>
      </w:r>
      <w:r w:rsidR="005845CD"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повлечь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</w:t>
      </w:r>
      <w:proofErr w:type="gramEnd"/>
      <w:r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00018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сооружения, в целях размещения объектов электросетевого хозяйства</w:t>
      </w:r>
      <w:r w:rsidR="00000180">
        <w:rPr>
          <w:rFonts w:ascii="Arial" w:eastAsia="Times New Roman" w:hAnsi="Arial" w:cs="Arial"/>
        </w:rPr>
        <w:t>: «</w:t>
      </w:r>
      <w:r w:rsidR="00000180" w:rsidRPr="00000180">
        <w:rPr>
          <w:rFonts w:ascii="Arial" w:hAnsi="Arial" w:cs="Arial"/>
        </w:rPr>
        <w:t xml:space="preserve">Строительство ВЛ-10 </w:t>
      </w:r>
      <w:proofErr w:type="spellStart"/>
      <w:r w:rsidR="00000180" w:rsidRPr="00000180">
        <w:rPr>
          <w:rFonts w:ascii="Arial" w:hAnsi="Arial" w:cs="Arial"/>
        </w:rPr>
        <w:t>кВ</w:t>
      </w:r>
      <w:proofErr w:type="spellEnd"/>
      <w:r w:rsidR="00000180" w:rsidRPr="00000180">
        <w:rPr>
          <w:rFonts w:ascii="Arial" w:hAnsi="Arial" w:cs="Arial"/>
        </w:rPr>
        <w:t xml:space="preserve"> (ориентировочной протяженностью 2 км) отпайкой от ВЛ-10 </w:t>
      </w:r>
      <w:proofErr w:type="spellStart"/>
      <w:r w:rsidR="00000180" w:rsidRPr="00000180">
        <w:rPr>
          <w:rFonts w:ascii="Arial" w:hAnsi="Arial" w:cs="Arial"/>
        </w:rPr>
        <w:t>кВ</w:t>
      </w:r>
      <w:proofErr w:type="spellEnd"/>
      <w:r w:rsidR="00000180" w:rsidRPr="00000180">
        <w:rPr>
          <w:rFonts w:ascii="Arial" w:hAnsi="Arial" w:cs="Arial"/>
        </w:rPr>
        <w:t xml:space="preserve"> №1 "Профилакторий" ПС 110/10кВ «Южная-5», СТП- 10/0,4 </w:t>
      </w:r>
      <w:proofErr w:type="spellStart"/>
      <w:r w:rsidR="00000180" w:rsidRPr="00000180">
        <w:rPr>
          <w:rFonts w:ascii="Arial" w:hAnsi="Arial" w:cs="Arial"/>
        </w:rPr>
        <w:t>кВ</w:t>
      </w:r>
      <w:proofErr w:type="spellEnd"/>
      <w:r w:rsidR="00000180" w:rsidRPr="00000180">
        <w:rPr>
          <w:rFonts w:ascii="Arial" w:hAnsi="Arial" w:cs="Arial"/>
        </w:rPr>
        <w:t xml:space="preserve"> </w:t>
      </w:r>
      <w:r w:rsidR="00000180" w:rsidRPr="00000180">
        <w:rPr>
          <w:rFonts w:ascii="Arial" w:hAnsi="Arial" w:cs="Arial"/>
        </w:rPr>
        <w:lastRenderedPageBreak/>
        <w:t xml:space="preserve">(ориентировочной мощностью 25 </w:t>
      </w:r>
      <w:proofErr w:type="spellStart"/>
      <w:r w:rsidR="00000180" w:rsidRPr="00000180">
        <w:rPr>
          <w:rFonts w:ascii="Arial" w:hAnsi="Arial" w:cs="Arial"/>
        </w:rPr>
        <w:t>кВА</w:t>
      </w:r>
      <w:proofErr w:type="spellEnd"/>
      <w:r w:rsidR="00000180" w:rsidRPr="00000180">
        <w:rPr>
          <w:rFonts w:ascii="Arial" w:hAnsi="Arial" w:cs="Arial"/>
        </w:rPr>
        <w:t xml:space="preserve">) и ВЛИ-0,4 </w:t>
      </w:r>
      <w:proofErr w:type="spellStart"/>
      <w:r w:rsidR="00000180" w:rsidRPr="00000180">
        <w:rPr>
          <w:rFonts w:ascii="Arial" w:hAnsi="Arial" w:cs="Arial"/>
        </w:rPr>
        <w:t>кВ</w:t>
      </w:r>
      <w:proofErr w:type="spellEnd"/>
      <w:r w:rsidR="00000180" w:rsidRPr="00000180">
        <w:rPr>
          <w:rFonts w:ascii="Arial" w:hAnsi="Arial" w:cs="Arial"/>
        </w:rPr>
        <w:t xml:space="preserve"> (ориентировочной протяженностью 0,010 км) для электроснабжения дома животновода, расположенного в Волгоградской области, Светлоярский р-он, </w:t>
      </w:r>
      <w:proofErr w:type="spellStart"/>
      <w:r w:rsidR="00000180" w:rsidRPr="00000180">
        <w:rPr>
          <w:rFonts w:ascii="Arial" w:hAnsi="Arial" w:cs="Arial"/>
        </w:rPr>
        <w:t>с</w:t>
      </w:r>
      <w:proofErr w:type="gramStart"/>
      <w:r w:rsidR="00000180" w:rsidRPr="00000180">
        <w:rPr>
          <w:rFonts w:ascii="Arial" w:hAnsi="Arial" w:cs="Arial"/>
        </w:rPr>
        <w:t>.Б</w:t>
      </w:r>
      <w:proofErr w:type="gramEnd"/>
      <w:r w:rsidR="00000180" w:rsidRPr="00000180">
        <w:rPr>
          <w:rFonts w:ascii="Arial" w:hAnsi="Arial" w:cs="Arial"/>
        </w:rPr>
        <w:t>ольшие</w:t>
      </w:r>
      <w:proofErr w:type="spellEnd"/>
      <w:r w:rsidR="00000180" w:rsidRPr="00000180">
        <w:rPr>
          <w:rFonts w:ascii="Arial" w:hAnsi="Arial" w:cs="Arial"/>
        </w:rPr>
        <w:t xml:space="preserve"> Чапурники примерно в 2,5км от ориентира по направлению на северо-восток, Красноармейский РЭС" (34-1-20-00508645)</w:t>
      </w:r>
      <w:r w:rsidR="00000180">
        <w:rPr>
          <w:rFonts w:ascii="Arial" w:hAnsi="Arial" w:cs="Arial"/>
        </w:rPr>
        <w:t>»</w:t>
      </w:r>
      <w:r w:rsidR="00BC6D3A">
        <w:rPr>
          <w:rFonts w:ascii="Arial" w:hAnsi="Arial" w:cs="Arial"/>
          <w:color w:val="1F497D" w:themeColor="text2"/>
        </w:rPr>
        <w:t>,</w:t>
      </w:r>
      <w:r w:rsidR="005E5B5C" w:rsidRPr="005E5B5C">
        <w:rPr>
          <w:rFonts w:ascii="Arial" w:eastAsia="Times New Roman" w:hAnsi="Arial" w:cs="Arial"/>
        </w:rPr>
        <w:t xml:space="preserve"> обеспечения безопасности населения, существующих зданий и сооружений.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B553D0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Публичному акционерному обществу «РОССЕТИ ЮГ» в установленном законом порядке обеспечить: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.1. заключение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.4. Приведение земельных участков в состояние, пригодное для их использования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Светлоярского муниципального района Волгоградской области</w:t>
      </w:r>
      <w:r w:rsidR="00963E8D">
        <w:rPr>
          <w:rFonts w:ascii="Arial" w:hAnsi="Arial" w:cs="Arial"/>
        </w:rPr>
        <w:t xml:space="preserve"> и </w:t>
      </w:r>
      <w:r w:rsidR="00664DA5">
        <w:rPr>
          <w:rFonts w:ascii="Arial" w:hAnsi="Arial" w:cs="Arial"/>
        </w:rPr>
        <w:t>Большечапурниковского</w:t>
      </w:r>
      <w:r w:rsidR="00963E8D">
        <w:rPr>
          <w:rFonts w:ascii="Arial" w:hAnsi="Arial" w:cs="Arial"/>
        </w:rPr>
        <w:t xml:space="preserve"> сельского поселения Светлоярского муниципального района Волгоградской области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правообладателям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сведений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4416D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664DA5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 xml:space="preserve">  </w:t>
      </w:r>
      <w:r w:rsidR="00D830E2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 xml:space="preserve"> 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BC6D3A">
      <w:headerReference w:type="default" r:id="rId10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03" w:rsidRDefault="00CB0203" w:rsidP="00F87AA8">
      <w:r>
        <w:separator/>
      </w:r>
    </w:p>
  </w:endnote>
  <w:endnote w:type="continuationSeparator" w:id="0">
    <w:p w:rsidR="00CB0203" w:rsidRDefault="00CB0203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03" w:rsidRDefault="00CB0203" w:rsidP="00F87AA8">
      <w:r>
        <w:separator/>
      </w:r>
    </w:p>
  </w:footnote>
  <w:footnote w:type="continuationSeparator" w:id="0">
    <w:p w:rsidR="00CB0203" w:rsidRDefault="00CB0203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EDB">
          <w:rPr>
            <w:noProof/>
          </w:rPr>
          <w:t>4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0180"/>
    <w:rsid w:val="00004139"/>
    <w:rsid w:val="000065A6"/>
    <w:rsid w:val="0005035B"/>
    <w:rsid w:val="000546DB"/>
    <w:rsid w:val="00064EDB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21F76"/>
    <w:rsid w:val="00275670"/>
    <w:rsid w:val="002D6CC3"/>
    <w:rsid w:val="002D6E43"/>
    <w:rsid w:val="002D7E9E"/>
    <w:rsid w:val="002E6AA6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F29E5"/>
    <w:rsid w:val="003F3BC9"/>
    <w:rsid w:val="003F5718"/>
    <w:rsid w:val="003F6371"/>
    <w:rsid w:val="004074BC"/>
    <w:rsid w:val="004074C4"/>
    <w:rsid w:val="00422DED"/>
    <w:rsid w:val="00431EF3"/>
    <w:rsid w:val="00443705"/>
    <w:rsid w:val="004527B3"/>
    <w:rsid w:val="00454190"/>
    <w:rsid w:val="00467A0C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845CD"/>
    <w:rsid w:val="00587B43"/>
    <w:rsid w:val="0059096F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5538C"/>
    <w:rsid w:val="00664DA5"/>
    <w:rsid w:val="00666630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5505"/>
    <w:rsid w:val="00702081"/>
    <w:rsid w:val="00735B8C"/>
    <w:rsid w:val="00735ED4"/>
    <w:rsid w:val="00737869"/>
    <w:rsid w:val="00765BAF"/>
    <w:rsid w:val="007669C8"/>
    <w:rsid w:val="00785CE9"/>
    <w:rsid w:val="007D79CA"/>
    <w:rsid w:val="007F2899"/>
    <w:rsid w:val="00803A5A"/>
    <w:rsid w:val="0082605C"/>
    <w:rsid w:val="0082632D"/>
    <w:rsid w:val="00837378"/>
    <w:rsid w:val="00841344"/>
    <w:rsid w:val="00854E11"/>
    <w:rsid w:val="00855337"/>
    <w:rsid w:val="00862EDC"/>
    <w:rsid w:val="00873814"/>
    <w:rsid w:val="00896602"/>
    <w:rsid w:val="008A060F"/>
    <w:rsid w:val="008B5DAA"/>
    <w:rsid w:val="008D14F3"/>
    <w:rsid w:val="008E17F4"/>
    <w:rsid w:val="00921E39"/>
    <w:rsid w:val="0093371B"/>
    <w:rsid w:val="00950860"/>
    <w:rsid w:val="0095455D"/>
    <w:rsid w:val="00957F17"/>
    <w:rsid w:val="00963E8D"/>
    <w:rsid w:val="009675BA"/>
    <w:rsid w:val="00967962"/>
    <w:rsid w:val="009A20C7"/>
    <w:rsid w:val="009A4D66"/>
    <w:rsid w:val="009D3E55"/>
    <w:rsid w:val="00A02620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A3261"/>
    <w:rsid w:val="00BB04EE"/>
    <w:rsid w:val="00BC6D3A"/>
    <w:rsid w:val="00BF3F7F"/>
    <w:rsid w:val="00BF7A8A"/>
    <w:rsid w:val="00C404D4"/>
    <w:rsid w:val="00C5222D"/>
    <w:rsid w:val="00C57432"/>
    <w:rsid w:val="00C676EC"/>
    <w:rsid w:val="00C7131D"/>
    <w:rsid w:val="00C94E44"/>
    <w:rsid w:val="00C96DD4"/>
    <w:rsid w:val="00C97931"/>
    <w:rsid w:val="00CB0203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D34B4"/>
    <w:rsid w:val="00DD425E"/>
    <w:rsid w:val="00DF5453"/>
    <w:rsid w:val="00DF6EA8"/>
    <w:rsid w:val="00E04A6B"/>
    <w:rsid w:val="00E5592E"/>
    <w:rsid w:val="00E61166"/>
    <w:rsid w:val="00E73705"/>
    <w:rsid w:val="00EA53B4"/>
    <w:rsid w:val="00EB2DD9"/>
    <w:rsid w:val="00EC3DCD"/>
    <w:rsid w:val="00ED3B64"/>
    <w:rsid w:val="00ED543F"/>
    <w:rsid w:val="00EE29C4"/>
    <w:rsid w:val="00EF08E9"/>
    <w:rsid w:val="00EF0B78"/>
    <w:rsid w:val="00F21022"/>
    <w:rsid w:val="00F253E6"/>
    <w:rsid w:val="00F461EA"/>
    <w:rsid w:val="00F510D3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425C-EDC5-436D-AFD4-A32F24AC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3</cp:revision>
  <cp:lastPrinted>2021-06-22T10:33:00Z</cp:lastPrinted>
  <dcterms:created xsi:type="dcterms:W3CDTF">2022-03-25T06:49:00Z</dcterms:created>
  <dcterms:modified xsi:type="dcterms:W3CDTF">2022-04-01T11:26:00Z</dcterms:modified>
</cp:coreProperties>
</file>