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8D49BE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B562A7" w:rsidP="00AA05EB">
      <w:pPr>
        <w:overflowPunct w:val="0"/>
        <w:autoSpaceDE w:val="0"/>
        <w:autoSpaceDN w:val="0"/>
        <w:adjustRightInd w:val="0"/>
        <w:spacing w:after="0"/>
        <w:ind w:left="2835" w:hanging="283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15.02.2022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342370">
        <w:rPr>
          <w:rFonts w:ascii="Arial" w:eastAsia="Times New Roman" w:hAnsi="Arial" w:cs="Arial"/>
          <w:sz w:val="24"/>
          <w:szCs w:val="24"/>
          <w:lang w:eastAsia="ru-RU"/>
        </w:rPr>
        <w:t>208</w:t>
      </w:r>
      <w:bookmarkStart w:id="0" w:name="_GoBack"/>
      <w:bookmarkEnd w:id="0"/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О подготовке и проведении </w:t>
      </w:r>
    </w:p>
    <w:p w:rsid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пропуска паводковых вод в 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2022</w:t>
      </w:r>
    </w:p>
    <w:p w:rsidR="003B5894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территории Светлоярского</w:t>
      </w:r>
    </w:p>
    <w:p w:rsidR="003B5894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района</w:t>
      </w:r>
    </w:p>
    <w:p w:rsidR="003B5894" w:rsidRPr="002903FC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В целях исполнения  Федерального закона от 21.12.1994 № 68-ФЗ «О защите населения и территорий от чрезвычайных ситуаций природного и техногенного характера» и обеспечения безаварийного пропуска паводковых вод, предотвращения  чрезвычайных ситуаций в период весеннего половодья на территории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F647B7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 Уставом Светлоярского муниципального района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2903FC" w:rsidRPr="002903FC" w:rsidRDefault="002903FC" w:rsidP="008D49B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B44AD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2903FC" w:rsidRPr="002903FC" w:rsidRDefault="002903FC" w:rsidP="008D49B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1. Рекомендовать главам сельских поселений, руководителям предприятий и организаций независимо от форм собственности и ведомственной принадлежности, расположенных на территории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>, в срок до 04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.03.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2022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разработать перечень неотложных мероприятий с указанием проводимых объемов работ и сметной стоимости, необходимых для обеспечения безаварийного пропуска паводковых вод. </w:t>
      </w: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F647B7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План противопаводковых мероприятий  Светлоярского муниципального района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по обеспечению безаварийного пропуска паводковых вод в весенний период 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2022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3. Создать комиссию по оценке готовности Светлоярского муниципального района Волгоградской области к паводкоопасному периоду и утвердить ее состав (прилагается).</w:t>
      </w: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Утвердить положение о комиссии по оценке готовности Светлоярского муниципального района Волгоградской области к паводкоопасному периоду (прилагается).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5. Отделу  по муниципальной службе, общим и кадровым вопросам администрации Светлоярского муниципального района Волгоградской области (Иванова Н.В) разместить   настоящее  постановление на официальном сайте  Светлоярского муниципального района Волгоградской области.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6. Контроль над исполнением настоящего постановления  в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озложить на  заместителя главы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Светло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</w:t>
      </w:r>
      <w:r w:rsidR="001E4090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F007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>Ускова Ю.Н.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F007DF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Т.В. Распутина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  <w:sectPr w:rsidR="002903FC" w:rsidRPr="002903FC" w:rsidSect="008D49BE">
          <w:headerReference w:type="even" r:id="rId10"/>
          <w:headerReference w:type="default" r:id="rId11"/>
          <w:headerReference w:type="first" r:id="rId12"/>
          <w:type w:val="continuous"/>
          <w:pgSz w:w="11906" w:h="16838" w:code="9"/>
          <w:pgMar w:top="1134" w:right="1134" w:bottom="1134" w:left="1701" w:header="709" w:footer="709" w:gutter="0"/>
          <w:cols w:space="708"/>
          <w:titlePg/>
          <w:docGrid w:linePitch="381"/>
        </w:sectPr>
      </w:pPr>
      <w:r w:rsidRPr="002903FC">
        <w:rPr>
          <w:rFonts w:ascii="Arial" w:eastAsia="Times New Roman" w:hAnsi="Arial" w:cs="Arial"/>
          <w:sz w:val="20"/>
          <w:szCs w:val="20"/>
          <w:lang w:eastAsia="ru-RU"/>
        </w:rPr>
        <w:t>Черных С.А.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Светлоярского муниципального  района</w:t>
      </w:r>
    </w:p>
    <w:p w:rsidR="003B5894" w:rsidRPr="002903FC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«____»_________________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2022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 №____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 Л А Н</w:t>
      </w:r>
    </w:p>
    <w:p w:rsidR="002903FC" w:rsidRPr="002903FC" w:rsidRDefault="002903FC" w:rsidP="002903FC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противопаводковых мероприятий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 обеспечению безаварийного пропуска павод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ковых вод в весенний период 2022</w:t>
      </w:r>
    </w:p>
    <w:p w:rsidR="002903FC" w:rsidRPr="002903FC" w:rsidRDefault="002903FC" w:rsidP="002903FC">
      <w:pPr>
        <w:widowControl w:val="0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Рекомендовать главам сельских поселений</w:t>
      </w:r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Светлоярского муниципального района 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директору МБУ «Управление благоустройства» Светл</w:t>
      </w:r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оярского городского поселения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(Матыцин А.С.), руководителям объектов, эксплуатирующих гидротехническ</w:t>
      </w:r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ие сооружения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:</w:t>
      </w:r>
    </w:p>
    <w:p w:rsidR="002903FC" w:rsidRPr="002903FC" w:rsidRDefault="009B2F5C" w:rsidP="002903FC">
      <w:pPr>
        <w:widowControl w:val="0"/>
        <w:numPr>
          <w:ilvl w:val="0"/>
          <w:numId w:val="1"/>
        </w:numPr>
        <w:tabs>
          <w:tab w:val="left" w:pos="1345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ровести заблаговременную подготовку проектов распорядительных документов для принятия должностными лицами органов местного самоуправления, организаций, объектов и сил объектового и районного звена территориальной подсистемы Волгоградской области единой государственной системы предупреждения и ликвидации чрезвычайных ситуаций (далее именуется - РСЧС) решений на проведение предупредительных мероприятий и ликвидацию последствий паводка (о порядке эвакуации, охране общественного порядка, привлечении населения к работам, порядке движения транспорта, санитарно-эпидемических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мероприятиях</w:t>
      </w:r>
      <w:proofErr w:type="gramEnd"/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 т.д.);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спланировать и при необходимости провести предупредительные инженерно- технические мероприятия и другие профилактические работы;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разработать и утвердить планы работы комиссий по предупреждению и ликвидации чрезвычайных ситуаций и обеспечению пожарной безопасности всех уровней по подготовке и обеспечению безаварийного пропуска весеннего половодья и паводковых вод;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откорректировать планы действий по предупреждению и ликвидации чрезвычайных ситуаций природного и техногенного характера, планы эвакуации населения, попадающего в зону подтопления (затопления);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уточнить состав сил и средств, привлекаемых на выполнение противопаводковых мероприятий и проведение возможных спасательных аварийно - восстановительных работ;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обеспечить контроль за соблюдением собственниками и эксплуатирующими организациями требований по безопасности гидротехнических сооружений, а также по соблюдению ими установленного порядка эксплуатации, своевременному принятию мер по обследованию и ремонту гидротехнических сооружений и водохозяйственных систем, находящихся в аварийном состоянии;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организовать сбор, анализ, обобщение и обмен информацией в области защиты населения и территорий при пропуске весеннего половодья и паводковых вод на подведомственной территории;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продолжить работу по обучению соответствующих должностных лиц методам и последовательности работы по уточнению обстановки, анализу, оценке, прогнозированию и экстренному реагированию на чрезвычайные ситуации природного и техногенного характера;</w:t>
      </w:r>
    </w:p>
    <w:p w:rsidR="004537C0" w:rsidRDefault="002903FC" w:rsidP="00BE2B82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провести проверки готовности систем оповещения и обучения 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населения действиям по сигналам оповещения;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создать необходимый запас материально-технических, продовольственных, медицинских и иных средств в зонах возможного подтопления и затопления;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уточнить наличие плавсредств, других материально- технических ресурсов, находящихся в собственности граждан и пригодных для использования при проведении аварийно- спасательных и других неотложных работ;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обеспечить готовность помещений пунктов временного размещения на случай необходимости отселения населения и вывоза материальных ценностей из зон возможного затопления и оказания помощи пострадавшим от наводнения;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при угрозе осложнения паводковой обстановки организовать выставление временных постов наблюдения за водной обстановкой;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принять меры по недопущению попадания ядохимикатов, пестицидов, удобрений, запрещенных и непригодных к применению, скотомогильников, со сточными и талыми водами в реки и водоемы;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осуществить комплекс мероприятий по снижению риска возникновения чрезвычайных ситуаций в местах массового выхода людей на лед, а также обеспечению безопасности населения;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обеспечить готовность служб жилищно-коммунального хозяйства к работе в условиях весеннего половодья и паводков;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уточнить наличие и подготовить подвижные источники энергоснабжения для работы в чрезвычайных ситуациях;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обеспечить регулярное информирование населения о развитии весеннего половодья и своевременное его оповещение при угрозе затопления населенных пунктов;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созд</w:t>
      </w:r>
      <w:r w:rsidR="008D49B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ать в Светлоярском городском и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сельских поселениях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систему взаимного информирования по изменению водной обстановки в угрожаемый период и в период возникновения чрезвычайных ситуаций;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создать комиссии по оценке готовности  Светлоярского городского и сельских поселений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 паводкоопасному периоду, организовать их работу.</w:t>
      </w:r>
    </w:p>
    <w:p w:rsidR="002903FC" w:rsidRPr="002903FC" w:rsidRDefault="009B2F5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до 04.03.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2022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tabs>
          <w:tab w:val="left" w:pos="135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pacing w:val="10"/>
          <w:sz w:val="24"/>
          <w:szCs w:val="24"/>
          <w:lang w:eastAsia="ru-RU"/>
        </w:rPr>
        <w:t>1.2. 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Провести обследование состояния гидротехнических сооружений, мостов, дюкеров, шлюзов, прудов-накопителей отходов производства, а также провести проверки их готовности к пропуску весеннего половодья и </w:t>
      </w:r>
      <w:r w:rsidRPr="002903FC">
        <w:rPr>
          <w:rFonts w:ascii="Arial" w:eastAsia="Times New Roman" w:hAnsi="Arial" w:cs="Arial"/>
          <w:color w:val="000000"/>
          <w:spacing w:val="-20"/>
          <w:sz w:val="24"/>
          <w:szCs w:val="24"/>
          <w:lang w:eastAsia="ru-RU" w:bidi="ru-RU"/>
        </w:rPr>
        <w:t>паводковых вод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:rsidR="002903FC" w:rsidRPr="002903FC" w:rsidRDefault="002903FC" w:rsidP="002903F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провести проверку инженерных защитных сооружений, организовать и контролировать качество выполненных инженерно- технических мероприятий по углублению и расчистке русел рек, укреплению берегов и устоев мостов, подсыпке защитных дамб, дорог угрожаемых территорий;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провести оперативное возведение простейших сооружений (дамб) и принятие других мер для предохранения от затопления незащищенных объектов жизнеобеспечения, социально - значимых объектов, потенциально опасных объектов, а также объектов, имеющих высокую материальную и культурную ценность.</w:t>
      </w:r>
    </w:p>
    <w:p w:rsidR="002903FC" w:rsidRDefault="00B0328B" w:rsidP="002903FC">
      <w:pPr>
        <w:widowControl w:val="0"/>
        <w:spacing w:after="0"/>
        <w:ind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04.</w:t>
      </w:r>
      <w:r w:rsidR="009B2F5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03.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2022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F1376" w:rsidRPr="002903FC" w:rsidRDefault="006F1376" w:rsidP="002903FC">
      <w:pPr>
        <w:widowControl w:val="0"/>
        <w:spacing w:after="0"/>
        <w:ind w:firstLine="709"/>
        <w:jc w:val="lef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sectPr w:rsidR="006F1376" w:rsidRPr="002903FC" w:rsidSect="00874BAF">
          <w:headerReference w:type="default" r:id="rId13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2903FC" w:rsidRPr="002903FC" w:rsidRDefault="002903FC" w:rsidP="002903FC">
      <w:pPr>
        <w:widowControl w:val="0"/>
        <w:tabs>
          <w:tab w:val="left" w:pos="5242"/>
          <w:tab w:val="right" w:pos="9293"/>
        </w:tabs>
        <w:spacing w:after="0" w:line="298" w:lineRule="exact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2. Рекомендовать старшему государственному инспектору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Красноармейского отделения ГИМС (Запарин Д.В.) подготовить списки судовладельцев с указанием грузоподъемности (вместимости), технического состояния и представить их в комиссию по чрезвычайным ситуациям и пожарной безопасности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spacing w:after="0" w:line="298" w:lineRule="exact"/>
        <w:ind w:left="20" w:right="4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Провести инструктаж привлекаемых судовладельцев о мерах безопасности при проведении эвакуации людей, животных и материальных ценностей из затопляемых зон.</w:t>
      </w:r>
    </w:p>
    <w:p w:rsidR="002903FC" w:rsidRPr="002903FC" w:rsidRDefault="009B2F5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04.03.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2022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widowControl w:val="0"/>
        <w:spacing w:after="0" w:line="298" w:lineRule="exact"/>
        <w:ind w:right="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 Рекомендовать начальнику ОМВД по Светлоярскому району (Кульченко А.Г.) подготовить план мероприятий по охране общественного порядка, обеспечения сохранности материальных ценностей и имущества, провести проверку технического состояния транспорта, обеспечить безопасность движения на эвакомаршрутах в период весеннего половодья.</w:t>
      </w:r>
    </w:p>
    <w:p w:rsidR="002903FC" w:rsidRPr="002903FC" w:rsidRDefault="009B2F5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04.03.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2022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3B5894">
      <w:pPr>
        <w:widowControl w:val="0"/>
        <w:spacing w:after="0" w:line="298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3B5894" w:rsidP="002903FC">
      <w:pPr>
        <w:widowControl w:val="0"/>
        <w:spacing w:after="0" w:line="298" w:lineRule="exact"/>
        <w:ind w:right="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Рекомендовать генеральному директору ОАО «Районный торговый дом» (Яковлева А.Г.) создать необходимый запас продуктов питания, товаров первой необходимости для обеспечения пострадавшего населения.</w:t>
      </w:r>
    </w:p>
    <w:p w:rsidR="002903FC" w:rsidRPr="002903FC" w:rsidRDefault="002903F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 до</w:t>
      </w:r>
      <w:r w:rsidR="003B589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04.03.2023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2903FC" w:rsidRPr="002903FC" w:rsidRDefault="002903FC" w:rsidP="002903FC">
      <w:pPr>
        <w:widowControl w:val="0"/>
        <w:spacing w:after="0" w:line="298" w:lineRule="exact"/>
        <w:ind w:left="20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3B5894" w:rsidP="002903FC">
      <w:pPr>
        <w:widowControl w:val="0"/>
        <w:spacing w:after="0" w:line="298" w:lineRule="exact"/>
        <w:ind w:right="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Рекомендовать главному врачу ГБУЗ «Светлоярская ЦРБ» (</w:t>
      </w:r>
      <w:r w:rsidR="000270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Рысухина Н.А.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на период паводка организовать круглосуточное дежурство врачебно - сестринских бригад для оказания медицинской помощи населению, обеспечить готовность медицинских учреждений для принятия пострадавшего населения.</w:t>
      </w:r>
    </w:p>
    <w:p w:rsidR="002903FC" w:rsidRPr="002903FC" w:rsidRDefault="002903FC" w:rsidP="002903FC">
      <w:pPr>
        <w:widowControl w:val="0"/>
        <w:spacing w:after="0" w:line="298" w:lineRule="exact"/>
        <w:ind w:right="40" w:firstLine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3B5894" w:rsidP="002903FC">
      <w:pPr>
        <w:widowControl w:val="0"/>
        <w:spacing w:after="0" w:line="298" w:lineRule="exact"/>
        <w:ind w:right="40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</w:t>
      </w:r>
      <w:r w:rsidR="009B2F5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 В срок до 24</w:t>
      </w:r>
      <w:r w:rsidR="000270B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.02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.2022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рассмотреть на заседании КЧС и ПБ Светлоярского муниципального района</w:t>
      </w:r>
      <w:r w:rsidR="008D49BE" w:rsidRPr="008D49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9BE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вопрос о безаварийном пропуске паводковых вод.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376" w:rsidRDefault="006F1376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6F1376" w:rsidSect="006F1376">
          <w:footerReference w:type="default" r:id="rId14"/>
          <w:head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Светлоярского муниципального  района</w:t>
      </w:r>
    </w:p>
    <w:p w:rsidR="003B5894" w:rsidRPr="002903FC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  <w:t>«____»_________________2022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№____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2F5C" w:rsidRDefault="009B2F5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комиссии по оценке готовности Светлоярского муниципального района Волгоградской област</w:t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 xml:space="preserve">и к </w:t>
      </w:r>
      <w:proofErr w:type="spellStart"/>
      <w:r w:rsidR="003B5894">
        <w:rPr>
          <w:rFonts w:ascii="Arial" w:eastAsia="Times New Roman" w:hAnsi="Arial" w:cs="Arial"/>
          <w:sz w:val="24"/>
          <w:szCs w:val="24"/>
          <w:lang w:eastAsia="ru-RU"/>
        </w:rPr>
        <w:t>паводкоопасному</w:t>
      </w:r>
      <w:proofErr w:type="spellEnd"/>
      <w:r w:rsidR="003B5894">
        <w:rPr>
          <w:rFonts w:ascii="Arial" w:eastAsia="Times New Roman" w:hAnsi="Arial" w:cs="Arial"/>
          <w:sz w:val="24"/>
          <w:szCs w:val="24"/>
          <w:lang w:eastAsia="ru-RU"/>
        </w:rPr>
        <w:t xml:space="preserve"> периоду 2022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3830"/>
        <w:gridCol w:w="4685"/>
      </w:tblGrid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Усков Юрий Николаевич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 Светлоярского муниципального района</w:t>
            </w:r>
            <w:r w:rsidR="001E40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Волгоградской области</w:t>
            </w: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3B5894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Колесникова Татьяна Николаевна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1E409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начальник отдела архитектуры, строительства и ЖКХ администрации Светлоярского муниципального района Волгоградской области, заместитель председателя </w:t>
            </w:r>
            <w:r w:rsidR="001E4090"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</w:tr>
      <w:tr w:rsidR="002903FC" w:rsidRPr="002903FC" w:rsidTr="00984B35">
        <w:tc>
          <w:tcPr>
            <w:tcW w:w="9287" w:type="dxa"/>
            <w:gridSpan w:val="3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Ашадзе Иван Нугзарович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ГО и ЧС, ООС и Э администрации Светлоярского     муниципального района</w:t>
            </w:r>
            <w:r w:rsidR="008D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Черных Сергей Алексеевич 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3B5894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2903FC"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пециалист гражданской обороны отдела по ГО и ЧС, ООС и</w:t>
            </w:r>
            <w:proofErr w:type="gramStart"/>
            <w:r w:rsidR="002903FC"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="002903FC"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Светлоярского     муниципального района</w:t>
            </w:r>
            <w:r w:rsidR="008D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Волгоградской области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Матыцин Алексей Сергеевич 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МБУ </w:t>
            </w:r>
            <w:r w:rsidRPr="002903FC"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  <w:t xml:space="preserve">Светлоярского городского поселения Светлоярского муниципального района </w:t>
            </w: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«Управление благоустройства», (по согласованию)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</w:rPr>
              <w:t>Жуков Виктор Иванович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архитектор администрации Светлоярского муниципального района Волгоградской области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3B5894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Скибина - Комиссарова Оксана  Васильевна</w:t>
            </w:r>
          </w:p>
        </w:tc>
        <w:tc>
          <w:tcPr>
            <w:tcW w:w="4685" w:type="dxa"/>
            <w:shd w:val="clear" w:color="auto" w:fill="auto"/>
          </w:tcPr>
          <w:p w:rsidR="003B5894" w:rsidRDefault="003B5894" w:rsidP="002903FC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ОМВД </w:t>
            </w:r>
          </w:p>
          <w:p w:rsidR="003B5894" w:rsidRDefault="003B5894" w:rsidP="002903FC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Светлоярскому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903FC" w:rsidRPr="002903FC" w:rsidTr="00984B35">
        <w:tc>
          <w:tcPr>
            <w:tcW w:w="772" w:type="dxa"/>
            <w:shd w:val="clear" w:color="auto" w:fill="auto"/>
          </w:tcPr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0" w:type="dxa"/>
            <w:shd w:val="clear" w:color="auto" w:fill="auto"/>
          </w:tcPr>
          <w:p w:rsidR="002903FC" w:rsidRPr="002903FC" w:rsidRDefault="002903FC" w:rsidP="002903FC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</w:rPr>
              <w:t xml:space="preserve">Калиманов  Роман  Юрьевич </w:t>
            </w:r>
          </w:p>
        </w:tc>
        <w:tc>
          <w:tcPr>
            <w:tcW w:w="4685" w:type="dxa"/>
            <w:shd w:val="clear" w:color="auto" w:fill="auto"/>
          </w:tcPr>
          <w:p w:rsidR="002903FC" w:rsidRPr="002903FC" w:rsidRDefault="003B5894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8D49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903FC"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ОНД </w:t>
            </w:r>
            <w:r w:rsidR="002903FC" w:rsidRPr="002903FC"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="002903FC" w:rsidRPr="002903FC"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  <w:t>ПР</w:t>
            </w:r>
            <w:proofErr w:type="gramEnd"/>
            <w:r w:rsidR="002903FC" w:rsidRPr="002903FC">
              <w:rPr>
                <w:rFonts w:ascii="Arial" w:eastAsia="Times New Roman" w:hAnsi="Arial" w:cs="Arial"/>
                <w:color w:val="1D1B11"/>
                <w:sz w:val="24"/>
                <w:szCs w:val="24"/>
                <w:lang w:eastAsia="ru-RU"/>
              </w:rPr>
              <w:t xml:space="preserve"> по  Котельниковскому, Октябрьскому и Светлоярскому району Волгоградской области  УНД и ПР ГУ МЧС России по Волгоградской области</w:t>
            </w:r>
          </w:p>
          <w:p w:rsidR="002903FC" w:rsidRPr="002903FC" w:rsidRDefault="002903FC" w:rsidP="002903F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03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6F1376" w:rsidRDefault="006F1376" w:rsidP="004537C0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6F1376" w:rsidSect="006F1376">
          <w:headerReference w:type="first" r:id="rId16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2903FC" w:rsidRPr="002903FC" w:rsidRDefault="002903FC" w:rsidP="004537C0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left="3540" w:firstLine="708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  <w:t>Светлоярского муниципального  района</w:t>
      </w:r>
    </w:p>
    <w:p w:rsidR="003B5894" w:rsidRPr="002903FC" w:rsidRDefault="003B5894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ab/>
        <w:t>«____»_________________2022</w:t>
      </w: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№____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о комиссии по оценке готовности Светлоярского муниципального района Волгоградской области  к </w:t>
      </w:r>
      <w:proofErr w:type="spellStart"/>
      <w:r w:rsidRPr="002903FC">
        <w:rPr>
          <w:rFonts w:ascii="Arial" w:eastAsia="Times New Roman" w:hAnsi="Arial" w:cs="Arial"/>
          <w:sz w:val="24"/>
          <w:szCs w:val="24"/>
          <w:lang w:eastAsia="ru-RU"/>
        </w:rPr>
        <w:t>паводкоопасному</w:t>
      </w:r>
      <w:proofErr w:type="spellEnd"/>
      <w:r w:rsidRPr="002903FC">
        <w:rPr>
          <w:rFonts w:ascii="Arial" w:eastAsia="Times New Roman" w:hAnsi="Arial" w:cs="Arial"/>
          <w:sz w:val="24"/>
          <w:szCs w:val="24"/>
          <w:lang w:eastAsia="ru-RU"/>
        </w:rPr>
        <w:t xml:space="preserve"> периоду</w:t>
      </w:r>
      <w:r w:rsidR="003B5894">
        <w:rPr>
          <w:rFonts w:ascii="Arial" w:eastAsia="Times New Roman" w:hAnsi="Arial" w:cs="Arial"/>
          <w:sz w:val="24"/>
          <w:szCs w:val="24"/>
          <w:lang w:eastAsia="ru-RU"/>
        </w:rPr>
        <w:t xml:space="preserve"> 2022 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9B2F5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Комиссия по оценке готовности Светлоярского муниципального района Волгоградской области к паводкоопасному периоду (далее именуется комиссия) является координационным органом, обеспечивающим осуществление планирования мероприятий, направленных на готовность Светлоярского муниципального района Волгоградской области к паводоопасному периоду.</w:t>
      </w:r>
    </w:p>
    <w:p w:rsidR="002903FC" w:rsidRPr="002903FC" w:rsidRDefault="009B2F5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постановлениями и распоряжениями Губернатора Волгоградской области, иными нормативными правовыми актами Российской Федерации и Волгоградской области, Уставом Светлоярского муниципального района Волгоградской области, а также настоящим Положением.</w:t>
      </w:r>
    </w:p>
    <w:p w:rsidR="002903FC" w:rsidRPr="002903FC" w:rsidRDefault="009B2F5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Волгоградской области, органами местного самоуправления, а также общественными объединениями и организациями.</w:t>
      </w:r>
    </w:p>
    <w:p w:rsidR="002903FC" w:rsidRPr="002903FC" w:rsidRDefault="009B2F5C" w:rsidP="009B2F5C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Основными задачами комиссии являются: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планирование мер безопасности и разработка механизма их реализации;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подготовка рекомендаций органам местного самоуправления по определению границ территории и акватории, в пределах которых предполагается введение усиленных мер безопасности;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подготовка предложений о порядке финансирования и материально - технического обеспечения усиленных мер безопасности;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решение иных задач, связанных с реализацией усиленных мер безопасности;</w:t>
      </w:r>
    </w:p>
    <w:p w:rsidR="002903FC" w:rsidRPr="002903FC" w:rsidRDefault="009B2F5C" w:rsidP="002903FC">
      <w:pPr>
        <w:widowControl w:val="0"/>
        <w:tabs>
          <w:tab w:val="left" w:pos="478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Комиссия для решения возложенных на нее основных задач имеет право: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контролировать исполнение принятых решений;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запрашивать и получать в установленном порядке необходимые материалы и информацию от государственных органов, органов местного самоуправления, общественных объединений, организаций и должностных лиц;</w:t>
      </w:r>
    </w:p>
    <w:p w:rsid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привлекать для решения конкретных задач специалистов в области обеспечения безопасности при проведении мероприятий;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вносить в установленном порядке предложения по вопросам, требующим решения Правительства Волгоградской области, Губернатора Волгоградской области, органов исполнительной власти Волгоградской области, </w:t>
      </w:r>
      <w:r w:rsidR="009B2F5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органов местного самоуправления.</w:t>
      </w:r>
    </w:p>
    <w:p w:rsidR="00BE2B82" w:rsidRDefault="009B2F5C" w:rsidP="009B2F5C">
      <w:pPr>
        <w:widowControl w:val="0"/>
        <w:spacing w:after="0"/>
        <w:ind w:firstLine="708"/>
        <w:jc w:val="both"/>
        <w:rPr>
          <w:rFonts w:ascii="Arial" w:eastAsia="Times New Roman" w:hAnsi="Arial" w:cs="Arial"/>
          <w:spacing w:val="1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Руководство деятельностью комиссии осуществляет председатель комиссии,</w:t>
      </w:r>
      <w:r w:rsidR="002903FC" w:rsidRPr="002903FC">
        <w:rPr>
          <w:rFonts w:ascii="Arial" w:eastAsia="Times New Roman" w:hAnsi="Arial" w:cs="Arial"/>
          <w:spacing w:val="10"/>
          <w:sz w:val="24"/>
          <w:szCs w:val="24"/>
          <w:lang w:eastAsia="ru-RU"/>
        </w:rPr>
        <w:t xml:space="preserve"> </w:t>
      </w:r>
      <w:r w:rsidR="004537C0">
        <w:rPr>
          <w:rFonts w:ascii="Arial" w:eastAsia="Times New Roman" w:hAnsi="Arial" w:cs="Arial"/>
          <w:sz w:val="24"/>
          <w:szCs w:val="24"/>
          <w:lang w:eastAsia="ru-RU"/>
        </w:rPr>
        <w:t xml:space="preserve">а в его отсутствие </w:t>
      </w:r>
      <w:r w:rsidR="002903FC" w:rsidRPr="002903FC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2903FC" w:rsidRPr="002903FC">
        <w:rPr>
          <w:rFonts w:ascii="Arial" w:eastAsia="Times New Roman" w:hAnsi="Arial" w:cs="Arial"/>
          <w:spacing w:val="10"/>
          <w:sz w:val="24"/>
          <w:szCs w:val="24"/>
          <w:lang w:eastAsia="ru-RU"/>
        </w:rPr>
        <w:t>.</w:t>
      </w:r>
    </w:p>
    <w:p w:rsidR="002903FC" w:rsidRPr="002903FC" w:rsidRDefault="002903FC" w:rsidP="009B2F5C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Председатель комиссии: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организует деятельность комиссии;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 утверждает план работы заседаний комиссии;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принимает решение о проведении внеочередного заседания комиссии при необходимости безотлагательного решения вопросов, входящих в ее компетенцию;</w:t>
      </w:r>
    </w:p>
    <w:p w:rsidR="002903FC" w:rsidRPr="002903FC" w:rsidRDefault="002903FC" w:rsidP="009B2F5C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организует </w:t>
      </w:r>
      <w:proofErr w:type="gramStart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выполнением решений комиссии.</w:t>
      </w:r>
    </w:p>
    <w:p w:rsidR="002903FC" w:rsidRPr="002903FC" w:rsidRDefault="009B2F5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7.</w:t>
      </w:r>
      <w:r w:rsidR="002903FC"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Заседания комиссии проводятся не реже одного раза в полугодие. В случае необходимости могут проводиться внеочередные заседания комиссии.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Члены комиссии обладают равными правами при обсуждении рассматриваемых на заседании комиссии вопросов и принятых решений.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невозможности присутствия члена комиссии на заседании он обязан заблаговременно известить об этом председателя комиссии. При этом руководитель государственного органа или организации, сотрудники которых являются членами комиссии и не могут принять участие в заседании, определяет уполномоченное должностное лицо для участия в заседании комиссии.</w:t>
      </w:r>
    </w:p>
    <w:p w:rsidR="002903FC" w:rsidRP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зависимости от вопросов, рассматриваемых на заседаниях комиссии, к участию в них могут привлекаться иные лица.</w:t>
      </w:r>
    </w:p>
    <w:p w:rsidR="002903FC" w:rsidRDefault="002903FC" w:rsidP="002903FC">
      <w:pPr>
        <w:widowControl w:val="0"/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комиссии принимаются простым большинством голосов от числа присутствующих на заседании членов комиссии. При равном количестве голосов решающим является голос председатель</w:t>
      </w:r>
      <w:r w:rsidR="009B2F5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ствующего на заседании комиссии.</w:t>
      </w:r>
    </w:p>
    <w:p w:rsidR="009B2F5C" w:rsidRPr="002903FC" w:rsidRDefault="009B2F5C" w:rsidP="009B2F5C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комиссии нося</w:t>
      </w:r>
      <w:r w:rsidRPr="002903FC">
        <w:rPr>
          <w:rFonts w:ascii="Arial" w:eastAsia="Georgia" w:hAnsi="Arial" w:cs="Arial"/>
          <w:spacing w:val="10"/>
          <w:sz w:val="24"/>
          <w:szCs w:val="24"/>
          <w:lang w:eastAsia="ru-RU"/>
        </w:rPr>
        <w:t xml:space="preserve">т 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рекомендательный характер.</w:t>
      </w:r>
    </w:p>
    <w:p w:rsidR="002903FC" w:rsidRPr="002903FC" w:rsidRDefault="002903FC" w:rsidP="009B2F5C">
      <w:pPr>
        <w:widowControl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B2F5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9.</w:t>
      </w:r>
      <w:r w:rsidRPr="002903F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Решение комиссии оформляется протоколом, которые подписывается председательствующим на заседании комиссии и секретарем комиссии.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BA4" w:rsidRDefault="000F7BA4" w:rsidP="00BE2B82"/>
    <w:sectPr w:rsidR="000F7BA4" w:rsidSect="006F1376">
      <w:headerReference w:type="default" r:id="rId17"/>
      <w:headerReference w:type="first" r:id="rId1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7A" w:rsidRDefault="0057247A">
      <w:pPr>
        <w:spacing w:after="0"/>
      </w:pPr>
      <w:r>
        <w:separator/>
      </w:r>
    </w:p>
  </w:endnote>
  <w:endnote w:type="continuationSeparator" w:id="0">
    <w:p w:rsidR="0057247A" w:rsidRDefault="005724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7" w:rsidRDefault="004270E7" w:rsidP="004270E7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7A" w:rsidRDefault="0057247A">
      <w:pPr>
        <w:spacing w:after="0"/>
      </w:pPr>
      <w:r>
        <w:separator/>
      </w:r>
    </w:p>
  </w:footnote>
  <w:footnote w:type="continuationSeparator" w:id="0">
    <w:p w:rsidR="0057247A" w:rsidRDefault="005724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64" w:rsidRDefault="006F1376" w:rsidP="00874BAF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64" w:rsidRDefault="002903FC">
    <w:pPr>
      <w:pStyle w:val="a3"/>
      <w:jc w:val="center"/>
    </w:pPr>
    <w:r>
      <w:t>2</w:t>
    </w:r>
  </w:p>
  <w:p w:rsidR="00F75464" w:rsidRDefault="005724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75" w:rsidRPr="000E3775" w:rsidRDefault="0057247A" w:rsidP="008F0875">
    <w:pPr>
      <w:pStyle w:val="a3"/>
      <w:jc w:val="center"/>
      <w:rPr>
        <w:rFonts w:ascii="Arial" w:hAnsi="Arial" w:cs="Arial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7" w:rsidRDefault="004270E7">
    <w:pPr>
      <w:pStyle w:val="a3"/>
      <w:jc w:val="center"/>
    </w:pPr>
  </w:p>
  <w:p w:rsidR="00874BAF" w:rsidRDefault="0057247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0B6" w:rsidRDefault="00385FAE">
    <w:pPr>
      <w:pStyle w:val="a3"/>
      <w:jc w:val="center"/>
    </w:pPr>
    <w:r>
      <w:t>3</w:t>
    </w:r>
  </w:p>
  <w:p w:rsidR="004537C0" w:rsidRDefault="004537C0" w:rsidP="004537C0">
    <w:pPr>
      <w:pStyle w:val="a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AE" w:rsidRDefault="00385FAE">
    <w:pPr>
      <w:pStyle w:val="a3"/>
      <w:jc w:val="center"/>
    </w:pPr>
  </w:p>
  <w:p w:rsidR="00385FAE" w:rsidRDefault="00385FAE" w:rsidP="004537C0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  <w:r>
      <w:t>2</w:t>
    </w:r>
  </w:p>
  <w:p w:rsidR="006F1376" w:rsidRDefault="006F1376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76" w:rsidRDefault="006F1376">
    <w:pPr>
      <w:pStyle w:val="a3"/>
      <w:jc w:val="center"/>
    </w:pPr>
  </w:p>
  <w:p w:rsidR="006F1376" w:rsidRDefault="006F1376" w:rsidP="004537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57A25156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270B6"/>
    <w:rsid w:val="000F7BA4"/>
    <w:rsid w:val="00184DC0"/>
    <w:rsid w:val="001B05C3"/>
    <w:rsid w:val="001E4090"/>
    <w:rsid w:val="002903FC"/>
    <w:rsid w:val="00342370"/>
    <w:rsid w:val="00385FAE"/>
    <w:rsid w:val="003B5894"/>
    <w:rsid w:val="00401142"/>
    <w:rsid w:val="004270E7"/>
    <w:rsid w:val="00432BE6"/>
    <w:rsid w:val="004537C0"/>
    <w:rsid w:val="005577A6"/>
    <w:rsid w:val="0057247A"/>
    <w:rsid w:val="005C65CE"/>
    <w:rsid w:val="005F295B"/>
    <w:rsid w:val="006F1376"/>
    <w:rsid w:val="00856041"/>
    <w:rsid w:val="00890E6B"/>
    <w:rsid w:val="008D49BE"/>
    <w:rsid w:val="008E369D"/>
    <w:rsid w:val="009B2F5C"/>
    <w:rsid w:val="00A26232"/>
    <w:rsid w:val="00AA05EB"/>
    <w:rsid w:val="00AC5BDE"/>
    <w:rsid w:val="00B0328B"/>
    <w:rsid w:val="00B44AD5"/>
    <w:rsid w:val="00B562A7"/>
    <w:rsid w:val="00BE2316"/>
    <w:rsid w:val="00BE2B82"/>
    <w:rsid w:val="00C0041F"/>
    <w:rsid w:val="00D27070"/>
    <w:rsid w:val="00DA7B42"/>
    <w:rsid w:val="00DC4CD4"/>
    <w:rsid w:val="00EA7888"/>
    <w:rsid w:val="00F007DF"/>
    <w:rsid w:val="00F647B7"/>
    <w:rsid w:val="00F7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5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BDAE9-2007-49BD-827A-EC539474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</dc:creator>
  <cp:lastModifiedBy>Пользователь</cp:lastModifiedBy>
  <cp:revision>9</cp:revision>
  <cp:lastPrinted>2022-02-16T05:45:00Z</cp:lastPrinted>
  <dcterms:created xsi:type="dcterms:W3CDTF">2022-02-08T12:36:00Z</dcterms:created>
  <dcterms:modified xsi:type="dcterms:W3CDTF">2022-02-24T13:52:00Z</dcterms:modified>
</cp:coreProperties>
</file>