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9C0F44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 w:rsidR="00195E40">
        <w:rPr>
          <w:rFonts w:ascii="Arial" w:hAnsi="Arial" w:cs="Arial"/>
          <w:sz w:val="24"/>
          <w:szCs w:val="24"/>
        </w:rPr>
        <w:t xml:space="preserve"> </w:t>
      </w:r>
      <w:r w:rsidR="003833D9">
        <w:rPr>
          <w:rFonts w:ascii="Arial" w:hAnsi="Arial" w:cs="Arial"/>
          <w:sz w:val="24"/>
          <w:szCs w:val="24"/>
        </w:rPr>
        <w:t xml:space="preserve">17.10.2022 </w:t>
      </w:r>
      <w:bookmarkStart w:id="0" w:name="_GoBack"/>
      <w:bookmarkEnd w:id="0"/>
      <w:r w:rsidR="001A27CB">
        <w:rPr>
          <w:rFonts w:ascii="Arial" w:hAnsi="Arial" w:cs="Arial"/>
          <w:sz w:val="24"/>
          <w:szCs w:val="24"/>
        </w:rPr>
        <w:t xml:space="preserve">                 </w:t>
      </w:r>
      <w:r w:rsidR="00FC66A1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1A27CB">
        <w:rPr>
          <w:rFonts w:ascii="Arial" w:hAnsi="Arial" w:cs="Arial"/>
          <w:sz w:val="24"/>
          <w:szCs w:val="24"/>
        </w:rPr>
        <w:t xml:space="preserve"> </w:t>
      </w:r>
      <w:r w:rsidR="003833D9">
        <w:rPr>
          <w:rFonts w:ascii="Arial" w:hAnsi="Arial" w:cs="Arial"/>
          <w:sz w:val="24"/>
          <w:szCs w:val="24"/>
        </w:rPr>
        <w:t>1742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иной межбюджетный трансферт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за счет средств резервного фонда Администрации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F7606">
                    <w:rPr>
                      <w:rFonts w:ascii="Arial" w:hAnsi="Arial" w:cs="Arial"/>
                      <w:sz w:val="24"/>
                      <w:szCs w:val="24"/>
                    </w:rPr>
                    <w:t>на оказание материальной п</w:t>
                  </w:r>
                  <w:r w:rsidR="003F760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3F7606">
                    <w:rPr>
                      <w:rFonts w:ascii="Arial" w:hAnsi="Arial" w:cs="Arial"/>
                      <w:sz w:val="24"/>
                      <w:szCs w:val="24"/>
                    </w:rPr>
                    <w:t>мощи членам семей лиц, проходив</w:t>
                  </w:r>
                  <w:r w:rsidR="008E528C">
                    <w:rPr>
                      <w:rFonts w:ascii="Arial" w:hAnsi="Arial" w:cs="Arial"/>
                      <w:sz w:val="24"/>
                      <w:szCs w:val="24"/>
                    </w:rPr>
                    <w:t>ших военную службу (службу) и участ</w:t>
                  </w:r>
                  <w:r w:rsidR="00214CFF">
                    <w:rPr>
                      <w:rFonts w:ascii="Arial" w:hAnsi="Arial" w:cs="Arial"/>
                      <w:sz w:val="24"/>
                      <w:szCs w:val="24"/>
                    </w:rPr>
                    <w:t>вова</w:t>
                  </w:r>
                  <w:r w:rsidR="00214CFF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214CFF">
                    <w:rPr>
                      <w:rFonts w:ascii="Arial" w:hAnsi="Arial" w:cs="Arial"/>
                      <w:sz w:val="24"/>
                      <w:szCs w:val="24"/>
                    </w:rPr>
                    <w:t>ших в специальной</w:t>
                  </w:r>
                  <w:r w:rsidR="00CB4CA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D7965">
                    <w:rPr>
                      <w:rFonts w:ascii="Arial" w:hAnsi="Arial" w:cs="Arial"/>
                      <w:sz w:val="24"/>
                      <w:szCs w:val="24"/>
                    </w:rPr>
                    <w:t xml:space="preserve">военной операции </w:t>
                  </w:r>
                  <w:r w:rsidR="00CB4CAC">
                    <w:rPr>
                      <w:rFonts w:ascii="Arial" w:hAnsi="Arial" w:cs="Arial"/>
                      <w:sz w:val="24"/>
                      <w:szCs w:val="24"/>
                    </w:rPr>
                    <w:t xml:space="preserve">на территории </w:t>
                  </w:r>
                  <w:r w:rsidR="00DD7965">
                    <w:rPr>
                      <w:rFonts w:ascii="Arial" w:hAnsi="Arial" w:cs="Arial"/>
                      <w:sz w:val="24"/>
                      <w:szCs w:val="24"/>
                    </w:rPr>
                    <w:t>Донецкой народной Респу</w:t>
                  </w:r>
                  <w:r w:rsidR="00DD7965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DD7965">
                    <w:rPr>
                      <w:rFonts w:ascii="Arial" w:hAnsi="Arial" w:cs="Arial"/>
                      <w:sz w:val="24"/>
                      <w:szCs w:val="24"/>
                    </w:rPr>
                    <w:t>лики, Луганской народной Республики и Украины</w:t>
                  </w:r>
                  <w:proofErr w:type="gramEnd"/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</w:t>
      </w:r>
      <w:r w:rsidR="00FC66A1">
        <w:rPr>
          <w:rFonts w:ascii="Arial" w:hAnsi="Arial" w:cs="Arial"/>
          <w:sz w:val="24"/>
          <w:szCs w:val="24"/>
        </w:rPr>
        <w:t>Губернатора</w:t>
      </w:r>
      <w:r w:rsidR="001E089B">
        <w:rPr>
          <w:rFonts w:ascii="Arial" w:hAnsi="Arial" w:cs="Arial"/>
          <w:sz w:val="24"/>
          <w:szCs w:val="24"/>
        </w:rPr>
        <w:t xml:space="preserve"> Волгоградской области от </w:t>
      </w:r>
      <w:r w:rsidR="00DD7965">
        <w:rPr>
          <w:rFonts w:ascii="Arial" w:hAnsi="Arial" w:cs="Arial"/>
          <w:sz w:val="24"/>
          <w:szCs w:val="24"/>
        </w:rPr>
        <w:t>3</w:t>
      </w:r>
      <w:r w:rsidR="00CB4CAC">
        <w:rPr>
          <w:rFonts w:ascii="Arial" w:hAnsi="Arial" w:cs="Arial"/>
          <w:sz w:val="24"/>
          <w:szCs w:val="24"/>
        </w:rPr>
        <w:t>1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DD7965">
        <w:rPr>
          <w:rFonts w:ascii="Arial" w:hAnsi="Arial" w:cs="Arial"/>
          <w:sz w:val="24"/>
          <w:szCs w:val="24"/>
        </w:rPr>
        <w:t>марта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A94CCA">
        <w:rPr>
          <w:rFonts w:ascii="Arial" w:hAnsi="Arial" w:cs="Arial"/>
          <w:sz w:val="24"/>
          <w:szCs w:val="24"/>
        </w:rPr>
        <w:t>2</w:t>
      </w:r>
      <w:r w:rsidR="00CB4CAC">
        <w:rPr>
          <w:rFonts w:ascii="Arial" w:hAnsi="Arial" w:cs="Arial"/>
          <w:sz w:val="24"/>
          <w:szCs w:val="24"/>
        </w:rPr>
        <w:t>2</w:t>
      </w:r>
      <w:r w:rsidR="001E089B">
        <w:rPr>
          <w:rFonts w:ascii="Arial" w:hAnsi="Arial" w:cs="Arial"/>
          <w:sz w:val="24"/>
          <w:szCs w:val="24"/>
        </w:rPr>
        <w:t xml:space="preserve"> года № </w:t>
      </w:r>
      <w:r w:rsidR="00DD7965">
        <w:rPr>
          <w:rFonts w:ascii="Arial" w:hAnsi="Arial" w:cs="Arial"/>
          <w:sz w:val="24"/>
          <w:szCs w:val="24"/>
        </w:rPr>
        <w:t>1</w:t>
      </w:r>
      <w:r w:rsidR="00CB4CAC">
        <w:rPr>
          <w:rFonts w:ascii="Arial" w:hAnsi="Arial" w:cs="Arial"/>
          <w:sz w:val="24"/>
          <w:szCs w:val="24"/>
        </w:rPr>
        <w:t>9</w:t>
      </w:r>
      <w:r w:rsidR="00DD7965">
        <w:rPr>
          <w:rFonts w:ascii="Arial" w:hAnsi="Arial" w:cs="Arial"/>
          <w:sz w:val="24"/>
          <w:szCs w:val="24"/>
        </w:rPr>
        <w:t>2</w:t>
      </w:r>
      <w:r w:rsidR="001E089B">
        <w:rPr>
          <w:rFonts w:ascii="Arial" w:hAnsi="Arial" w:cs="Arial"/>
          <w:sz w:val="24"/>
          <w:szCs w:val="24"/>
        </w:rPr>
        <w:t xml:space="preserve"> «</w:t>
      </w:r>
      <w:r w:rsidR="00CB4CAC">
        <w:rPr>
          <w:rFonts w:ascii="Arial" w:hAnsi="Arial" w:cs="Arial"/>
          <w:sz w:val="24"/>
          <w:szCs w:val="24"/>
        </w:rPr>
        <w:t>О</w:t>
      </w:r>
      <w:r w:rsidR="00DD7965">
        <w:rPr>
          <w:rFonts w:ascii="Arial" w:hAnsi="Arial" w:cs="Arial"/>
          <w:sz w:val="24"/>
          <w:szCs w:val="24"/>
        </w:rPr>
        <w:t>б оказании материальной помощи членам семей лиц, проходивших в</w:t>
      </w:r>
      <w:r w:rsidR="00DD7965">
        <w:rPr>
          <w:rFonts w:ascii="Arial" w:hAnsi="Arial" w:cs="Arial"/>
          <w:sz w:val="24"/>
          <w:szCs w:val="24"/>
        </w:rPr>
        <w:t>о</w:t>
      </w:r>
      <w:r w:rsidR="00DD7965">
        <w:rPr>
          <w:rFonts w:ascii="Arial" w:hAnsi="Arial" w:cs="Arial"/>
          <w:sz w:val="24"/>
          <w:szCs w:val="24"/>
        </w:rPr>
        <w:t>енную службу (службу)</w:t>
      </w:r>
      <w:r w:rsidR="00CB4CAC">
        <w:rPr>
          <w:rFonts w:ascii="Arial" w:hAnsi="Arial" w:cs="Arial"/>
          <w:sz w:val="24"/>
          <w:szCs w:val="24"/>
        </w:rPr>
        <w:t xml:space="preserve"> </w:t>
      </w:r>
      <w:r w:rsidR="00DD7965">
        <w:rPr>
          <w:rFonts w:ascii="Arial" w:hAnsi="Arial" w:cs="Arial"/>
          <w:sz w:val="24"/>
          <w:szCs w:val="24"/>
        </w:rPr>
        <w:t xml:space="preserve">и участвовавших в специальной военной операции на территории Донецкой </w:t>
      </w:r>
      <w:r w:rsidR="00FC66A1">
        <w:rPr>
          <w:rFonts w:ascii="Arial" w:hAnsi="Arial" w:cs="Arial"/>
          <w:sz w:val="24"/>
          <w:szCs w:val="24"/>
        </w:rPr>
        <w:t>Н</w:t>
      </w:r>
      <w:r w:rsidR="00DD7965">
        <w:rPr>
          <w:rFonts w:ascii="Arial" w:hAnsi="Arial" w:cs="Arial"/>
          <w:sz w:val="24"/>
          <w:szCs w:val="24"/>
        </w:rPr>
        <w:t xml:space="preserve">ародной Республики, Луганской </w:t>
      </w:r>
      <w:r w:rsidR="00FC66A1">
        <w:rPr>
          <w:rFonts w:ascii="Arial" w:hAnsi="Arial" w:cs="Arial"/>
          <w:sz w:val="24"/>
          <w:szCs w:val="24"/>
        </w:rPr>
        <w:t>Н</w:t>
      </w:r>
      <w:r w:rsidR="00DD7965">
        <w:rPr>
          <w:rFonts w:ascii="Arial" w:hAnsi="Arial" w:cs="Arial"/>
          <w:sz w:val="24"/>
          <w:szCs w:val="24"/>
        </w:rPr>
        <w:t>ародной Республики и Украины</w:t>
      </w:r>
      <w:r w:rsidR="00B460BC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proofErr w:type="gramStart"/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</w:t>
      </w:r>
      <w:r w:rsidR="00FC2D56">
        <w:rPr>
          <w:rFonts w:ascii="Arial" w:hAnsi="Arial" w:cs="Arial"/>
          <w:sz w:val="24"/>
          <w:szCs w:val="24"/>
        </w:rPr>
        <w:t xml:space="preserve">иной межбюджетный трансферт за счет средств резервного фонда Администрации Волгоградской области на </w:t>
      </w:r>
      <w:r w:rsidR="00DD7965">
        <w:rPr>
          <w:rFonts w:ascii="Arial" w:hAnsi="Arial" w:cs="Arial"/>
          <w:sz w:val="24"/>
          <w:szCs w:val="24"/>
        </w:rPr>
        <w:t>ок</w:t>
      </w:r>
      <w:r w:rsidR="00DD7965">
        <w:rPr>
          <w:rFonts w:ascii="Arial" w:hAnsi="Arial" w:cs="Arial"/>
          <w:sz w:val="24"/>
          <w:szCs w:val="24"/>
        </w:rPr>
        <w:t>а</w:t>
      </w:r>
      <w:r w:rsidR="00DD7965">
        <w:rPr>
          <w:rFonts w:ascii="Arial" w:hAnsi="Arial" w:cs="Arial"/>
          <w:sz w:val="24"/>
          <w:szCs w:val="24"/>
        </w:rPr>
        <w:t>зание материальной помощи членам семей лиц, проходивших военную службу (службу) и участвовавших в специальной военной операции на территории Д</w:t>
      </w:r>
      <w:r w:rsidR="00DD7965">
        <w:rPr>
          <w:rFonts w:ascii="Arial" w:hAnsi="Arial" w:cs="Arial"/>
          <w:sz w:val="24"/>
          <w:szCs w:val="24"/>
        </w:rPr>
        <w:t>о</w:t>
      </w:r>
      <w:r w:rsidR="00DD7965">
        <w:rPr>
          <w:rFonts w:ascii="Arial" w:hAnsi="Arial" w:cs="Arial"/>
          <w:sz w:val="24"/>
          <w:szCs w:val="24"/>
        </w:rPr>
        <w:t xml:space="preserve">нецкой </w:t>
      </w:r>
      <w:r w:rsidR="00FC66A1">
        <w:rPr>
          <w:rFonts w:ascii="Arial" w:hAnsi="Arial" w:cs="Arial"/>
          <w:sz w:val="24"/>
          <w:szCs w:val="24"/>
        </w:rPr>
        <w:t>Н</w:t>
      </w:r>
      <w:r w:rsidR="00DD7965">
        <w:rPr>
          <w:rFonts w:ascii="Arial" w:hAnsi="Arial" w:cs="Arial"/>
          <w:sz w:val="24"/>
          <w:szCs w:val="24"/>
        </w:rPr>
        <w:t xml:space="preserve">ародной Республики, Луганской </w:t>
      </w:r>
      <w:r w:rsidR="00FC66A1">
        <w:rPr>
          <w:rFonts w:ascii="Arial" w:hAnsi="Arial" w:cs="Arial"/>
          <w:sz w:val="24"/>
          <w:szCs w:val="24"/>
        </w:rPr>
        <w:t>Н</w:t>
      </w:r>
      <w:r w:rsidR="00DD7965">
        <w:rPr>
          <w:rFonts w:ascii="Arial" w:hAnsi="Arial" w:cs="Arial"/>
          <w:sz w:val="24"/>
          <w:szCs w:val="24"/>
        </w:rPr>
        <w:t>ародной Республики и Украины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lastRenderedPageBreak/>
        <w:t xml:space="preserve">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A94CCA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A7B" w:rsidRPr="00315A7B" w:rsidRDefault="00A94CCA" w:rsidP="00315A7B">
      <w:pPr>
        <w:tabs>
          <w:tab w:val="left" w:pos="993"/>
        </w:tabs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60BC" w:rsidRPr="0073715C">
        <w:rPr>
          <w:rFonts w:ascii="Arial" w:hAnsi="Arial" w:cs="Arial"/>
          <w:sz w:val="24"/>
          <w:szCs w:val="24"/>
        </w:rPr>
        <w:t xml:space="preserve">Контроль  </w:t>
      </w:r>
      <w:r w:rsidR="00DD7965">
        <w:rPr>
          <w:rFonts w:ascii="Arial" w:hAnsi="Arial" w:cs="Arial"/>
          <w:sz w:val="24"/>
          <w:szCs w:val="24"/>
        </w:rPr>
        <w:t>за</w:t>
      </w:r>
      <w:proofErr w:type="gramEnd"/>
      <w:r w:rsidR="00B460BC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</w:t>
      </w:r>
      <w:r w:rsidR="00315A7B" w:rsidRPr="00315A7B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proofErr w:type="spellStart"/>
      <w:r w:rsidR="00315A7B" w:rsidRPr="00315A7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15A7B" w:rsidRPr="00315A7B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</w:t>
      </w:r>
      <w:proofErr w:type="spellStart"/>
      <w:r w:rsidR="00315A7B" w:rsidRPr="00315A7B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315A7B" w:rsidRPr="00315A7B">
        <w:rPr>
          <w:rFonts w:ascii="Arial" w:hAnsi="Arial" w:cs="Arial"/>
          <w:sz w:val="24"/>
          <w:szCs w:val="24"/>
        </w:rPr>
        <w:t xml:space="preserve"> О.И.</w:t>
      </w: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D7965" w:rsidRDefault="00DD796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</w:t>
      </w:r>
    </w:p>
    <w:p w:rsidR="00570D3D" w:rsidRDefault="00DD796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F6164B" w:rsidRPr="0073715C">
        <w:rPr>
          <w:rFonts w:ascii="Arial" w:hAnsi="Arial" w:cs="Arial"/>
          <w:sz w:val="24"/>
          <w:szCs w:val="24"/>
        </w:rPr>
        <w:t xml:space="preserve"> муниципального района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</w:t>
      </w:r>
      <w:r w:rsidR="00191BD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315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91BD0">
        <w:rPr>
          <w:rFonts w:ascii="Arial" w:hAnsi="Arial" w:cs="Arial"/>
          <w:sz w:val="24"/>
          <w:szCs w:val="24"/>
        </w:rPr>
        <w:t xml:space="preserve"> </w:t>
      </w:r>
      <w:r w:rsidR="007D21A8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>
        <w:rPr>
          <w:rFonts w:ascii="Arial" w:hAnsi="Arial" w:cs="Arial"/>
          <w:sz w:val="24"/>
          <w:szCs w:val="24"/>
        </w:rPr>
        <w:t>Фадеев</w:t>
      </w:r>
      <w:proofErr w:type="spellEnd"/>
    </w:p>
    <w:p w:rsidR="00FC2D56" w:rsidRDefault="00FC2D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15A7B" w:rsidRDefault="00315A7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2F3386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F7597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F7597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F75974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</w:t>
      </w:r>
      <w:r w:rsidR="00FC2D56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FC66A1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6A1">
        <w:rPr>
          <w:rFonts w:ascii="Arial" w:hAnsi="Arial" w:cs="Arial"/>
          <w:sz w:val="24"/>
          <w:szCs w:val="24"/>
        </w:rPr>
        <w:t xml:space="preserve">Порядок </w:t>
      </w:r>
    </w:p>
    <w:p w:rsidR="005B19BB" w:rsidRDefault="00943C48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расходования средств бюджета </w:t>
      </w:r>
      <w:proofErr w:type="spellStart"/>
      <w:r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</w:t>
      </w:r>
      <w:r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</w:t>
      </w:r>
      <w:r>
        <w:rPr>
          <w:rFonts w:ascii="Arial" w:hAnsi="Arial" w:cs="Arial"/>
          <w:sz w:val="24"/>
          <w:szCs w:val="24"/>
        </w:rPr>
        <w:t>иной межбюджетный трансферт за счет средств резервного фонда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страции Волгоградской области </w:t>
      </w:r>
      <w:r w:rsidR="00DD7965">
        <w:rPr>
          <w:rFonts w:ascii="Arial" w:hAnsi="Arial" w:cs="Arial"/>
          <w:sz w:val="24"/>
          <w:szCs w:val="24"/>
        </w:rPr>
        <w:t>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 и Украины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F7597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A7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15A7B">
        <w:rPr>
          <w:rFonts w:ascii="Arial" w:hAnsi="Arial" w:cs="Arial"/>
          <w:sz w:val="24"/>
          <w:szCs w:val="24"/>
        </w:rPr>
        <w:t xml:space="preserve">Настоящий Порядок </w:t>
      </w:r>
      <w:r w:rsidR="005B19BB" w:rsidRPr="00315A7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261B4" w:rsidRPr="00315A7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261B4" w:rsidRPr="00315A7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61B4" w:rsidRPr="00315A7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исто</w:t>
      </w:r>
      <w:r w:rsidR="002261B4" w:rsidRPr="00315A7B">
        <w:rPr>
          <w:rFonts w:ascii="Arial" w:hAnsi="Arial" w:cs="Arial"/>
          <w:sz w:val="24"/>
          <w:szCs w:val="24"/>
        </w:rPr>
        <w:t>ч</w:t>
      </w:r>
      <w:r w:rsidR="002261B4" w:rsidRPr="00315A7B">
        <w:rPr>
          <w:rFonts w:ascii="Arial" w:hAnsi="Arial" w:cs="Arial"/>
          <w:sz w:val="24"/>
          <w:szCs w:val="24"/>
        </w:rPr>
        <w:t xml:space="preserve">ником финансового обеспечения которых является иной межбюджетный трансферт за счет средств резервного фонда Администрации Волгоградской области </w:t>
      </w:r>
      <w:r w:rsidR="00DD7965" w:rsidRPr="00315A7B">
        <w:rPr>
          <w:rFonts w:ascii="Arial" w:hAnsi="Arial" w:cs="Arial"/>
          <w:sz w:val="24"/>
          <w:szCs w:val="24"/>
        </w:rPr>
        <w:t>оказание материальной помощи членам семей лиц, проходивших в</w:t>
      </w:r>
      <w:r w:rsidR="00DD7965" w:rsidRPr="00315A7B">
        <w:rPr>
          <w:rFonts w:ascii="Arial" w:hAnsi="Arial" w:cs="Arial"/>
          <w:sz w:val="24"/>
          <w:szCs w:val="24"/>
        </w:rPr>
        <w:t>о</w:t>
      </w:r>
      <w:r w:rsidR="00DD7965" w:rsidRPr="00315A7B">
        <w:rPr>
          <w:rFonts w:ascii="Arial" w:hAnsi="Arial" w:cs="Arial"/>
          <w:sz w:val="24"/>
          <w:szCs w:val="24"/>
        </w:rPr>
        <w:t xml:space="preserve">енную службу (службу) и участвовавших в специальной военной операции на территории Донецкой народной Республики, Луганской народной Республики и Украины </w:t>
      </w:r>
      <w:r w:rsidRPr="00315A7B">
        <w:rPr>
          <w:rFonts w:ascii="Arial" w:hAnsi="Arial" w:cs="Arial"/>
          <w:sz w:val="24"/>
          <w:szCs w:val="24"/>
        </w:rPr>
        <w:t xml:space="preserve">(далее – </w:t>
      </w:r>
      <w:r w:rsidR="002261B4" w:rsidRPr="00315A7B">
        <w:rPr>
          <w:rFonts w:ascii="Arial" w:hAnsi="Arial" w:cs="Arial"/>
          <w:sz w:val="24"/>
          <w:szCs w:val="24"/>
        </w:rPr>
        <w:t>иной межбюджетный трансферт</w:t>
      </w:r>
      <w:r w:rsidRPr="00315A7B">
        <w:rPr>
          <w:rFonts w:ascii="Arial" w:hAnsi="Arial" w:cs="Arial"/>
          <w:sz w:val="24"/>
          <w:szCs w:val="24"/>
        </w:rPr>
        <w:t>).</w:t>
      </w:r>
      <w:proofErr w:type="gramEnd"/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015" w:rsidRPr="00A757D4" w:rsidRDefault="00143439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934FDD">
        <w:rPr>
          <w:rFonts w:ascii="Arial" w:hAnsi="Arial" w:cs="Arial"/>
          <w:sz w:val="24"/>
          <w:szCs w:val="24"/>
        </w:rPr>
        <w:t>Иной межбюджетный трансферт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891528">
        <w:rPr>
          <w:rFonts w:ascii="Arial" w:eastAsia="Calibri" w:hAnsi="Arial" w:cs="Arial"/>
          <w:sz w:val="24"/>
          <w:szCs w:val="24"/>
          <w:lang w:eastAsia="en-US"/>
        </w:rPr>
        <w:t xml:space="preserve">оказания материальной помощи членам семьи военнослужащего, для которого </w:t>
      </w:r>
      <w:proofErr w:type="spellStart"/>
      <w:r w:rsidR="00FC66A1">
        <w:rPr>
          <w:rFonts w:ascii="Arial" w:eastAsia="Calibri" w:hAnsi="Arial" w:cs="Arial"/>
          <w:sz w:val="24"/>
          <w:szCs w:val="24"/>
          <w:lang w:eastAsia="en-US"/>
        </w:rPr>
        <w:t>Светл</w:t>
      </w:r>
      <w:r w:rsidR="00FC66A1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FC66A1">
        <w:rPr>
          <w:rFonts w:ascii="Arial" w:eastAsia="Calibri" w:hAnsi="Arial" w:cs="Arial"/>
          <w:sz w:val="24"/>
          <w:szCs w:val="24"/>
          <w:lang w:eastAsia="en-US"/>
        </w:rPr>
        <w:t>ярский</w:t>
      </w:r>
      <w:proofErr w:type="spellEnd"/>
      <w:r w:rsidR="00FC66A1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муниципальный район </w:t>
      </w:r>
      <w:r w:rsidR="00891528">
        <w:rPr>
          <w:rFonts w:ascii="Arial" w:eastAsia="Calibri" w:hAnsi="Arial" w:cs="Arial"/>
          <w:sz w:val="24"/>
          <w:szCs w:val="24"/>
          <w:lang w:eastAsia="en-US"/>
        </w:rPr>
        <w:t>Волго</w:t>
      </w:r>
      <w:r w:rsidR="00FC66A1">
        <w:rPr>
          <w:rFonts w:ascii="Arial" w:eastAsia="Calibri" w:hAnsi="Arial" w:cs="Arial"/>
          <w:sz w:val="24"/>
          <w:szCs w:val="24"/>
          <w:lang w:eastAsia="en-US"/>
        </w:rPr>
        <w:t>градской области являл</w:t>
      </w:r>
      <w:r w:rsidR="00891528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FC66A1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891528">
        <w:rPr>
          <w:rFonts w:ascii="Arial" w:eastAsia="Calibri" w:hAnsi="Arial" w:cs="Arial"/>
          <w:sz w:val="24"/>
          <w:szCs w:val="24"/>
          <w:lang w:eastAsia="en-US"/>
        </w:rPr>
        <w:t xml:space="preserve"> местом жител</w:t>
      </w:r>
      <w:r w:rsidR="00891528">
        <w:rPr>
          <w:rFonts w:ascii="Arial" w:eastAsia="Calibri" w:hAnsi="Arial" w:cs="Arial"/>
          <w:sz w:val="24"/>
          <w:szCs w:val="24"/>
          <w:lang w:eastAsia="en-US"/>
        </w:rPr>
        <w:t>ь</w:t>
      </w:r>
      <w:r w:rsidR="00891528">
        <w:rPr>
          <w:rFonts w:ascii="Arial" w:eastAsia="Calibri" w:hAnsi="Arial" w:cs="Arial"/>
          <w:sz w:val="24"/>
          <w:szCs w:val="24"/>
          <w:lang w:eastAsia="en-US"/>
        </w:rPr>
        <w:t>ства</w:t>
      </w:r>
      <w:r w:rsidR="00687343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891528" w:rsidRDefault="00143439" w:rsidP="00F7597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528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891528">
        <w:rPr>
          <w:rFonts w:ascii="Arial" w:hAnsi="Arial" w:cs="Arial"/>
          <w:sz w:val="24"/>
          <w:szCs w:val="24"/>
        </w:rPr>
        <w:t>ы</w:t>
      </w:r>
      <w:r w:rsidRPr="00891528">
        <w:rPr>
          <w:rFonts w:ascii="Arial" w:hAnsi="Arial" w:cs="Arial"/>
          <w:sz w:val="24"/>
          <w:szCs w:val="24"/>
        </w:rPr>
        <w:t xml:space="preserve">плату </w:t>
      </w:r>
      <w:r w:rsidR="002261B4" w:rsidRPr="00891528">
        <w:rPr>
          <w:rFonts w:ascii="Arial" w:hAnsi="Arial" w:cs="Arial"/>
          <w:sz w:val="24"/>
          <w:szCs w:val="24"/>
        </w:rPr>
        <w:t>иного межбюджетного трансферта</w:t>
      </w:r>
      <w:r w:rsidRPr="00891528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891528">
        <w:rPr>
          <w:rFonts w:ascii="Arial" w:hAnsi="Arial" w:cs="Arial"/>
          <w:sz w:val="24"/>
          <w:szCs w:val="24"/>
        </w:rPr>
        <w:t>Светлоя</w:t>
      </w:r>
      <w:r w:rsidRPr="00891528">
        <w:rPr>
          <w:rFonts w:ascii="Arial" w:hAnsi="Arial" w:cs="Arial"/>
          <w:sz w:val="24"/>
          <w:szCs w:val="24"/>
        </w:rPr>
        <w:t>р</w:t>
      </w:r>
      <w:r w:rsidRPr="00891528">
        <w:rPr>
          <w:rFonts w:ascii="Arial" w:hAnsi="Arial" w:cs="Arial"/>
          <w:sz w:val="24"/>
          <w:szCs w:val="24"/>
        </w:rPr>
        <w:t>ского</w:t>
      </w:r>
      <w:proofErr w:type="spellEnd"/>
      <w:r w:rsidRPr="0089152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70E81" w:rsidRPr="0089152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891528">
        <w:rPr>
          <w:rFonts w:ascii="Arial" w:hAnsi="Arial" w:cs="Arial"/>
          <w:sz w:val="24"/>
          <w:szCs w:val="24"/>
        </w:rPr>
        <w:t>.</w:t>
      </w:r>
    </w:p>
    <w:p w:rsidR="005B19BB" w:rsidRPr="00891528" w:rsidRDefault="005B19BB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19BB" w:rsidRDefault="005B19BB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2110">
        <w:rPr>
          <w:rFonts w:ascii="Arial" w:hAnsi="Arial" w:cs="Arial"/>
          <w:sz w:val="24"/>
          <w:szCs w:val="24"/>
        </w:rPr>
        <w:t xml:space="preserve">4. </w:t>
      </w:r>
      <w:r w:rsidR="00FC66A1">
        <w:rPr>
          <w:rFonts w:ascii="Arial" w:hAnsi="Arial" w:cs="Arial"/>
          <w:sz w:val="24"/>
          <w:szCs w:val="24"/>
        </w:rPr>
        <w:t>У</w:t>
      </w:r>
      <w:r w:rsidRPr="00A12110">
        <w:rPr>
          <w:rFonts w:ascii="Arial" w:hAnsi="Arial" w:cs="Arial"/>
          <w:sz w:val="24"/>
          <w:szCs w:val="24"/>
        </w:rPr>
        <w:t xml:space="preserve">полномоченным органом по взаимодействию с </w:t>
      </w:r>
      <w:r w:rsidR="00FC66A1">
        <w:rPr>
          <w:rFonts w:ascii="Arial" w:hAnsi="Arial" w:cs="Arial"/>
          <w:sz w:val="24"/>
          <w:szCs w:val="24"/>
        </w:rPr>
        <w:t>к</w:t>
      </w:r>
      <w:r w:rsidRPr="00A12110">
        <w:rPr>
          <w:rFonts w:ascii="Arial" w:hAnsi="Arial" w:cs="Arial"/>
          <w:sz w:val="24"/>
          <w:szCs w:val="24"/>
        </w:rPr>
        <w:t xml:space="preserve">омитетом </w:t>
      </w:r>
      <w:r w:rsidR="00A12110" w:rsidRPr="00A12110">
        <w:rPr>
          <w:rFonts w:ascii="Arial" w:hAnsi="Arial" w:cs="Arial"/>
          <w:sz w:val="24"/>
          <w:szCs w:val="24"/>
        </w:rPr>
        <w:t>финансов</w:t>
      </w:r>
      <w:r w:rsidR="000D4EF0" w:rsidRPr="00A1211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 w:rsidRPr="00A12110">
        <w:rPr>
          <w:rFonts w:ascii="Arial" w:hAnsi="Arial" w:cs="Arial"/>
          <w:sz w:val="24"/>
          <w:szCs w:val="24"/>
        </w:rPr>
        <w:t xml:space="preserve"> (далее - Комитет) </w:t>
      </w:r>
      <w:r w:rsidRPr="00A12110">
        <w:rPr>
          <w:rFonts w:ascii="Arial" w:hAnsi="Arial" w:cs="Arial"/>
          <w:sz w:val="24"/>
          <w:szCs w:val="24"/>
        </w:rPr>
        <w:t xml:space="preserve">по вопросам расходования средств </w:t>
      </w:r>
      <w:r w:rsidR="001C1725" w:rsidRPr="00A12110">
        <w:rPr>
          <w:rFonts w:ascii="Arial" w:hAnsi="Arial" w:cs="Arial"/>
          <w:sz w:val="24"/>
          <w:szCs w:val="24"/>
        </w:rPr>
        <w:t>иных межбюджетных трансфертов</w:t>
      </w:r>
      <w:r w:rsidRPr="00A12110">
        <w:rPr>
          <w:rFonts w:ascii="Arial" w:hAnsi="Arial" w:cs="Arial"/>
          <w:sz w:val="24"/>
          <w:szCs w:val="24"/>
        </w:rPr>
        <w:t xml:space="preserve"> </w:t>
      </w:r>
      <w:r w:rsidR="00FC66A1">
        <w:rPr>
          <w:rFonts w:ascii="Arial" w:hAnsi="Arial" w:cs="Arial"/>
          <w:sz w:val="24"/>
          <w:szCs w:val="24"/>
        </w:rPr>
        <w:t xml:space="preserve">является </w:t>
      </w:r>
      <w:r w:rsidRPr="00A12110">
        <w:rPr>
          <w:rFonts w:ascii="Arial" w:hAnsi="Arial" w:cs="Arial"/>
          <w:sz w:val="24"/>
          <w:szCs w:val="24"/>
        </w:rPr>
        <w:t xml:space="preserve">отдел </w:t>
      </w:r>
      <w:r w:rsidR="00A12110" w:rsidRPr="00A12110">
        <w:rPr>
          <w:rFonts w:ascii="Arial" w:hAnsi="Arial" w:cs="Arial"/>
          <w:sz w:val="24"/>
          <w:szCs w:val="24"/>
        </w:rPr>
        <w:t>бюджетно-финансовой п</w:t>
      </w:r>
      <w:r w:rsidR="00A12110" w:rsidRPr="00A12110">
        <w:rPr>
          <w:rFonts w:ascii="Arial" w:hAnsi="Arial" w:cs="Arial"/>
          <w:sz w:val="24"/>
          <w:szCs w:val="24"/>
        </w:rPr>
        <w:t>о</w:t>
      </w:r>
      <w:r w:rsidR="00A12110" w:rsidRPr="00A12110">
        <w:rPr>
          <w:rFonts w:ascii="Arial" w:hAnsi="Arial" w:cs="Arial"/>
          <w:sz w:val="24"/>
          <w:szCs w:val="24"/>
        </w:rPr>
        <w:t>литики</w:t>
      </w:r>
      <w:r w:rsidR="001C1725" w:rsidRPr="00A1211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121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1211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 w:rsidRPr="00A1211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 w:rsidRPr="00A12110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12110">
        <w:rPr>
          <w:rFonts w:ascii="Arial" w:hAnsi="Arial" w:cs="Arial"/>
          <w:sz w:val="24"/>
          <w:szCs w:val="24"/>
        </w:rPr>
        <w:t>.</w:t>
      </w:r>
    </w:p>
    <w:p w:rsidR="00425DF2" w:rsidRDefault="00425DF2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334AE2" w:rsidRDefault="00F70AC1" w:rsidP="00F7597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34AE2">
        <w:rPr>
          <w:rFonts w:ascii="Arial" w:hAnsi="Arial" w:cs="Arial"/>
          <w:color w:val="000000"/>
          <w:sz w:val="24"/>
          <w:szCs w:val="24"/>
        </w:rPr>
        <w:t xml:space="preserve">При поступлении от Комитета средств областного бюджета, </w:t>
      </w:r>
      <w:r w:rsidR="00FC66A1">
        <w:rPr>
          <w:rFonts w:ascii="Arial" w:hAnsi="Arial" w:cs="Arial"/>
          <w:color w:val="000000"/>
          <w:sz w:val="24"/>
          <w:szCs w:val="24"/>
        </w:rPr>
        <w:t xml:space="preserve">отдел бюджетно-финансовой политики администрации </w:t>
      </w:r>
      <w:proofErr w:type="spellStart"/>
      <w:r w:rsidRPr="00334AE2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334AE2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Pr="00334AE2">
        <w:rPr>
          <w:rFonts w:ascii="Arial" w:hAnsi="Arial" w:cs="Arial"/>
          <w:color w:val="000000"/>
          <w:sz w:val="24"/>
          <w:szCs w:val="24"/>
        </w:rPr>
        <w:t>о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го района учитывает полученные средства в доходах бюджета </w:t>
      </w:r>
      <w:proofErr w:type="spellStart"/>
      <w:r w:rsidRPr="00334AE2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334AE2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</w:t>
      </w:r>
      <w:r w:rsidRPr="00334AE2">
        <w:rPr>
          <w:rFonts w:ascii="Arial" w:hAnsi="Arial" w:cs="Arial"/>
          <w:color w:val="000000"/>
          <w:sz w:val="24"/>
          <w:szCs w:val="24"/>
        </w:rPr>
        <w:t>н</w:t>
      </w:r>
      <w:r w:rsidRPr="00334AE2">
        <w:rPr>
          <w:rFonts w:ascii="Arial" w:hAnsi="Arial" w:cs="Arial"/>
          <w:color w:val="000000"/>
          <w:sz w:val="24"/>
          <w:szCs w:val="24"/>
        </w:rPr>
        <w:t>ном порядке в Управление Федерального казначейства по Волгоградской обл</w:t>
      </w:r>
      <w:r w:rsidRPr="00334AE2">
        <w:rPr>
          <w:rFonts w:ascii="Arial" w:hAnsi="Arial" w:cs="Arial"/>
          <w:color w:val="000000"/>
          <w:sz w:val="24"/>
          <w:szCs w:val="24"/>
        </w:rPr>
        <w:t>а</w:t>
      </w:r>
      <w:r w:rsidRPr="00334AE2">
        <w:rPr>
          <w:rFonts w:ascii="Arial" w:hAnsi="Arial" w:cs="Arial"/>
          <w:color w:val="000000"/>
          <w:sz w:val="24"/>
          <w:szCs w:val="24"/>
        </w:rPr>
        <w:t>сти (далее - УФК по Волгоградской области) расходные расписания для дов</w:t>
      </w:r>
      <w:r w:rsidRPr="00334AE2">
        <w:rPr>
          <w:rFonts w:ascii="Arial" w:hAnsi="Arial" w:cs="Arial"/>
          <w:color w:val="000000"/>
          <w:sz w:val="24"/>
          <w:szCs w:val="24"/>
        </w:rPr>
        <w:t>е</w:t>
      </w:r>
      <w:r w:rsidRPr="00334AE2">
        <w:rPr>
          <w:rFonts w:ascii="Arial" w:hAnsi="Arial" w:cs="Arial"/>
          <w:color w:val="000000"/>
          <w:sz w:val="24"/>
          <w:szCs w:val="24"/>
        </w:rPr>
        <w:t>дения лимитов бюджетных обязательств  и предельных объемов финансиров</w:t>
      </w:r>
      <w:r w:rsidRPr="00334AE2">
        <w:rPr>
          <w:rFonts w:ascii="Arial" w:hAnsi="Arial" w:cs="Arial"/>
          <w:color w:val="000000"/>
          <w:sz w:val="24"/>
          <w:szCs w:val="24"/>
        </w:rPr>
        <w:t>а</w:t>
      </w:r>
      <w:r w:rsidRPr="00334AE2">
        <w:rPr>
          <w:rFonts w:ascii="Arial" w:hAnsi="Arial" w:cs="Arial"/>
          <w:color w:val="000000"/>
          <w:sz w:val="24"/>
          <w:szCs w:val="24"/>
        </w:rPr>
        <w:t>ния на лицевой счет главному распорядителю бюджетных средств</w:t>
      </w:r>
      <w:r w:rsidR="00334AE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F7597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</w:t>
      </w:r>
      <w:r w:rsidR="00FC66A1"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- Получатель) в УФК по Волгоградской о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б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ласти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FC66A1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>Для осуществления расходов получатели бюджетных сре</w:t>
      </w:r>
      <w:proofErr w:type="gramStart"/>
      <w:r w:rsidRPr="00792737">
        <w:rPr>
          <w:rFonts w:ascii="Arial" w:hAnsi="Arial" w:cs="Arial"/>
          <w:color w:val="000000"/>
          <w:sz w:val="24"/>
          <w:szCs w:val="24"/>
        </w:rPr>
        <w:t>дств пр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>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FC66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FC66A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295B6B">
        <w:rPr>
          <w:rFonts w:ascii="Arial" w:hAnsi="Arial" w:cs="Arial"/>
          <w:color w:val="000000"/>
          <w:sz w:val="24"/>
          <w:szCs w:val="24"/>
        </w:rPr>
        <w:t>отчетность в соо</w:t>
      </w:r>
      <w:r w:rsidR="00295B6B">
        <w:rPr>
          <w:rFonts w:ascii="Arial" w:hAnsi="Arial" w:cs="Arial"/>
          <w:color w:val="000000"/>
          <w:sz w:val="24"/>
          <w:szCs w:val="24"/>
        </w:rPr>
        <w:t>т</w:t>
      </w:r>
      <w:r w:rsidR="00295B6B">
        <w:rPr>
          <w:rFonts w:ascii="Arial" w:hAnsi="Arial" w:cs="Arial"/>
          <w:color w:val="000000"/>
          <w:sz w:val="24"/>
          <w:szCs w:val="24"/>
        </w:rPr>
        <w:t xml:space="preserve">ветствии с соглашением, заключенным между Комитетом и администрацией </w:t>
      </w:r>
      <w:proofErr w:type="spellStart"/>
      <w:r w:rsidR="00295B6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95B6B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792737" w:rsidRDefault="00792737" w:rsidP="00FC66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2261B4" w:rsidP="00FC66A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Иной межбюджетный трансферт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носит целевой характер и не может быть использованы на другие цели.</w:t>
      </w:r>
    </w:p>
    <w:p w:rsidR="008E272F" w:rsidRPr="008E272F" w:rsidRDefault="008E272F" w:rsidP="00FC66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FC66A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 xml:space="preserve">Неиспользованный на 01 января финансового года, следующего за годом предоставления </w:t>
      </w:r>
      <w:r w:rsidR="002261B4">
        <w:rPr>
          <w:rFonts w:ascii="Arial" w:hAnsi="Arial" w:cs="Arial"/>
          <w:color w:val="000000"/>
          <w:sz w:val="24"/>
          <w:szCs w:val="24"/>
        </w:rPr>
        <w:t>иного межбюджетного трансферта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, остаток </w:t>
      </w:r>
      <w:r w:rsidR="002261B4">
        <w:rPr>
          <w:rFonts w:ascii="Arial" w:hAnsi="Arial" w:cs="Arial"/>
          <w:color w:val="000000"/>
          <w:sz w:val="24"/>
          <w:szCs w:val="24"/>
        </w:rPr>
        <w:t>иного ме</w:t>
      </w:r>
      <w:r w:rsidR="002261B4">
        <w:rPr>
          <w:rFonts w:ascii="Arial" w:hAnsi="Arial" w:cs="Arial"/>
          <w:color w:val="000000"/>
          <w:sz w:val="24"/>
          <w:szCs w:val="24"/>
        </w:rPr>
        <w:t>ж</w:t>
      </w:r>
      <w:r w:rsidR="002261B4">
        <w:rPr>
          <w:rFonts w:ascii="Arial" w:hAnsi="Arial" w:cs="Arial"/>
          <w:color w:val="000000"/>
          <w:sz w:val="24"/>
          <w:szCs w:val="24"/>
        </w:rPr>
        <w:t>бюджетного трансферта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 подлежит возврату в областной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ствии с требованиями, установленными Бюджетным кодексом Российской Ф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е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FC66A1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FC66A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A65CC5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</w:t>
      </w:r>
      <w:r w:rsidR="002261B4">
        <w:rPr>
          <w:rFonts w:ascii="Arial" w:hAnsi="Arial" w:cs="Arial"/>
          <w:color w:val="000000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color w:val="000000"/>
          <w:sz w:val="24"/>
          <w:szCs w:val="24"/>
        </w:rPr>
        <w:t xml:space="preserve">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</w:t>
      </w:r>
      <w:r w:rsidR="006432F9">
        <w:rPr>
          <w:rFonts w:ascii="Arial" w:hAnsi="Arial" w:cs="Arial"/>
          <w:color w:val="000000"/>
          <w:sz w:val="24"/>
          <w:szCs w:val="24"/>
        </w:rPr>
        <w:t>т</w:t>
      </w:r>
      <w:r w:rsidR="006432F9">
        <w:rPr>
          <w:rFonts w:ascii="Arial" w:hAnsi="Arial" w:cs="Arial"/>
          <w:color w:val="000000"/>
          <w:sz w:val="24"/>
          <w:szCs w:val="24"/>
        </w:rPr>
        <w:t>ной бюджет, указанные средства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</w:t>
      </w:r>
      <w:r w:rsidR="00FC66A1">
        <w:rPr>
          <w:rFonts w:ascii="Arial" w:hAnsi="Arial" w:cs="Arial"/>
          <w:color w:val="000000"/>
          <w:sz w:val="24"/>
          <w:szCs w:val="24"/>
        </w:rPr>
        <w:t>Комитетом</w:t>
      </w:r>
      <w:r w:rsidR="006432F9">
        <w:rPr>
          <w:rFonts w:ascii="Arial" w:hAnsi="Arial" w:cs="Arial"/>
          <w:color w:val="000000"/>
          <w:sz w:val="24"/>
          <w:szCs w:val="24"/>
        </w:rPr>
        <w:t>.</w:t>
      </w:r>
    </w:p>
    <w:p w:rsidR="00F70AC1" w:rsidRPr="00F70AC1" w:rsidRDefault="00F70AC1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91BD0" w:rsidRPr="00792737" w:rsidRDefault="00191BD0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B33" w:rsidRPr="00CE6E90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97B33" w:rsidRPr="00CE6E90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497B33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 района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82B76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418E8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6" w:rsidRDefault="00310E56" w:rsidP="00034D4A">
      <w:pPr>
        <w:spacing w:after="0" w:line="240" w:lineRule="auto"/>
      </w:pPr>
      <w:r>
        <w:separator/>
      </w:r>
    </w:p>
  </w:endnote>
  <w:endnote w:type="continuationSeparator" w:id="0">
    <w:p w:rsidR="00310E56" w:rsidRDefault="00310E5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6" w:rsidRDefault="00310E56" w:rsidP="00034D4A">
      <w:pPr>
        <w:spacing w:after="0" w:line="240" w:lineRule="auto"/>
      </w:pPr>
      <w:r>
        <w:separator/>
      </w:r>
    </w:p>
  </w:footnote>
  <w:footnote w:type="continuationSeparator" w:id="0">
    <w:p w:rsidR="00310E56" w:rsidRDefault="00310E5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D9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4B8F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3B15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1BD0"/>
    <w:rsid w:val="001920CF"/>
    <w:rsid w:val="00193D02"/>
    <w:rsid w:val="0019428A"/>
    <w:rsid w:val="0019506F"/>
    <w:rsid w:val="00195E13"/>
    <w:rsid w:val="00195E40"/>
    <w:rsid w:val="001A074C"/>
    <w:rsid w:val="001A1DE5"/>
    <w:rsid w:val="001A2433"/>
    <w:rsid w:val="001A27CB"/>
    <w:rsid w:val="001A2B63"/>
    <w:rsid w:val="001A7816"/>
    <w:rsid w:val="001B2B32"/>
    <w:rsid w:val="001B3935"/>
    <w:rsid w:val="001C172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4CFF"/>
    <w:rsid w:val="002164BC"/>
    <w:rsid w:val="002167D9"/>
    <w:rsid w:val="00220548"/>
    <w:rsid w:val="00221EA0"/>
    <w:rsid w:val="00222B81"/>
    <w:rsid w:val="00223940"/>
    <w:rsid w:val="002261B4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067C"/>
    <w:rsid w:val="00282B76"/>
    <w:rsid w:val="00282EF9"/>
    <w:rsid w:val="002846A1"/>
    <w:rsid w:val="0029132E"/>
    <w:rsid w:val="00292546"/>
    <w:rsid w:val="00293255"/>
    <w:rsid w:val="002957C3"/>
    <w:rsid w:val="00295B6B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86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0E56"/>
    <w:rsid w:val="003114A3"/>
    <w:rsid w:val="00312FD4"/>
    <w:rsid w:val="00315A7B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33D9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C7DE1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3F7606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04A"/>
    <w:rsid w:val="00481E0F"/>
    <w:rsid w:val="0048227C"/>
    <w:rsid w:val="0048478C"/>
    <w:rsid w:val="0048552E"/>
    <w:rsid w:val="004858B3"/>
    <w:rsid w:val="00491DFF"/>
    <w:rsid w:val="00492404"/>
    <w:rsid w:val="00494797"/>
    <w:rsid w:val="00497B33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2E24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AD6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21A8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4C7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0562"/>
    <w:rsid w:val="00891528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8C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4FDD"/>
    <w:rsid w:val="00937597"/>
    <w:rsid w:val="00942366"/>
    <w:rsid w:val="00942F19"/>
    <w:rsid w:val="009430DC"/>
    <w:rsid w:val="00943C48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F44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2110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1C3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508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01D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4CAC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65D5F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D7965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EF6E44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2D56"/>
    <w:rsid w:val="00FC66A1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827A-1520-4669-A9BD-3846909B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68</cp:revision>
  <cp:lastPrinted>2022-10-14T06:39:00Z</cp:lastPrinted>
  <dcterms:created xsi:type="dcterms:W3CDTF">2018-11-07T11:25:00Z</dcterms:created>
  <dcterms:modified xsi:type="dcterms:W3CDTF">2023-03-30T12:36:00Z</dcterms:modified>
</cp:coreProperties>
</file>