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61752E" w:rsidP="00080DE8">
      <w:pPr>
        <w:pStyle w:val="20"/>
        <w:shd w:val="clear" w:color="auto" w:fill="auto"/>
        <w:tabs>
          <w:tab w:val="left" w:pos="2851"/>
        </w:tabs>
        <w:spacing w:before="0" w:after="466" w:line="210" w:lineRule="exact"/>
      </w:pPr>
      <w:r>
        <w:t>от   11.10.</w:t>
      </w:r>
      <w:bookmarkStart w:id="0" w:name="_GoBack"/>
      <w:bookmarkEnd w:id="0"/>
      <w:r w:rsidR="00035750">
        <w:t xml:space="preserve">  </w:t>
      </w:r>
      <w:r w:rsidR="005E7371">
        <w:t>2022</w:t>
      </w:r>
      <w:r w:rsidR="00080DE8">
        <w:tab/>
      </w:r>
      <w:r w:rsidR="00035750">
        <w:t xml:space="preserve">   </w:t>
      </w:r>
      <w:r w:rsidR="00080DE8">
        <w:t>№</w:t>
      </w:r>
      <w:r>
        <w:t xml:space="preserve"> 1705</w:t>
      </w:r>
      <w:r w:rsidR="00080DE8">
        <w:t xml:space="preserve"> </w:t>
      </w:r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О н</w:t>
      </w:r>
      <w:r w:rsidR="005E7371">
        <w:t>ачале отопительного периода 2022</w:t>
      </w:r>
      <w:r>
        <w:t>-</w:t>
      </w:r>
    </w:p>
    <w:p w:rsidR="001F7662" w:rsidRDefault="005E7371" w:rsidP="00263516">
      <w:pPr>
        <w:pStyle w:val="20"/>
        <w:shd w:val="clear" w:color="auto" w:fill="auto"/>
        <w:spacing w:before="0" w:after="0" w:line="240" w:lineRule="auto"/>
      </w:pPr>
      <w:r>
        <w:t>2023</w:t>
      </w:r>
      <w:r w:rsidR="001F7662">
        <w:t xml:space="preserve"> годов на территории Светлоярского</w:t>
      </w:r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муниципального района</w:t>
      </w:r>
      <w:r w:rsidR="00263516">
        <w:t xml:space="preserve"> </w:t>
      </w:r>
      <w:r>
        <w:t xml:space="preserve"> Волгоградской</w:t>
      </w:r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области</w:t>
      </w:r>
    </w:p>
    <w:p w:rsidR="001F7662" w:rsidRDefault="001F7662" w:rsidP="008202B3">
      <w:pPr>
        <w:pStyle w:val="20"/>
        <w:shd w:val="clear" w:color="auto" w:fill="auto"/>
        <w:spacing w:before="0" w:after="200" w:line="245" w:lineRule="exact"/>
        <w:ind w:firstLine="600"/>
        <w:jc w:val="both"/>
      </w:pPr>
    </w:p>
    <w:p w:rsidR="008202B3" w:rsidRDefault="008202B3" w:rsidP="008202B3">
      <w:pPr>
        <w:pStyle w:val="20"/>
        <w:shd w:val="clear" w:color="auto" w:fill="auto"/>
        <w:spacing w:before="0" w:after="200" w:line="245" w:lineRule="exact"/>
        <w:ind w:firstLine="600"/>
        <w:jc w:val="both"/>
      </w:pPr>
      <w:r>
        <w:t>В соответствии с Федеральным законом от 27.07.2010 № 190-ФЗ «О те</w:t>
      </w:r>
      <w:r>
        <w:t>п</w:t>
      </w:r>
      <w:r>
        <w:t>лоснабжении», постановлением Правительства Российской Федерации от 06.03.201</w:t>
      </w:r>
      <w:r w:rsidR="00217DE2">
        <w:t>1 № 354, руководствуясь Уставом</w:t>
      </w:r>
      <w:r>
        <w:t xml:space="preserve"> Светлоярского муниципального района Волгоградской области,</w:t>
      </w:r>
      <w:r w:rsidR="00217DE2">
        <w:t xml:space="preserve"> Уставом</w:t>
      </w:r>
      <w:r>
        <w:t xml:space="preserve"> Светлоярского городского поселения Светлоярского муниципального района Волгоградской области,</w:t>
      </w:r>
    </w:p>
    <w:p w:rsidR="008202B3" w:rsidRDefault="00577CD0" w:rsidP="008202B3">
      <w:pPr>
        <w:pStyle w:val="20"/>
        <w:shd w:val="clear" w:color="auto" w:fill="auto"/>
        <w:spacing w:before="0" w:after="108" w:line="220" w:lineRule="exact"/>
      </w:pPr>
      <w:r>
        <w:t xml:space="preserve">п </w:t>
      </w:r>
      <w:r w:rsidR="008202B3" w:rsidRPr="00577CD0">
        <w:t>о</w:t>
      </w:r>
      <w:r>
        <w:t xml:space="preserve"> </w:t>
      </w:r>
      <w:r w:rsidR="008202B3" w:rsidRPr="00577CD0">
        <w:t>с</w:t>
      </w:r>
      <w:r>
        <w:t xml:space="preserve"> </w:t>
      </w:r>
      <w:r w:rsidR="008202B3" w:rsidRPr="00577CD0">
        <w:t>т</w:t>
      </w:r>
      <w:r>
        <w:t xml:space="preserve"> </w:t>
      </w:r>
      <w:r w:rsidR="008202B3" w:rsidRPr="00577CD0">
        <w:t>а</w:t>
      </w:r>
      <w:r>
        <w:t xml:space="preserve"> </w:t>
      </w:r>
      <w:r w:rsidR="008202B3" w:rsidRPr="00577CD0">
        <w:t>н</w:t>
      </w:r>
      <w:r>
        <w:t xml:space="preserve"> </w:t>
      </w:r>
      <w:r w:rsidR="008202B3" w:rsidRPr="00577CD0">
        <w:t>о</w:t>
      </w:r>
      <w:r>
        <w:t xml:space="preserve"> </w:t>
      </w:r>
      <w:r w:rsidR="008202B3" w:rsidRPr="00577CD0">
        <w:t>в</w:t>
      </w:r>
      <w:r>
        <w:t xml:space="preserve"> </w:t>
      </w:r>
      <w:r w:rsidR="008202B3" w:rsidRPr="00577CD0">
        <w:t>л</w:t>
      </w:r>
      <w:r>
        <w:t xml:space="preserve"> </w:t>
      </w:r>
      <w:r w:rsidR="008202B3" w:rsidRPr="00577CD0">
        <w:t>я</w:t>
      </w:r>
      <w:r>
        <w:t xml:space="preserve"> </w:t>
      </w:r>
      <w:r w:rsidR="008202B3" w:rsidRPr="00577CD0">
        <w:t>ю: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176" w:line="245" w:lineRule="exact"/>
        <w:ind w:firstLine="600"/>
        <w:jc w:val="both"/>
      </w:pPr>
      <w:r>
        <w:t>Установить срок н</w:t>
      </w:r>
      <w:r w:rsidR="005E7371">
        <w:t>ачала отопительного периода 2022-2023</w:t>
      </w:r>
      <w:r>
        <w:t xml:space="preserve"> годов на территории Светлоярского муниципального района Во</w:t>
      </w:r>
      <w:r w:rsidR="005E7371">
        <w:t xml:space="preserve">лгоградской области с </w:t>
      </w:r>
      <w:r w:rsidR="00F577E2">
        <w:t>14</w:t>
      </w:r>
      <w:r w:rsidR="00217DE2">
        <w:t>.10.2022</w:t>
      </w:r>
      <w:r>
        <w:t>.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184" w:line="250" w:lineRule="exact"/>
        <w:ind w:firstLine="600"/>
        <w:jc w:val="both"/>
      </w:pPr>
      <w:r>
        <w:t>Руководителям теплоснабжающих и теплосетевых организаций Све</w:t>
      </w:r>
      <w:r>
        <w:t>т</w:t>
      </w:r>
      <w:r>
        <w:t>лоярского муниципального района Волгоградской области обеспечить подачу тепловой энергии потребителям тепловой энергии Светлоярского муниципал</w:t>
      </w:r>
      <w:r>
        <w:t>ь</w:t>
      </w:r>
      <w:r>
        <w:t>ного района Во</w:t>
      </w:r>
      <w:r w:rsidR="00320956">
        <w:t xml:space="preserve">лгоградской области с </w:t>
      </w:r>
      <w:r w:rsidR="00F577E2">
        <w:t>14</w:t>
      </w:r>
      <w:r w:rsidR="007B68E7">
        <w:t>.10.202</w:t>
      </w:r>
      <w:r w:rsidR="00217DE2">
        <w:t>2</w:t>
      </w:r>
      <w:r>
        <w:t>.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line="245" w:lineRule="exact"/>
        <w:ind w:firstLine="600"/>
        <w:jc w:val="both"/>
      </w:pPr>
      <w:r>
        <w:t>Отделу по муниципальной службе, общим и кадровым вопросам а</w:t>
      </w:r>
      <w:r>
        <w:t>д</w:t>
      </w:r>
      <w:r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>
        <w:t>й</w:t>
      </w:r>
      <w:r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8202B3" w:rsidRDefault="008202B3" w:rsidP="0093237B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0" w:line="245" w:lineRule="exact"/>
        <w:ind w:firstLine="600"/>
        <w:jc w:val="both"/>
      </w:pPr>
      <w:r>
        <w:t>Контроль исполнения настоящего постановления возложить на зам</w:t>
      </w:r>
      <w:r>
        <w:t>е</w:t>
      </w:r>
      <w:r>
        <w:t>стителя главы Светлоярского муниципального района Вол</w:t>
      </w:r>
      <w:r w:rsidR="007B68E7">
        <w:t>г</w:t>
      </w:r>
      <w:r w:rsidR="00320956">
        <w:t>оградской области Ускова Ю.Н.</w:t>
      </w:r>
      <w:r w:rsidR="0093237B">
        <w:t xml:space="preserve"> </w:t>
      </w: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4500D3" w:rsidRDefault="00320956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  <w:r>
        <w:t xml:space="preserve">Исполняющий обязанности </w:t>
      </w:r>
    </w:p>
    <w:p w:rsidR="0093237B" w:rsidRDefault="00464509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  <w:r>
        <w:t>главы</w:t>
      </w:r>
      <w:r w:rsidR="0093237B">
        <w:t xml:space="preserve"> муниципального района                                        </w:t>
      </w:r>
      <w:r w:rsidR="00320956">
        <w:t xml:space="preserve">       </w:t>
      </w:r>
      <w:r w:rsidR="004500D3">
        <w:t xml:space="preserve">                              В.В.</w:t>
      </w:r>
      <w:r w:rsidR="00320956">
        <w:t>Фадеев</w:t>
      </w:r>
    </w:p>
    <w:p w:rsidR="00320956" w:rsidRDefault="00320956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217DE2" w:rsidRDefault="00217DE2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217DE2" w:rsidRDefault="00217DE2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217DE2" w:rsidRDefault="00217DE2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217DE2" w:rsidRDefault="00217DE2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217DE2" w:rsidRPr="00217DE2" w:rsidRDefault="00217DE2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  <w:rPr>
          <w:sz w:val="16"/>
          <w:szCs w:val="16"/>
        </w:rPr>
      </w:pPr>
      <w:r w:rsidRPr="00217DE2">
        <w:rPr>
          <w:sz w:val="16"/>
          <w:szCs w:val="16"/>
        </w:rPr>
        <w:t>Леонов Д.Н.</w:t>
      </w:r>
    </w:p>
    <w:sectPr w:rsidR="00217DE2" w:rsidRPr="00217DE2" w:rsidSect="007B68E7">
      <w:headerReference w:type="even" r:id="rId9"/>
      <w:footerReference w:type="default" r:id="rId10"/>
      <w:pgSz w:w="11900" w:h="16840"/>
      <w:pgMar w:top="993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96" w:rsidRDefault="00AC3396" w:rsidP="0031042B">
      <w:r>
        <w:separator/>
      </w:r>
    </w:p>
  </w:endnote>
  <w:endnote w:type="continuationSeparator" w:id="0">
    <w:p w:rsidR="00AC3396" w:rsidRDefault="00AC3396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6175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96" w:rsidRDefault="00AC3396"/>
  </w:footnote>
  <w:footnote w:type="continuationSeparator" w:id="0">
    <w:p w:rsidR="00AC3396" w:rsidRDefault="00AC33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35750" w:rsidRDefault="00035750" w:rsidP="00287E83">
        <w:pPr>
          <w:pStyle w:val="a7"/>
          <w:tabs>
            <w:tab w:val="left" w:pos="4251"/>
            <w:tab w:val="center" w:pos="4532"/>
          </w:tabs>
        </w:pPr>
      </w:p>
      <w:p w:rsidR="00287E83" w:rsidRDefault="00035750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2</w:t>
        </w:r>
      </w:p>
    </w:sdtContent>
  </w:sdt>
  <w:p w:rsidR="00035750" w:rsidRPr="00287E83" w:rsidRDefault="00035750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250FA"/>
    <w:multiLevelType w:val="multilevel"/>
    <w:tmpl w:val="8C426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BA0123"/>
    <w:multiLevelType w:val="multilevel"/>
    <w:tmpl w:val="FDD8F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35750"/>
    <w:rsid w:val="00051C91"/>
    <w:rsid w:val="0006295A"/>
    <w:rsid w:val="00080DE8"/>
    <w:rsid w:val="000B7842"/>
    <w:rsid w:val="000E4694"/>
    <w:rsid w:val="0016046A"/>
    <w:rsid w:val="00170525"/>
    <w:rsid w:val="00174D3F"/>
    <w:rsid w:val="00195772"/>
    <w:rsid w:val="001B593A"/>
    <w:rsid w:val="001B5C79"/>
    <w:rsid w:val="001D4CBD"/>
    <w:rsid w:val="001F7662"/>
    <w:rsid w:val="0021666D"/>
    <w:rsid w:val="00217DE2"/>
    <w:rsid w:val="002343C7"/>
    <w:rsid w:val="00263516"/>
    <w:rsid w:val="00287E83"/>
    <w:rsid w:val="002A58CD"/>
    <w:rsid w:val="002F5942"/>
    <w:rsid w:val="0031042B"/>
    <w:rsid w:val="00320956"/>
    <w:rsid w:val="004063F6"/>
    <w:rsid w:val="00433A07"/>
    <w:rsid w:val="004500D3"/>
    <w:rsid w:val="00464509"/>
    <w:rsid w:val="004668D2"/>
    <w:rsid w:val="00495536"/>
    <w:rsid w:val="004F3A4D"/>
    <w:rsid w:val="00534BD4"/>
    <w:rsid w:val="005741DE"/>
    <w:rsid w:val="00577CD0"/>
    <w:rsid w:val="005C5919"/>
    <w:rsid w:val="005D5CD9"/>
    <w:rsid w:val="005E7371"/>
    <w:rsid w:val="0061752E"/>
    <w:rsid w:val="00687C58"/>
    <w:rsid w:val="006F72DD"/>
    <w:rsid w:val="00762D93"/>
    <w:rsid w:val="007B480D"/>
    <w:rsid w:val="007B68E7"/>
    <w:rsid w:val="007D5778"/>
    <w:rsid w:val="008202B3"/>
    <w:rsid w:val="00857339"/>
    <w:rsid w:val="00867C5B"/>
    <w:rsid w:val="008E4612"/>
    <w:rsid w:val="008F6F94"/>
    <w:rsid w:val="009030D9"/>
    <w:rsid w:val="009147CB"/>
    <w:rsid w:val="0093237B"/>
    <w:rsid w:val="00944A74"/>
    <w:rsid w:val="009E075B"/>
    <w:rsid w:val="00A07A63"/>
    <w:rsid w:val="00A16959"/>
    <w:rsid w:val="00A2326D"/>
    <w:rsid w:val="00A3588B"/>
    <w:rsid w:val="00A72094"/>
    <w:rsid w:val="00A9236A"/>
    <w:rsid w:val="00AA5063"/>
    <w:rsid w:val="00AC3396"/>
    <w:rsid w:val="00AC53CB"/>
    <w:rsid w:val="00AE34B9"/>
    <w:rsid w:val="00AF5DC9"/>
    <w:rsid w:val="00B155C4"/>
    <w:rsid w:val="00B16080"/>
    <w:rsid w:val="00BB08C0"/>
    <w:rsid w:val="00C059E6"/>
    <w:rsid w:val="00C36B92"/>
    <w:rsid w:val="00D30BD1"/>
    <w:rsid w:val="00D35A6A"/>
    <w:rsid w:val="00D57CE3"/>
    <w:rsid w:val="00D87D80"/>
    <w:rsid w:val="00D946FE"/>
    <w:rsid w:val="00DA4105"/>
    <w:rsid w:val="00DA54F7"/>
    <w:rsid w:val="00DC6047"/>
    <w:rsid w:val="00DC64ED"/>
    <w:rsid w:val="00E14946"/>
    <w:rsid w:val="00E3288A"/>
    <w:rsid w:val="00E431FA"/>
    <w:rsid w:val="00E603BE"/>
    <w:rsid w:val="00E73A09"/>
    <w:rsid w:val="00E856A8"/>
    <w:rsid w:val="00E900E4"/>
    <w:rsid w:val="00E950D1"/>
    <w:rsid w:val="00EA312D"/>
    <w:rsid w:val="00EE5F41"/>
    <w:rsid w:val="00EE644B"/>
    <w:rsid w:val="00F0503D"/>
    <w:rsid w:val="00F20D69"/>
    <w:rsid w:val="00F52A36"/>
    <w:rsid w:val="00F577E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</cp:revision>
  <cp:lastPrinted>2022-10-11T14:13:00Z</cp:lastPrinted>
  <dcterms:created xsi:type="dcterms:W3CDTF">2022-10-12T06:03:00Z</dcterms:created>
  <dcterms:modified xsi:type="dcterms:W3CDTF">2022-10-12T06:03:00Z</dcterms:modified>
</cp:coreProperties>
</file>