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D86D1F" w:rsidRDefault="00B829EC" w:rsidP="00A729F1">
      <w:pPr>
        <w:spacing w:after="0"/>
        <w:ind w:left="170" w:right="113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AD0656">
        <w:rPr>
          <w:rFonts w:ascii="Arial" w:hAnsi="Arial" w:cs="Arial"/>
          <w:sz w:val="24"/>
          <w:szCs w:val="24"/>
        </w:rPr>
        <w:t>21.06.</w:t>
      </w:r>
      <w:r w:rsidR="001E54F6">
        <w:rPr>
          <w:rFonts w:ascii="Arial" w:hAnsi="Arial" w:cs="Arial"/>
          <w:sz w:val="24"/>
          <w:szCs w:val="24"/>
        </w:rPr>
        <w:t xml:space="preserve"> </w:t>
      </w:r>
      <w:r w:rsidRPr="0003177E">
        <w:rPr>
          <w:rFonts w:ascii="Arial" w:hAnsi="Arial" w:cs="Arial"/>
          <w:sz w:val="24"/>
          <w:szCs w:val="24"/>
        </w:rPr>
        <w:t>20</w:t>
      </w:r>
      <w:r w:rsidR="0041601B">
        <w:rPr>
          <w:rFonts w:ascii="Arial" w:hAnsi="Arial" w:cs="Arial"/>
          <w:sz w:val="24"/>
          <w:szCs w:val="24"/>
        </w:rPr>
        <w:t>22</w:t>
      </w:r>
      <w:r w:rsidR="001E54F6">
        <w:rPr>
          <w:rFonts w:ascii="Arial" w:hAnsi="Arial" w:cs="Arial"/>
          <w:sz w:val="24"/>
          <w:szCs w:val="24"/>
        </w:rPr>
        <w:t xml:space="preserve">           </w:t>
      </w:r>
      <w:r w:rsidR="00AD0656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AD0656">
        <w:rPr>
          <w:rFonts w:ascii="Arial" w:hAnsi="Arial" w:cs="Arial"/>
          <w:sz w:val="24"/>
          <w:szCs w:val="24"/>
        </w:rPr>
        <w:t>№ 1038</w:t>
      </w:r>
    </w:p>
    <w:p w:rsidR="00A729F1" w:rsidRDefault="00A729F1" w:rsidP="00A729F1">
      <w:pPr>
        <w:spacing w:after="0" w:line="240" w:lineRule="auto"/>
        <w:ind w:right="4960"/>
        <w:jc w:val="both"/>
        <w:rPr>
          <w:rFonts w:ascii="Arial" w:hAnsi="Arial" w:cs="Arial"/>
          <w:sz w:val="24"/>
          <w:szCs w:val="24"/>
        </w:rPr>
      </w:pPr>
    </w:p>
    <w:p w:rsidR="00B24E92" w:rsidRPr="0003177E" w:rsidRDefault="00367D3A" w:rsidP="00A729F1">
      <w:pPr>
        <w:spacing w:after="0" w:line="240" w:lineRule="auto"/>
        <w:ind w:right="4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</w:t>
      </w:r>
      <w:r w:rsidR="0093406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 </w:t>
      </w:r>
      <w:r w:rsidR="00E73257">
        <w:rPr>
          <w:rFonts w:ascii="Arial" w:hAnsi="Arial" w:cs="Arial"/>
          <w:sz w:val="24"/>
          <w:szCs w:val="24"/>
        </w:rPr>
        <w:t>Прилож</w:t>
      </w:r>
      <w:r w:rsidR="00E73257">
        <w:rPr>
          <w:rFonts w:ascii="Arial" w:hAnsi="Arial" w:cs="Arial"/>
          <w:sz w:val="24"/>
          <w:szCs w:val="24"/>
        </w:rPr>
        <w:t>е</w:t>
      </w:r>
      <w:r w:rsidR="00E73257">
        <w:rPr>
          <w:rFonts w:ascii="Arial" w:hAnsi="Arial" w:cs="Arial"/>
          <w:sz w:val="24"/>
          <w:szCs w:val="24"/>
        </w:rPr>
        <w:t>ние № 1 к Положению</w:t>
      </w:r>
      <w:r w:rsidR="00B829EC" w:rsidRPr="0003177E">
        <w:rPr>
          <w:rFonts w:ascii="Arial" w:hAnsi="Arial" w:cs="Arial"/>
          <w:sz w:val="24"/>
          <w:szCs w:val="24"/>
        </w:rPr>
        <w:t xml:space="preserve"> </w:t>
      </w:r>
      <w:r w:rsidR="002E3A38">
        <w:rPr>
          <w:rFonts w:ascii="Arial" w:hAnsi="Arial" w:cs="Arial"/>
          <w:sz w:val="24"/>
          <w:szCs w:val="24"/>
        </w:rPr>
        <w:t>«О порядке предоставления платных услуг м</w:t>
      </w:r>
      <w:r w:rsidR="002E3A38">
        <w:rPr>
          <w:rFonts w:ascii="Arial" w:hAnsi="Arial" w:cs="Arial"/>
          <w:sz w:val="24"/>
          <w:szCs w:val="24"/>
        </w:rPr>
        <w:t>у</w:t>
      </w:r>
      <w:r w:rsidR="002E3A38">
        <w:rPr>
          <w:rFonts w:ascii="Arial" w:hAnsi="Arial" w:cs="Arial"/>
          <w:sz w:val="24"/>
          <w:szCs w:val="24"/>
        </w:rPr>
        <w:t>ниципальным бюджетным учрежд</w:t>
      </w:r>
      <w:r w:rsidR="002E3A38">
        <w:rPr>
          <w:rFonts w:ascii="Arial" w:hAnsi="Arial" w:cs="Arial"/>
          <w:sz w:val="24"/>
          <w:szCs w:val="24"/>
        </w:rPr>
        <w:t>е</w:t>
      </w:r>
      <w:r w:rsidR="002E3A38">
        <w:rPr>
          <w:rFonts w:ascii="Arial" w:hAnsi="Arial" w:cs="Arial"/>
          <w:sz w:val="24"/>
          <w:szCs w:val="24"/>
        </w:rPr>
        <w:t>нием детским оздоровительным л</w:t>
      </w:r>
      <w:r w:rsidR="002E3A38">
        <w:rPr>
          <w:rFonts w:ascii="Arial" w:hAnsi="Arial" w:cs="Arial"/>
          <w:sz w:val="24"/>
          <w:szCs w:val="24"/>
        </w:rPr>
        <w:t>а</w:t>
      </w:r>
      <w:r w:rsidR="002E3A38">
        <w:rPr>
          <w:rFonts w:ascii="Arial" w:hAnsi="Arial" w:cs="Arial"/>
          <w:sz w:val="24"/>
          <w:szCs w:val="24"/>
        </w:rPr>
        <w:t>герем «Чайка» Светлоярского м</w:t>
      </w:r>
      <w:r w:rsidR="002E3A38">
        <w:rPr>
          <w:rFonts w:ascii="Arial" w:hAnsi="Arial" w:cs="Arial"/>
          <w:sz w:val="24"/>
          <w:szCs w:val="24"/>
        </w:rPr>
        <w:t>у</w:t>
      </w:r>
      <w:r w:rsidR="002E3A38">
        <w:rPr>
          <w:rFonts w:ascii="Arial" w:hAnsi="Arial" w:cs="Arial"/>
          <w:sz w:val="24"/>
          <w:szCs w:val="24"/>
        </w:rPr>
        <w:t>ниципального района Волгогра</w:t>
      </w:r>
      <w:r w:rsidR="002E3A38">
        <w:rPr>
          <w:rFonts w:ascii="Arial" w:hAnsi="Arial" w:cs="Arial"/>
          <w:sz w:val="24"/>
          <w:szCs w:val="24"/>
        </w:rPr>
        <w:t>д</w:t>
      </w:r>
      <w:r w:rsidR="002E3A38">
        <w:rPr>
          <w:rFonts w:ascii="Arial" w:hAnsi="Arial" w:cs="Arial"/>
          <w:sz w:val="24"/>
          <w:szCs w:val="24"/>
        </w:rPr>
        <w:t>ской области (МБУ ДОЛ «Чайка»)</w:t>
      </w:r>
      <w:r w:rsidR="0093406C">
        <w:rPr>
          <w:rFonts w:ascii="Arial" w:hAnsi="Arial" w:cs="Arial"/>
          <w:kern w:val="1"/>
          <w:sz w:val="24"/>
          <w:szCs w:val="24"/>
        </w:rPr>
        <w:t xml:space="preserve">, утвержденное постановлением </w:t>
      </w:r>
      <w:r w:rsidR="0093406C">
        <w:rPr>
          <w:rFonts w:ascii="Arial" w:hAnsi="Arial" w:cs="Arial"/>
          <w:sz w:val="24"/>
          <w:szCs w:val="24"/>
        </w:rPr>
        <w:t>а</w:t>
      </w:r>
      <w:r w:rsidR="0093406C">
        <w:rPr>
          <w:rFonts w:ascii="Arial" w:hAnsi="Arial" w:cs="Arial"/>
          <w:sz w:val="24"/>
          <w:szCs w:val="24"/>
        </w:rPr>
        <w:t>д</w:t>
      </w:r>
      <w:r w:rsidR="0093406C">
        <w:rPr>
          <w:rFonts w:ascii="Arial" w:hAnsi="Arial" w:cs="Arial"/>
          <w:sz w:val="24"/>
          <w:szCs w:val="24"/>
        </w:rPr>
        <w:t>министрации Светлоярского мун</w:t>
      </w:r>
      <w:r w:rsidR="0093406C">
        <w:rPr>
          <w:rFonts w:ascii="Arial" w:hAnsi="Arial" w:cs="Arial"/>
          <w:sz w:val="24"/>
          <w:szCs w:val="24"/>
        </w:rPr>
        <w:t>и</w:t>
      </w:r>
      <w:r w:rsidR="0093406C">
        <w:rPr>
          <w:rFonts w:ascii="Arial" w:hAnsi="Arial" w:cs="Arial"/>
          <w:sz w:val="24"/>
          <w:szCs w:val="24"/>
        </w:rPr>
        <w:t>ципального района Волгоградской области от 01.04.2022 № 573</w:t>
      </w:r>
    </w:p>
    <w:p w:rsidR="00B829EC" w:rsidRPr="0003177E" w:rsidRDefault="00B829EC" w:rsidP="007E4FC6">
      <w:pPr>
        <w:spacing w:after="0" w:line="240" w:lineRule="auto"/>
        <w:ind w:right="4251"/>
        <w:rPr>
          <w:rFonts w:ascii="Arial" w:hAnsi="Arial" w:cs="Arial"/>
          <w:sz w:val="24"/>
          <w:szCs w:val="24"/>
        </w:rPr>
      </w:pPr>
    </w:p>
    <w:p w:rsidR="00B829EC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D1F" w:rsidRPr="0003177E" w:rsidRDefault="00D86D1F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367D3A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829EC" w:rsidRPr="0003177E">
        <w:rPr>
          <w:rFonts w:ascii="Arial" w:hAnsi="Arial" w:cs="Arial"/>
          <w:sz w:val="24"/>
          <w:szCs w:val="24"/>
        </w:rPr>
        <w:t>соответствии с Гражданским кодексом Российской Федерации, Фед</w:t>
      </w:r>
      <w:r w:rsidR="00B829EC" w:rsidRPr="0003177E">
        <w:rPr>
          <w:rFonts w:ascii="Arial" w:hAnsi="Arial" w:cs="Arial"/>
          <w:sz w:val="24"/>
          <w:szCs w:val="24"/>
        </w:rPr>
        <w:t>е</w:t>
      </w:r>
      <w:r w:rsidR="00B829EC" w:rsidRPr="0003177E">
        <w:rPr>
          <w:rFonts w:ascii="Arial" w:hAnsi="Arial" w:cs="Arial"/>
          <w:sz w:val="24"/>
          <w:szCs w:val="24"/>
        </w:rPr>
        <w:t xml:space="preserve">ральными законами от </w:t>
      </w:r>
      <w:r w:rsidR="006B03A2">
        <w:rPr>
          <w:rFonts w:ascii="Arial" w:hAnsi="Arial" w:cs="Arial"/>
          <w:sz w:val="24"/>
          <w:szCs w:val="24"/>
        </w:rPr>
        <w:t>12</w:t>
      </w:r>
      <w:r w:rsidR="00B829EC" w:rsidRPr="0003177E">
        <w:rPr>
          <w:rFonts w:ascii="Arial" w:hAnsi="Arial" w:cs="Arial"/>
          <w:sz w:val="24"/>
          <w:szCs w:val="24"/>
        </w:rPr>
        <w:t>.</w:t>
      </w:r>
      <w:r w:rsidR="006B03A2">
        <w:rPr>
          <w:rFonts w:ascii="Arial" w:hAnsi="Arial" w:cs="Arial"/>
          <w:sz w:val="24"/>
          <w:szCs w:val="24"/>
        </w:rPr>
        <w:t>0</w:t>
      </w:r>
      <w:r w:rsidR="00B829EC" w:rsidRPr="0003177E">
        <w:rPr>
          <w:rFonts w:ascii="Arial" w:hAnsi="Arial" w:cs="Arial"/>
          <w:sz w:val="24"/>
          <w:szCs w:val="24"/>
        </w:rPr>
        <w:t>1</w:t>
      </w:r>
      <w:r w:rsidR="006B03A2">
        <w:rPr>
          <w:rFonts w:ascii="Arial" w:hAnsi="Arial" w:cs="Arial"/>
          <w:sz w:val="24"/>
          <w:szCs w:val="24"/>
        </w:rPr>
        <w:t>.1996</w:t>
      </w:r>
      <w:r w:rsidR="00B829EC" w:rsidRPr="0003177E">
        <w:rPr>
          <w:rFonts w:ascii="Arial" w:hAnsi="Arial" w:cs="Arial"/>
          <w:sz w:val="24"/>
          <w:szCs w:val="24"/>
        </w:rPr>
        <w:t xml:space="preserve"> № 7-ФЗ «О</w:t>
      </w:r>
      <w:r w:rsidR="006B03A2">
        <w:rPr>
          <w:rFonts w:ascii="Arial" w:hAnsi="Arial" w:cs="Arial"/>
          <w:sz w:val="24"/>
          <w:szCs w:val="24"/>
        </w:rPr>
        <w:t xml:space="preserve"> некоммерческих организациях»</w:t>
      </w:r>
      <w:r w:rsidR="00B829EC" w:rsidRPr="0003177E">
        <w:rPr>
          <w:rFonts w:ascii="Arial" w:hAnsi="Arial" w:cs="Arial"/>
          <w:sz w:val="24"/>
          <w:szCs w:val="24"/>
        </w:rPr>
        <w:t>,</w:t>
      </w:r>
      <w:r w:rsidR="006B03A2">
        <w:rPr>
          <w:rFonts w:ascii="Arial" w:hAnsi="Arial" w:cs="Arial"/>
          <w:sz w:val="24"/>
          <w:szCs w:val="24"/>
        </w:rPr>
        <w:t xml:space="preserve"> руководствуясь Федеральным законом</w:t>
      </w:r>
      <w:r w:rsidR="00B829EC" w:rsidRPr="0003177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E79AA">
        <w:rPr>
          <w:rFonts w:ascii="Arial" w:hAnsi="Arial" w:cs="Arial"/>
          <w:sz w:val="24"/>
          <w:szCs w:val="24"/>
        </w:rPr>
        <w:t>, руководствуясь</w:t>
      </w:r>
      <w:r w:rsidR="00B829EC" w:rsidRPr="0003177E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Волгоградской области,</w:t>
      </w:r>
      <w:r w:rsidR="006B03A2">
        <w:rPr>
          <w:rFonts w:ascii="Arial" w:hAnsi="Arial" w:cs="Arial"/>
          <w:sz w:val="24"/>
          <w:szCs w:val="24"/>
        </w:rPr>
        <w:t xml:space="preserve"> в целях упорядочения предоставления платных услуг</w:t>
      </w:r>
      <w:r w:rsidR="00341399">
        <w:rPr>
          <w:rFonts w:ascii="Arial" w:hAnsi="Arial" w:cs="Arial"/>
          <w:sz w:val="24"/>
          <w:szCs w:val="24"/>
        </w:rPr>
        <w:t>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03177E">
        <w:rPr>
          <w:rFonts w:ascii="Arial" w:hAnsi="Arial" w:cs="Arial"/>
          <w:sz w:val="24"/>
          <w:szCs w:val="24"/>
        </w:rPr>
        <w:t>п</w:t>
      </w:r>
      <w:proofErr w:type="gramEnd"/>
      <w:r w:rsidRPr="0003177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F00DA" w:rsidRPr="00FF00DA" w:rsidRDefault="00367D3A" w:rsidP="00FF00DA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</w:t>
      </w:r>
      <w:r w:rsidR="0093406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93406C">
        <w:rPr>
          <w:rFonts w:ascii="Arial" w:hAnsi="Arial" w:cs="Arial"/>
          <w:sz w:val="24"/>
          <w:szCs w:val="24"/>
        </w:rPr>
        <w:t>в</w:t>
      </w:r>
      <w:r w:rsidR="001743A5">
        <w:rPr>
          <w:rFonts w:ascii="Arial" w:hAnsi="Arial" w:cs="Arial"/>
          <w:sz w:val="24"/>
          <w:szCs w:val="24"/>
        </w:rPr>
        <w:t xml:space="preserve"> </w:t>
      </w:r>
      <w:r w:rsidR="00A7784F">
        <w:rPr>
          <w:rFonts w:ascii="Arial" w:hAnsi="Arial" w:cs="Arial"/>
          <w:sz w:val="24"/>
          <w:szCs w:val="24"/>
        </w:rPr>
        <w:t xml:space="preserve">Приложение № 1 </w:t>
      </w:r>
      <w:r w:rsidR="00E73257">
        <w:rPr>
          <w:rFonts w:ascii="Arial" w:hAnsi="Arial" w:cs="Arial"/>
          <w:sz w:val="24"/>
          <w:szCs w:val="24"/>
        </w:rPr>
        <w:t xml:space="preserve">к </w:t>
      </w:r>
      <w:r w:rsidR="001743A5">
        <w:rPr>
          <w:rFonts w:ascii="Arial" w:hAnsi="Arial" w:cs="Arial"/>
          <w:sz w:val="24"/>
          <w:szCs w:val="24"/>
        </w:rPr>
        <w:t>Положени</w:t>
      </w:r>
      <w:r w:rsidR="00E73257">
        <w:rPr>
          <w:rFonts w:ascii="Arial" w:hAnsi="Arial" w:cs="Arial"/>
          <w:sz w:val="24"/>
          <w:szCs w:val="24"/>
        </w:rPr>
        <w:t>ю</w:t>
      </w:r>
      <w:r w:rsidR="001743A5">
        <w:rPr>
          <w:rFonts w:ascii="Arial" w:hAnsi="Arial" w:cs="Arial"/>
          <w:sz w:val="24"/>
          <w:szCs w:val="24"/>
        </w:rPr>
        <w:t xml:space="preserve"> </w:t>
      </w:r>
      <w:r w:rsidR="002E3A38">
        <w:rPr>
          <w:rFonts w:ascii="Arial" w:hAnsi="Arial" w:cs="Arial"/>
          <w:sz w:val="24"/>
          <w:szCs w:val="24"/>
        </w:rPr>
        <w:t>«О порядке предоставления платных услуг муниципальным бюджетным учреждением де</w:t>
      </w:r>
      <w:r w:rsidR="002E3A38">
        <w:rPr>
          <w:rFonts w:ascii="Arial" w:hAnsi="Arial" w:cs="Arial"/>
          <w:sz w:val="24"/>
          <w:szCs w:val="24"/>
        </w:rPr>
        <w:t>т</w:t>
      </w:r>
      <w:r w:rsidR="002E3A38">
        <w:rPr>
          <w:rFonts w:ascii="Arial" w:hAnsi="Arial" w:cs="Arial"/>
          <w:sz w:val="24"/>
          <w:szCs w:val="24"/>
        </w:rPr>
        <w:t>ским оздоровительным лагерем «Чайка» Светлоярского муниципального ра</w:t>
      </w:r>
      <w:r w:rsidR="002E3A38">
        <w:rPr>
          <w:rFonts w:ascii="Arial" w:hAnsi="Arial" w:cs="Arial"/>
          <w:sz w:val="24"/>
          <w:szCs w:val="24"/>
        </w:rPr>
        <w:t>й</w:t>
      </w:r>
      <w:r w:rsidR="002E3A38">
        <w:rPr>
          <w:rFonts w:ascii="Arial" w:hAnsi="Arial" w:cs="Arial"/>
          <w:sz w:val="24"/>
          <w:szCs w:val="24"/>
        </w:rPr>
        <w:t>она Волгоградской области (МБУ ДОЛ «Чайка»)</w:t>
      </w:r>
      <w:r w:rsidR="005A5F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784F">
        <w:rPr>
          <w:rFonts w:ascii="Arial" w:hAnsi="Arial" w:cs="Arial"/>
          <w:sz w:val="24"/>
          <w:szCs w:val="24"/>
        </w:rPr>
        <w:t>утвержденно</w:t>
      </w:r>
      <w:r w:rsidR="007E4FC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постановлен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ем </w:t>
      </w:r>
      <w:r w:rsidR="00BF2489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</w:t>
      </w:r>
      <w:r w:rsidR="00BF2489">
        <w:rPr>
          <w:rFonts w:ascii="Arial" w:hAnsi="Arial" w:cs="Arial"/>
          <w:sz w:val="24"/>
          <w:szCs w:val="24"/>
        </w:rPr>
        <w:t>б</w:t>
      </w:r>
      <w:r w:rsidR="00BF2489">
        <w:rPr>
          <w:rFonts w:ascii="Arial" w:hAnsi="Arial" w:cs="Arial"/>
          <w:sz w:val="24"/>
          <w:szCs w:val="24"/>
        </w:rPr>
        <w:t>ласти</w:t>
      </w:r>
      <w:r>
        <w:rPr>
          <w:rFonts w:ascii="Arial" w:hAnsi="Arial" w:cs="Arial"/>
          <w:sz w:val="24"/>
          <w:szCs w:val="24"/>
        </w:rPr>
        <w:t xml:space="preserve"> от 01.04.2022 № 573</w:t>
      </w:r>
      <w:r w:rsidR="00A7784F">
        <w:rPr>
          <w:rFonts w:ascii="Arial" w:hAnsi="Arial" w:cs="Arial"/>
          <w:sz w:val="24"/>
          <w:szCs w:val="24"/>
        </w:rPr>
        <w:t>,</w:t>
      </w:r>
      <w:r w:rsidR="00BF2489">
        <w:rPr>
          <w:rFonts w:ascii="Arial" w:hAnsi="Arial" w:cs="Arial"/>
          <w:sz w:val="24"/>
          <w:szCs w:val="24"/>
        </w:rPr>
        <w:t xml:space="preserve"> </w:t>
      </w:r>
      <w:r w:rsidR="0093406C">
        <w:rPr>
          <w:rFonts w:ascii="Arial" w:hAnsi="Arial" w:cs="Arial"/>
          <w:sz w:val="24"/>
          <w:szCs w:val="24"/>
        </w:rPr>
        <w:t>изложив пункт 1.5 в следующей редакции</w:t>
      </w:r>
      <w:r w:rsidR="00BF2489">
        <w:rPr>
          <w:rFonts w:ascii="Arial" w:hAnsi="Arial" w:cs="Arial"/>
          <w:sz w:val="24"/>
          <w:szCs w:val="24"/>
        </w:rPr>
        <w:t>:</w:t>
      </w:r>
      <w:r w:rsidR="00FF00DA">
        <w:rPr>
          <w:rFonts w:ascii="Arial" w:hAnsi="Arial" w:cs="Arial"/>
          <w:sz w:val="24"/>
          <w:szCs w:val="24"/>
        </w:rPr>
        <w:t xml:space="preserve"> </w:t>
      </w:r>
    </w:p>
    <w:p w:rsidR="00FF00DA" w:rsidRPr="007E4FC6" w:rsidRDefault="00FF00DA" w:rsidP="00FF00D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«1.5. </w:t>
      </w:r>
      <w:r w:rsidRPr="007E4FC6">
        <w:rPr>
          <w:rFonts w:ascii="Arial" w:eastAsiaTheme="minorEastAsia" w:hAnsi="Arial" w:cs="Arial"/>
          <w:sz w:val="24"/>
          <w:szCs w:val="24"/>
        </w:rPr>
        <w:t xml:space="preserve">Перечень и стоимость образовательных программ дополнительного </w:t>
      </w:r>
      <w:r>
        <w:rPr>
          <w:rFonts w:ascii="Arial" w:eastAsiaTheme="minorEastAsia" w:hAnsi="Arial" w:cs="Arial"/>
          <w:sz w:val="24"/>
          <w:szCs w:val="24"/>
        </w:rPr>
        <w:t>о</w:t>
      </w:r>
      <w:r w:rsidRPr="007E4FC6">
        <w:rPr>
          <w:rFonts w:ascii="Arial" w:eastAsiaTheme="minorEastAsia" w:hAnsi="Arial" w:cs="Arial"/>
          <w:sz w:val="24"/>
          <w:szCs w:val="24"/>
        </w:rPr>
        <w:t>бразования:</w:t>
      </w: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962"/>
        <w:gridCol w:w="567"/>
        <w:gridCol w:w="1260"/>
        <w:gridCol w:w="299"/>
        <w:gridCol w:w="1418"/>
      </w:tblGrid>
      <w:tr w:rsidR="00FF00DA" w:rsidRPr="00A7784F" w:rsidTr="00F25698">
        <w:trPr>
          <w:trHeight w:val="547"/>
        </w:trPr>
        <w:tc>
          <w:tcPr>
            <w:tcW w:w="58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Количество занятий в смену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Всего за курс, руб.</w:t>
            </w:r>
          </w:p>
        </w:tc>
      </w:tr>
      <w:tr w:rsidR="00C564AD" w:rsidRPr="00A7784F" w:rsidTr="00F25698">
        <w:trPr>
          <w:trHeight w:val="67"/>
        </w:trPr>
        <w:tc>
          <w:tcPr>
            <w:tcW w:w="582" w:type="dxa"/>
            <w:shd w:val="clear" w:color="auto" w:fill="auto"/>
            <w:vAlign w:val="center"/>
          </w:tcPr>
          <w:p w:rsidR="00C564AD" w:rsidRPr="00C564AD" w:rsidRDefault="00C564AD" w:rsidP="00C564AD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564AD" w:rsidRPr="00C564AD" w:rsidRDefault="00C564AD" w:rsidP="00C564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64AD" w:rsidRPr="00C564AD" w:rsidRDefault="00C564AD" w:rsidP="00C564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564AD" w:rsidRPr="00C564AD" w:rsidRDefault="00C564AD" w:rsidP="00C564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F00DA" w:rsidRPr="00A7784F" w:rsidTr="00F25698">
        <w:trPr>
          <w:trHeight w:val="318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ружок «</w:t>
            </w:r>
            <w:proofErr w:type="spellStart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Sport-time</w:t>
            </w:r>
            <w:proofErr w:type="spellEnd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D87F06" w:rsidRPr="00A7784F" w:rsidTr="00495341">
        <w:trPr>
          <w:trHeight w:val="217"/>
        </w:trPr>
        <w:tc>
          <w:tcPr>
            <w:tcW w:w="582" w:type="dxa"/>
            <w:shd w:val="clear" w:color="auto" w:fill="auto"/>
            <w:vAlign w:val="center"/>
          </w:tcPr>
          <w:p w:rsidR="00D87F06" w:rsidRPr="00C564AD" w:rsidRDefault="00D87F06" w:rsidP="00C8168D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7F06" w:rsidRPr="00C564AD" w:rsidRDefault="00D87F06" w:rsidP="00C816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D87F06" w:rsidRPr="00C564AD" w:rsidRDefault="00D87F06" w:rsidP="00C816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</w:tcPr>
          <w:p w:rsidR="00D87F06" w:rsidRPr="00C564AD" w:rsidRDefault="00D87F06" w:rsidP="00C816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F00DA" w:rsidRPr="00A7784F" w:rsidTr="00495341">
        <w:trPr>
          <w:trHeight w:val="248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еатр-студия «Цветик-</w:t>
            </w:r>
            <w:proofErr w:type="spellStart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</w:tr>
      <w:tr w:rsidR="00FF00DA" w:rsidRPr="00A7784F" w:rsidTr="00495341">
        <w:trPr>
          <w:trHeight w:val="111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ресс-центр «Пульс»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</w:tr>
      <w:tr w:rsidR="00FF00DA" w:rsidRPr="00A7784F" w:rsidTr="00D87F06">
        <w:trPr>
          <w:trHeight w:val="267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кружок «Школа моделей»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F00DA" w:rsidRPr="00A7784F" w:rsidTr="00495341">
        <w:trPr>
          <w:trHeight w:val="104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узыкальный кружок «Нотка»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F00DA" w:rsidRPr="00A7784F" w:rsidTr="00495341">
        <w:trPr>
          <w:trHeight w:val="257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ружок «Школа аниматоров»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F00DA" w:rsidRPr="00A7784F" w:rsidTr="00D87F06">
        <w:trPr>
          <w:trHeight w:val="323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ружок «Школа вожатых»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F00DA" w:rsidRPr="00A7784F" w:rsidTr="00D87F06">
        <w:trPr>
          <w:trHeight w:val="529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F25698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ружок 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«Творческая мастер</w:t>
            </w:r>
            <w:r w:rsidR="00495341">
              <w:rPr>
                <w:rFonts w:ascii="Arial" w:hAnsi="Arial" w:cs="Arial"/>
                <w:color w:val="000000"/>
                <w:sz w:val="24"/>
                <w:szCs w:val="24"/>
              </w:rPr>
              <w:t>ская «</w:t>
            </w:r>
            <w:proofErr w:type="spellStart"/>
            <w:r w:rsidR="00495341">
              <w:rPr>
                <w:rFonts w:ascii="Arial" w:hAnsi="Arial" w:cs="Arial"/>
                <w:color w:val="000000"/>
                <w:sz w:val="24"/>
                <w:szCs w:val="24"/>
              </w:rPr>
              <w:t>Art-skills</w:t>
            </w:r>
            <w:proofErr w:type="spellEnd"/>
            <w:r w:rsidR="0049534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F00DA" w:rsidRPr="00A7784F" w:rsidTr="00F25698">
        <w:trPr>
          <w:trHeight w:val="195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ружок «Клуб «</w:t>
            </w:r>
            <w:proofErr w:type="spellStart"/>
            <w:proofErr w:type="gramStart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-dance-им</w:t>
            </w:r>
            <w:proofErr w:type="spellEnd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чел/18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F00DA" w:rsidRPr="00A7784F" w:rsidTr="00F25698">
        <w:trPr>
          <w:trHeight w:val="328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Клуб любителей йоги «</w:t>
            </w:r>
            <w:proofErr w:type="spellStart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Омммм</w:t>
            </w:r>
            <w:proofErr w:type="spellEnd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F00DA" w:rsidRPr="00A7784F" w:rsidTr="00F25698">
        <w:trPr>
          <w:trHeight w:val="289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ружок «Движение вверх» (</w:t>
            </w:r>
            <w:proofErr w:type="spellStart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скалодром</w:t>
            </w:r>
            <w:proofErr w:type="spellEnd"/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/9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F00DA" w:rsidRPr="00A7784F" w:rsidTr="00FE1E95">
        <w:trPr>
          <w:trHeight w:val="124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ружок «Пауки» (веревочный парк)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/3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</w:tr>
      <w:tr w:rsidR="00FF00DA" w:rsidRPr="00A7784F" w:rsidTr="00FE1E95">
        <w:trPr>
          <w:trHeight w:val="255"/>
        </w:trPr>
        <w:tc>
          <w:tcPr>
            <w:tcW w:w="582" w:type="dxa"/>
            <w:shd w:val="clear" w:color="auto" w:fill="auto"/>
            <w:vAlign w:val="center"/>
          </w:tcPr>
          <w:p w:rsidR="00FF00DA" w:rsidRPr="00A27830" w:rsidRDefault="00FF00DA" w:rsidP="00A77FF0">
            <w:pPr>
              <w:pStyle w:val="a8"/>
              <w:numPr>
                <w:ilvl w:val="0"/>
                <w:numId w:val="16"/>
              </w:numPr>
              <w:spacing w:after="0" w:line="240" w:lineRule="auto"/>
              <w:ind w:hanging="6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кола юных литераторов «В мире ру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FE1E95">
              <w:rPr>
                <w:rFonts w:ascii="Arial" w:hAnsi="Arial" w:cs="Arial"/>
                <w:color w:val="000000"/>
                <w:sz w:val="24"/>
                <w:szCs w:val="24"/>
              </w:rPr>
              <w:t>ской сказки»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1 чел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F00DA" w:rsidRPr="00A27830" w:rsidRDefault="00FF00DA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E1E95" w:rsidRPr="00A7784F" w:rsidTr="002B0840">
        <w:trPr>
          <w:trHeight w:val="300"/>
        </w:trPr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FE1E95" w:rsidRPr="00A27830" w:rsidRDefault="00FE1E95" w:rsidP="00A77F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  <w:hideMark/>
          </w:tcPr>
          <w:p w:rsidR="00FE1E95" w:rsidRPr="00A27830" w:rsidRDefault="00FE1E95" w:rsidP="00A77F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830">
              <w:rPr>
                <w:rFonts w:ascii="Arial" w:hAnsi="Arial" w:cs="Arial"/>
                <w:color w:val="000000"/>
                <w:sz w:val="24"/>
                <w:szCs w:val="24"/>
              </w:rPr>
              <w:t>6000</w:t>
            </w:r>
          </w:p>
        </w:tc>
      </w:tr>
    </w:tbl>
    <w:p w:rsidR="003451E1" w:rsidRDefault="00FF00DA" w:rsidP="00FF00DA">
      <w:pPr>
        <w:pStyle w:val="a8"/>
        <w:tabs>
          <w:tab w:val="left" w:pos="149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784F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, указанные в </w:t>
      </w:r>
      <w:r>
        <w:rPr>
          <w:rFonts w:ascii="Arial" w:eastAsiaTheme="minorEastAsia" w:hAnsi="Arial" w:cs="Arial"/>
          <w:sz w:val="24"/>
          <w:szCs w:val="24"/>
        </w:rPr>
        <w:t>п</w:t>
      </w:r>
      <w:r w:rsidRPr="007E4FC6">
        <w:rPr>
          <w:rFonts w:ascii="Arial" w:eastAsiaTheme="minorEastAsia" w:hAnsi="Arial" w:cs="Arial"/>
          <w:sz w:val="24"/>
          <w:szCs w:val="24"/>
        </w:rPr>
        <w:t>еречне образовательных программ дополнительн</w:t>
      </w:r>
      <w:r w:rsidRPr="007E4FC6">
        <w:rPr>
          <w:rFonts w:ascii="Arial" w:eastAsiaTheme="minorEastAsia" w:hAnsi="Arial" w:cs="Arial"/>
          <w:sz w:val="24"/>
          <w:szCs w:val="24"/>
        </w:rPr>
        <w:t>о</w:t>
      </w:r>
      <w:r w:rsidRPr="007E4FC6">
        <w:rPr>
          <w:rFonts w:ascii="Arial" w:eastAsiaTheme="minorEastAsia" w:hAnsi="Arial" w:cs="Arial"/>
          <w:sz w:val="24"/>
          <w:szCs w:val="24"/>
        </w:rPr>
        <w:t xml:space="preserve">го </w:t>
      </w:r>
      <w:r>
        <w:rPr>
          <w:rFonts w:ascii="Arial" w:eastAsiaTheme="minorEastAsia" w:hAnsi="Arial" w:cs="Arial"/>
          <w:sz w:val="24"/>
          <w:szCs w:val="24"/>
        </w:rPr>
        <w:t>о</w:t>
      </w:r>
      <w:r w:rsidRPr="007E4FC6">
        <w:rPr>
          <w:rFonts w:ascii="Arial" w:eastAsiaTheme="minorEastAsia" w:hAnsi="Arial" w:cs="Arial"/>
          <w:sz w:val="24"/>
          <w:szCs w:val="24"/>
        </w:rPr>
        <w:t>бразования</w:t>
      </w:r>
      <w:r w:rsidRPr="00A7784F">
        <w:rPr>
          <w:rFonts w:ascii="Arial" w:hAnsi="Arial" w:cs="Arial"/>
          <w:sz w:val="24"/>
          <w:szCs w:val="24"/>
        </w:rPr>
        <w:t xml:space="preserve"> предоставляются </w:t>
      </w:r>
      <w:r>
        <w:rPr>
          <w:rFonts w:ascii="Arial" w:hAnsi="Arial" w:cs="Arial"/>
          <w:sz w:val="24"/>
          <w:szCs w:val="24"/>
        </w:rPr>
        <w:t xml:space="preserve">муниципальным бюджетным учреждением </w:t>
      </w:r>
      <w:r>
        <w:rPr>
          <w:rFonts w:ascii="Arial" w:hAnsi="Arial" w:cs="Arial"/>
          <w:color w:val="000000"/>
          <w:sz w:val="24"/>
          <w:szCs w:val="24"/>
        </w:rPr>
        <w:t>детский оздоровительный лагерь</w:t>
      </w:r>
      <w:r w:rsidRPr="00343337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Чайка</w:t>
      </w:r>
      <w:r w:rsidRPr="00343337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Светлоярского муниципального ра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z w:val="24"/>
          <w:szCs w:val="24"/>
        </w:rPr>
        <w:t>она</w:t>
      </w:r>
      <w:r w:rsidRPr="00C24157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 w:rsidR="003451E1">
        <w:rPr>
          <w:rFonts w:ascii="Arial" w:hAnsi="Arial" w:cs="Arial"/>
          <w:sz w:val="24"/>
          <w:szCs w:val="24"/>
        </w:rPr>
        <w:t xml:space="preserve"> единым пакетом.</w:t>
      </w:r>
    </w:p>
    <w:p w:rsidR="00FF00DA" w:rsidRPr="00FF00DA" w:rsidRDefault="00FF00DA" w:rsidP="00FF00DA">
      <w:pPr>
        <w:pStyle w:val="a8"/>
        <w:tabs>
          <w:tab w:val="left" w:pos="149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учреждение </w:t>
      </w:r>
      <w:r>
        <w:rPr>
          <w:rFonts w:ascii="Arial" w:hAnsi="Arial" w:cs="Arial"/>
          <w:color w:val="000000"/>
          <w:sz w:val="24"/>
          <w:szCs w:val="24"/>
        </w:rPr>
        <w:t>детский оздоровительный лагерь</w:t>
      </w:r>
      <w:r w:rsidRPr="00343337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Чайка</w:t>
      </w:r>
      <w:r w:rsidRPr="00343337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  <w:r w:rsidRPr="00C24157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 w:rsidRPr="00A7784F">
        <w:rPr>
          <w:rFonts w:ascii="Arial" w:hAnsi="Arial" w:cs="Arial"/>
          <w:sz w:val="24"/>
          <w:szCs w:val="24"/>
        </w:rPr>
        <w:t xml:space="preserve"> оста</w:t>
      </w:r>
      <w:r w:rsidRPr="00A7784F">
        <w:rPr>
          <w:rFonts w:ascii="Arial" w:hAnsi="Arial" w:cs="Arial"/>
          <w:sz w:val="24"/>
          <w:szCs w:val="24"/>
        </w:rPr>
        <w:t>в</w:t>
      </w:r>
      <w:r w:rsidRPr="00A7784F">
        <w:rPr>
          <w:rFonts w:ascii="Arial" w:hAnsi="Arial" w:cs="Arial"/>
          <w:sz w:val="24"/>
          <w:szCs w:val="24"/>
        </w:rPr>
        <w:t>ляет за собой право изменять, дополнять или заменять занятия по дополн</w:t>
      </w:r>
      <w:r w:rsidRPr="00A7784F">
        <w:rPr>
          <w:rFonts w:ascii="Arial" w:hAnsi="Arial" w:cs="Arial"/>
          <w:sz w:val="24"/>
          <w:szCs w:val="24"/>
        </w:rPr>
        <w:t>и</w:t>
      </w:r>
      <w:r w:rsidRPr="00A7784F">
        <w:rPr>
          <w:rFonts w:ascii="Arial" w:hAnsi="Arial" w:cs="Arial"/>
          <w:sz w:val="24"/>
          <w:szCs w:val="24"/>
        </w:rPr>
        <w:t>тельным образовательным программам в зависимости от педагогического с</w:t>
      </w:r>
      <w:r w:rsidRPr="00A7784F">
        <w:rPr>
          <w:rFonts w:ascii="Arial" w:hAnsi="Arial" w:cs="Arial"/>
          <w:sz w:val="24"/>
          <w:szCs w:val="24"/>
        </w:rPr>
        <w:t>о</w:t>
      </w:r>
      <w:r w:rsidRPr="00A7784F">
        <w:rPr>
          <w:rFonts w:ascii="Arial" w:hAnsi="Arial" w:cs="Arial"/>
          <w:sz w:val="24"/>
          <w:szCs w:val="24"/>
        </w:rPr>
        <w:t>става лагеря, погодных условий и санитарно-эпидемиологической обстановки</w:t>
      </w:r>
      <w:proofErr w:type="gramStart"/>
      <w:r w:rsidRPr="00A7784F">
        <w:rPr>
          <w:rFonts w:ascii="Arial" w:hAnsi="Arial" w:cs="Arial"/>
          <w:sz w:val="24"/>
          <w:szCs w:val="24"/>
        </w:rPr>
        <w:t>.</w:t>
      </w:r>
      <w:r w:rsidR="00F50919">
        <w:rPr>
          <w:rFonts w:ascii="Arial" w:hAnsi="Arial" w:cs="Arial"/>
          <w:sz w:val="24"/>
          <w:szCs w:val="24"/>
        </w:rPr>
        <w:t>».</w:t>
      </w:r>
      <w:proofErr w:type="gramEnd"/>
    </w:p>
    <w:p w:rsidR="00FF00DA" w:rsidRDefault="00FF00DA" w:rsidP="00FF00DA">
      <w:pPr>
        <w:pStyle w:val="a8"/>
        <w:tabs>
          <w:tab w:val="left" w:pos="1134"/>
        </w:tabs>
        <w:spacing w:after="0" w:line="240" w:lineRule="auto"/>
        <w:ind w:left="709" w:right="113"/>
        <w:jc w:val="both"/>
        <w:rPr>
          <w:rFonts w:ascii="Arial" w:hAnsi="Arial" w:cs="Arial"/>
          <w:sz w:val="24"/>
          <w:szCs w:val="24"/>
        </w:rPr>
      </w:pPr>
    </w:p>
    <w:p w:rsidR="00FF00DA" w:rsidRPr="00FF00DA" w:rsidRDefault="00FF00DA" w:rsidP="00FF00DA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A7784F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A7784F">
        <w:rPr>
          <w:rFonts w:ascii="Arial" w:hAnsi="Arial" w:cs="Arial"/>
          <w:sz w:val="24"/>
          <w:szCs w:val="24"/>
        </w:rPr>
        <w:t>д</w:t>
      </w:r>
      <w:r w:rsidRPr="00A7784F">
        <w:rPr>
          <w:rFonts w:ascii="Arial" w:hAnsi="Arial" w:cs="Arial"/>
          <w:sz w:val="24"/>
          <w:szCs w:val="24"/>
        </w:rPr>
        <w:t xml:space="preserve">министрации Светлоярского муниципального района Волгоградской области (Иванова Н.В.) </w:t>
      </w:r>
      <w:proofErr w:type="gramStart"/>
      <w:r w:rsidRPr="00A7784F">
        <w:rPr>
          <w:rFonts w:ascii="Arial" w:hAnsi="Arial" w:cs="Arial"/>
          <w:sz w:val="24"/>
          <w:szCs w:val="24"/>
        </w:rPr>
        <w:t>разместить</w:t>
      </w:r>
      <w:proofErr w:type="gramEnd"/>
      <w:r w:rsidRPr="00A7784F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</w:t>
      </w:r>
      <w:r w:rsidRPr="00A7784F">
        <w:rPr>
          <w:rFonts w:ascii="Arial" w:hAnsi="Arial" w:cs="Arial"/>
          <w:sz w:val="24"/>
          <w:szCs w:val="24"/>
        </w:rPr>
        <w:t>и</w:t>
      </w:r>
      <w:r w:rsidRPr="00A7784F">
        <w:rPr>
          <w:rFonts w:ascii="Arial" w:hAnsi="Arial" w:cs="Arial"/>
          <w:sz w:val="24"/>
          <w:szCs w:val="24"/>
        </w:rPr>
        <w:t>циальном сайте Светлоярского муниципального района</w:t>
      </w:r>
      <w:r>
        <w:rPr>
          <w:rFonts w:ascii="Arial" w:hAnsi="Arial" w:cs="Arial"/>
          <w:sz w:val="24"/>
          <w:szCs w:val="24"/>
        </w:rPr>
        <w:t>.</w:t>
      </w:r>
    </w:p>
    <w:p w:rsidR="00A7784F" w:rsidRPr="00A7784F" w:rsidRDefault="00A7784F" w:rsidP="00FF00DA">
      <w:pPr>
        <w:pStyle w:val="a8"/>
        <w:tabs>
          <w:tab w:val="left" w:pos="1134"/>
          <w:tab w:val="left" w:pos="149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41399" w:rsidRPr="00C564AD" w:rsidRDefault="00BE1AF8" w:rsidP="00C564AD">
      <w:pPr>
        <w:pStyle w:val="a8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C564AD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266892" w:rsidRPr="00C564AD">
        <w:rPr>
          <w:rFonts w:ascii="Arial" w:hAnsi="Arial" w:cs="Arial"/>
          <w:sz w:val="24"/>
          <w:szCs w:val="24"/>
        </w:rPr>
        <w:t xml:space="preserve"> со дня его официального опубликования.</w:t>
      </w:r>
    </w:p>
    <w:p w:rsidR="00341399" w:rsidRPr="00341399" w:rsidRDefault="00341399" w:rsidP="00FF00DA">
      <w:pPr>
        <w:pStyle w:val="a8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41399" w:rsidRDefault="00B829EC" w:rsidP="00661FA7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341399">
        <w:rPr>
          <w:rFonts w:ascii="Arial" w:hAnsi="Arial" w:cs="Arial"/>
          <w:sz w:val="24"/>
          <w:szCs w:val="24"/>
        </w:rPr>
        <w:t xml:space="preserve">Контроль </w:t>
      </w:r>
      <w:r w:rsidR="00C564AD">
        <w:rPr>
          <w:rFonts w:ascii="Arial" w:hAnsi="Arial" w:cs="Arial"/>
          <w:sz w:val="24"/>
          <w:szCs w:val="24"/>
        </w:rPr>
        <w:t xml:space="preserve">над </w:t>
      </w:r>
      <w:r w:rsidRPr="00341399">
        <w:rPr>
          <w:rFonts w:ascii="Arial" w:hAnsi="Arial" w:cs="Arial"/>
          <w:sz w:val="24"/>
          <w:szCs w:val="24"/>
        </w:rPr>
        <w:t>исполнени</w:t>
      </w:r>
      <w:r w:rsidR="00C564AD">
        <w:rPr>
          <w:rFonts w:ascii="Arial" w:hAnsi="Arial" w:cs="Arial"/>
          <w:sz w:val="24"/>
          <w:szCs w:val="24"/>
        </w:rPr>
        <w:t>ем</w:t>
      </w:r>
      <w:r w:rsidRPr="00341399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 Светлоярского муниципального района </w:t>
      </w:r>
      <w:proofErr w:type="spellStart"/>
      <w:r w:rsidR="00266892" w:rsidRPr="00341399">
        <w:rPr>
          <w:rFonts w:ascii="Arial" w:hAnsi="Arial" w:cs="Arial"/>
          <w:sz w:val="24"/>
          <w:szCs w:val="24"/>
        </w:rPr>
        <w:t>Ряскину</w:t>
      </w:r>
      <w:proofErr w:type="spellEnd"/>
      <w:r w:rsidR="00266892" w:rsidRPr="00341399">
        <w:rPr>
          <w:rFonts w:ascii="Arial" w:hAnsi="Arial" w:cs="Arial"/>
          <w:sz w:val="24"/>
          <w:szCs w:val="24"/>
        </w:rPr>
        <w:t xml:space="preserve"> Т.А.</w:t>
      </w:r>
      <w:r w:rsidR="00341399">
        <w:rPr>
          <w:rFonts w:ascii="Arial" w:hAnsi="Arial" w:cs="Arial"/>
          <w:sz w:val="24"/>
          <w:szCs w:val="24"/>
        </w:rPr>
        <w:t xml:space="preserve"> </w:t>
      </w:r>
    </w:p>
    <w:p w:rsidR="00B24E92" w:rsidRDefault="00B24E92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564AD" w:rsidRDefault="00C564AD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564AD" w:rsidRDefault="00C564AD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564AD" w:rsidRDefault="00C564AD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0F2A10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41399">
        <w:rPr>
          <w:rFonts w:ascii="Arial" w:hAnsi="Arial" w:cs="Arial"/>
          <w:sz w:val="24"/>
          <w:szCs w:val="24"/>
        </w:rPr>
        <w:t>Г</w:t>
      </w:r>
      <w:r w:rsidR="00B829EC" w:rsidRPr="00341399">
        <w:rPr>
          <w:rFonts w:ascii="Arial" w:hAnsi="Arial" w:cs="Arial"/>
          <w:sz w:val="24"/>
          <w:szCs w:val="24"/>
        </w:rPr>
        <w:t>лав</w:t>
      </w:r>
      <w:r w:rsidRPr="00341399">
        <w:rPr>
          <w:rFonts w:ascii="Arial" w:hAnsi="Arial" w:cs="Arial"/>
          <w:sz w:val="24"/>
          <w:szCs w:val="24"/>
        </w:rPr>
        <w:t>а</w:t>
      </w:r>
      <w:r w:rsidR="00B829EC" w:rsidRPr="00341399">
        <w:rPr>
          <w:rFonts w:ascii="Arial" w:hAnsi="Arial" w:cs="Arial"/>
          <w:sz w:val="24"/>
          <w:szCs w:val="24"/>
        </w:rPr>
        <w:t xml:space="preserve"> муниципального района                                   </w:t>
      </w:r>
      <w:r w:rsidR="00B66DEA" w:rsidRPr="00341399">
        <w:rPr>
          <w:rFonts w:ascii="Arial" w:hAnsi="Arial" w:cs="Arial"/>
          <w:sz w:val="24"/>
          <w:szCs w:val="24"/>
        </w:rPr>
        <w:t xml:space="preserve">                       </w:t>
      </w:r>
      <w:r w:rsidR="00B829EC" w:rsidRPr="00341399">
        <w:rPr>
          <w:rFonts w:ascii="Arial" w:hAnsi="Arial" w:cs="Arial"/>
          <w:sz w:val="24"/>
          <w:szCs w:val="24"/>
        </w:rPr>
        <w:t>Т.В. Распутина</w:t>
      </w:r>
    </w:p>
    <w:p w:rsidR="007E4FC6" w:rsidRPr="00C564AD" w:rsidRDefault="007E4FC6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E4FC6" w:rsidRPr="00C564AD" w:rsidRDefault="007E4FC6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564AD" w:rsidRDefault="00C564AD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47A8E" w:rsidRDefault="00D47A8E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47A8E" w:rsidRDefault="00D47A8E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47A8E" w:rsidRDefault="00D47A8E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47A8E" w:rsidRDefault="00D47A8E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47A8E" w:rsidRDefault="00D47A8E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47A8E" w:rsidRPr="00C564AD" w:rsidRDefault="00D47A8E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Pr="00C564AD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proofErr w:type="spellStart"/>
      <w:r w:rsidRPr="00C564AD">
        <w:rPr>
          <w:rFonts w:ascii="Arial" w:hAnsi="Arial" w:cs="Arial"/>
          <w:sz w:val="20"/>
          <w:szCs w:val="20"/>
        </w:rPr>
        <w:t>Триголос</w:t>
      </w:r>
      <w:proofErr w:type="spellEnd"/>
      <w:r w:rsidRPr="00C564AD">
        <w:rPr>
          <w:rFonts w:ascii="Arial" w:hAnsi="Arial" w:cs="Arial"/>
          <w:sz w:val="20"/>
          <w:szCs w:val="20"/>
        </w:rPr>
        <w:t xml:space="preserve"> М.Р.</w:t>
      </w:r>
    </w:p>
    <w:sectPr w:rsidR="00D86D1F" w:rsidRPr="00C564AD" w:rsidSect="00D87F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06" w:rsidRDefault="00DF0606" w:rsidP="002B5E74">
      <w:pPr>
        <w:spacing w:after="0" w:line="240" w:lineRule="auto"/>
      </w:pPr>
      <w:r>
        <w:separator/>
      </w:r>
    </w:p>
  </w:endnote>
  <w:endnote w:type="continuationSeparator" w:id="0">
    <w:p w:rsidR="00DF0606" w:rsidRDefault="00DF0606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B" w:rsidRDefault="0041601B">
    <w:pPr>
      <w:pStyle w:val="a5"/>
      <w:jc w:val="center"/>
    </w:pPr>
  </w:p>
  <w:p w:rsidR="0041601B" w:rsidRDefault="004160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06" w:rsidRDefault="00DF0606" w:rsidP="002B5E74">
      <w:pPr>
        <w:spacing w:after="0" w:line="240" w:lineRule="auto"/>
      </w:pPr>
      <w:r>
        <w:separator/>
      </w:r>
    </w:p>
  </w:footnote>
  <w:footnote w:type="continuationSeparator" w:id="0">
    <w:p w:rsidR="00DF0606" w:rsidRDefault="00DF0606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3"/>
    </w:pPr>
    <w:r>
      <w:tab/>
    </w:r>
    <w:sdt>
      <w:sdtPr>
        <w:id w:val="-10287830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0656">
          <w:rPr>
            <w:noProof/>
          </w:rPr>
          <w:t>2</w:t>
        </w:r>
        <w:r>
          <w:fldChar w:fldCharType="end"/>
        </w:r>
      </w:sdtContent>
    </w:sdt>
  </w:p>
  <w:p w:rsidR="0041601B" w:rsidRDefault="004160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929"/>
    <w:multiLevelType w:val="multilevel"/>
    <w:tmpl w:val="49722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6F032E"/>
    <w:multiLevelType w:val="hybridMultilevel"/>
    <w:tmpl w:val="765C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1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7"/>
    <w:rsid w:val="0001256A"/>
    <w:rsid w:val="00014368"/>
    <w:rsid w:val="00030054"/>
    <w:rsid w:val="00050EAB"/>
    <w:rsid w:val="00081DC2"/>
    <w:rsid w:val="000B0DD3"/>
    <w:rsid w:val="000B6267"/>
    <w:rsid w:val="000E039F"/>
    <w:rsid w:val="000E3FF5"/>
    <w:rsid w:val="000E4172"/>
    <w:rsid w:val="000E4E9B"/>
    <w:rsid w:val="000E794A"/>
    <w:rsid w:val="000F0188"/>
    <w:rsid w:val="000F2A10"/>
    <w:rsid w:val="000F564A"/>
    <w:rsid w:val="000F5EBA"/>
    <w:rsid w:val="00100885"/>
    <w:rsid w:val="00114EB5"/>
    <w:rsid w:val="0015154C"/>
    <w:rsid w:val="0016775C"/>
    <w:rsid w:val="001743A5"/>
    <w:rsid w:val="001A51C5"/>
    <w:rsid w:val="001C091F"/>
    <w:rsid w:val="001D6521"/>
    <w:rsid w:val="001E54F6"/>
    <w:rsid w:val="00220731"/>
    <w:rsid w:val="00227799"/>
    <w:rsid w:val="00234DF8"/>
    <w:rsid w:val="00266892"/>
    <w:rsid w:val="00275966"/>
    <w:rsid w:val="00290920"/>
    <w:rsid w:val="002B5E74"/>
    <w:rsid w:val="002D23B6"/>
    <w:rsid w:val="002D7438"/>
    <w:rsid w:val="002E3A38"/>
    <w:rsid w:val="00341399"/>
    <w:rsid w:val="003451E1"/>
    <w:rsid w:val="00367D3A"/>
    <w:rsid w:val="003964C0"/>
    <w:rsid w:val="003B57EF"/>
    <w:rsid w:val="003C18C5"/>
    <w:rsid w:val="003E5785"/>
    <w:rsid w:val="003F79C7"/>
    <w:rsid w:val="0041601B"/>
    <w:rsid w:val="00495341"/>
    <w:rsid w:val="004F3EA0"/>
    <w:rsid w:val="0050767F"/>
    <w:rsid w:val="00510C1C"/>
    <w:rsid w:val="00530F75"/>
    <w:rsid w:val="00541BC6"/>
    <w:rsid w:val="00544BEC"/>
    <w:rsid w:val="005966BE"/>
    <w:rsid w:val="005A5FCC"/>
    <w:rsid w:val="005B313C"/>
    <w:rsid w:val="005F4B82"/>
    <w:rsid w:val="00631B71"/>
    <w:rsid w:val="00636A20"/>
    <w:rsid w:val="00636A9F"/>
    <w:rsid w:val="006374CA"/>
    <w:rsid w:val="006524E4"/>
    <w:rsid w:val="00661FA7"/>
    <w:rsid w:val="006B03A2"/>
    <w:rsid w:val="006B73A9"/>
    <w:rsid w:val="006E00E2"/>
    <w:rsid w:val="006F50B5"/>
    <w:rsid w:val="006F62C7"/>
    <w:rsid w:val="00701057"/>
    <w:rsid w:val="0070748A"/>
    <w:rsid w:val="00716321"/>
    <w:rsid w:val="00746622"/>
    <w:rsid w:val="007479F7"/>
    <w:rsid w:val="007A2C71"/>
    <w:rsid w:val="007B0E5A"/>
    <w:rsid w:val="007C2299"/>
    <w:rsid w:val="007E4FC6"/>
    <w:rsid w:val="00824DC3"/>
    <w:rsid w:val="00864AD2"/>
    <w:rsid w:val="008C79ED"/>
    <w:rsid w:val="008F7F9B"/>
    <w:rsid w:val="00913A73"/>
    <w:rsid w:val="0093406C"/>
    <w:rsid w:val="009347BA"/>
    <w:rsid w:val="00967FA7"/>
    <w:rsid w:val="00980E04"/>
    <w:rsid w:val="009A3558"/>
    <w:rsid w:val="009E24D9"/>
    <w:rsid w:val="009E439D"/>
    <w:rsid w:val="009E727F"/>
    <w:rsid w:val="00A266B3"/>
    <w:rsid w:val="00A27830"/>
    <w:rsid w:val="00A729F1"/>
    <w:rsid w:val="00A76316"/>
    <w:rsid w:val="00A7784F"/>
    <w:rsid w:val="00A813BF"/>
    <w:rsid w:val="00A90EF3"/>
    <w:rsid w:val="00A93561"/>
    <w:rsid w:val="00AD0656"/>
    <w:rsid w:val="00B1702F"/>
    <w:rsid w:val="00B24E92"/>
    <w:rsid w:val="00B33A57"/>
    <w:rsid w:val="00B66DEA"/>
    <w:rsid w:val="00B718A5"/>
    <w:rsid w:val="00B829EC"/>
    <w:rsid w:val="00B87D67"/>
    <w:rsid w:val="00BE1AF8"/>
    <w:rsid w:val="00BF2489"/>
    <w:rsid w:val="00C17372"/>
    <w:rsid w:val="00C244A6"/>
    <w:rsid w:val="00C564AD"/>
    <w:rsid w:val="00C8007E"/>
    <w:rsid w:val="00C87F11"/>
    <w:rsid w:val="00CA7C87"/>
    <w:rsid w:val="00CE79AA"/>
    <w:rsid w:val="00CF2F14"/>
    <w:rsid w:val="00D25FD4"/>
    <w:rsid w:val="00D47A8E"/>
    <w:rsid w:val="00D86D1F"/>
    <w:rsid w:val="00D87F06"/>
    <w:rsid w:val="00D91A32"/>
    <w:rsid w:val="00DB31BC"/>
    <w:rsid w:val="00DD2B99"/>
    <w:rsid w:val="00DF0606"/>
    <w:rsid w:val="00E661EB"/>
    <w:rsid w:val="00E728D0"/>
    <w:rsid w:val="00E73257"/>
    <w:rsid w:val="00E7373D"/>
    <w:rsid w:val="00E83027"/>
    <w:rsid w:val="00E84428"/>
    <w:rsid w:val="00EC64CA"/>
    <w:rsid w:val="00F25698"/>
    <w:rsid w:val="00F402EE"/>
    <w:rsid w:val="00F50919"/>
    <w:rsid w:val="00F97960"/>
    <w:rsid w:val="00FB600B"/>
    <w:rsid w:val="00FC5F61"/>
    <w:rsid w:val="00FE1E95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E220-07FB-4E94-864C-28B23258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2022-06-20T07:28:00Z</cp:lastPrinted>
  <dcterms:created xsi:type="dcterms:W3CDTF">2022-06-28T10:04:00Z</dcterms:created>
  <dcterms:modified xsi:type="dcterms:W3CDTF">2022-06-28T10:04:00Z</dcterms:modified>
</cp:coreProperties>
</file>