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3C" w:rsidRDefault="00A1443C" w:rsidP="00A1443C">
      <w:pPr>
        <w:rPr>
          <w:rFonts w:ascii="Arial" w:hAnsi="Arial" w:cs="Arial"/>
          <w:sz w:val="20"/>
          <w:szCs w:val="20"/>
        </w:rPr>
      </w:pPr>
    </w:p>
    <w:p w:rsidR="00A1443C" w:rsidRDefault="00A1443C" w:rsidP="00A1443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3BDD9" wp14:editId="4916FBFB">
                <wp:simplePos x="0" y="0"/>
                <wp:positionH relativeFrom="column">
                  <wp:posOffset>2713990</wp:posOffset>
                </wp:positionH>
                <wp:positionV relativeFrom="paragraph">
                  <wp:posOffset>-80645</wp:posOffset>
                </wp:positionV>
                <wp:extent cx="2975610" cy="107569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43C" w:rsidRDefault="00A1443C" w:rsidP="00A1443C">
                            <w:pPr>
                              <w:pStyle w:val="ConsPlusNormal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</w:t>
                            </w:r>
                          </w:p>
                          <w:p w:rsidR="00A1443C" w:rsidRDefault="00A1443C" w:rsidP="00A1443C">
                            <w:pPr>
                              <w:pStyle w:val="ConsPlusNormal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постановлению администрации </w:t>
                            </w:r>
                          </w:p>
                          <w:p w:rsidR="00A1443C" w:rsidRDefault="00A1443C" w:rsidP="00A1443C">
                            <w:pPr>
                              <w:pStyle w:val="ConsPlusNormal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Светлоярского муниципального района Волгоградской  области</w:t>
                            </w:r>
                          </w:p>
                          <w:p w:rsidR="00A1443C" w:rsidRPr="00CF7C39" w:rsidRDefault="009268ED" w:rsidP="00A1443C">
                            <w:pPr>
                              <w:pStyle w:val="ConsPlusNormal"/>
                              <w:ind w:firstLine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 «</w:t>
                            </w:r>
                            <w:r w:rsidR="00CF7C39" w:rsidRPr="00CF7C39">
                              <w:rPr>
                                <w:sz w:val="24"/>
                                <w:szCs w:val="24"/>
                                <w:u w:val="single"/>
                              </w:rPr>
                              <w:t>26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="00CF7C39" w:rsidRPr="00CF7C39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F7C39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04 </w:t>
                            </w:r>
                            <w:r w:rsidR="00CF7C39" w:rsidRPr="00CF7C3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7C3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2021</w:t>
                            </w:r>
                            <w:r w:rsidR="00CF7C39">
                              <w:rPr>
                                <w:sz w:val="24"/>
                                <w:szCs w:val="24"/>
                              </w:rPr>
                              <w:t xml:space="preserve">   № </w:t>
                            </w:r>
                            <w:bookmarkStart w:id="0" w:name="_GoBack"/>
                            <w:bookmarkEnd w:id="0"/>
                            <w:r w:rsidR="00CF7C39" w:rsidRPr="00CF7C39">
                              <w:rPr>
                                <w:sz w:val="24"/>
                                <w:szCs w:val="24"/>
                                <w:u w:val="single"/>
                              </w:rPr>
                              <w:t>679</w:t>
                            </w:r>
                            <w:r w:rsidR="00CF7C39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</w:p>
                          <w:p w:rsidR="00A1443C" w:rsidRDefault="00A1443C" w:rsidP="00A1443C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443C" w:rsidRDefault="00A1443C" w:rsidP="00A144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3.7pt;margin-top:-6.35pt;width:234.3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" stroked="f">
                <v:textbox>
                  <w:txbxContent>
                    <w:p w:rsidR="00A1443C" w:rsidRDefault="00A1443C" w:rsidP="00A1443C">
                      <w:pPr>
                        <w:pStyle w:val="ConsPlusNormal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к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</w:t>
                      </w:r>
                    </w:p>
                    <w:p w:rsidR="00A1443C" w:rsidRDefault="00A1443C" w:rsidP="00A1443C">
                      <w:pPr>
                        <w:pStyle w:val="ConsPlusNormal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постановлению администрации </w:t>
                      </w:r>
                    </w:p>
                    <w:p w:rsidR="00A1443C" w:rsidRDefault="00A1443C" w:rsidP="00A1443C">
                      <w:pPr>
                        <w:pStyle w:val="ConsPlusNormal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Светлоярского муниципального района Волгоградской  области</w:t>
                      </w:r>
                    </w:p>
                    <w:p w:rsidR="00A1443C" w:rsidRPr="00CF7C39" w:rsidRDefault="009268ED" w:rsidP="00A1443C">
                      <w:pPr>
                        <w:pStyle w:val="ConsPlusNormal"/>
                        <w:ind w:firstLine="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 «</w:t>
                      </w:r>
                      <w:r w:rsidR="00CF7C39" w:rsidRPr="00CF7C39">
                        <w:rPr>
                          <w:sz w:val="24"/>
                          <w:szCs w:val="24"/>
                          <w:u w:val="single"/>
                        </w:rPr>
                        <w:t>26</w:t>
                      </w:r>
                      <w:r>
                        <w:rPr>
                          <w:sz w:val="24"/>
                          <w:szCs w:val="24"/>
                        </w:rPr>
                        <w:t xml:space="preserve">» </w:t>
                      </w:r>
                      <w:r w:rsidR="00CF7C39" w:rsidRPr="00CF7C39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F7C39">
                        <w:rPr>
                          <w:sz w:val="24"/>
                          <w:szCs w:val="24"/>
                          <w:u w:val="single"/>
                        </w:rPr>
                        <w:t xml:space="preserve">04 </w:t>
                      </w:r>
                      <w:r w:rsidR="00CF7C39" w:rsidRPr="00CF7C3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F7C3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2021</w:t>
                      </w:r>
                      <w:r w:rsidR="00CF7C39">
                        <w:rPr>
                          <w:sz w:val="24"/>
                          <w:szCs w:val="24"/>
                        </w:rPr>
                        <w:t xml:space="preserve">   № </w:t>
                      </w:r>
                      <w:bookmarkStart w:id="1" w:name="_GoBack"/>
                      <w:bookmarkEnd w:id="1"/>
                      <w:r w:rsidR="00CF7C39" w:rsidRPr="00CF7C39">
                        <w:rPr>
                          <w:sz w:val="24"/>
                          <w:szCs w:val="24"/>
                          <w:u w:val="single"/>
                        </w:rPr>
                        <w:t>679</w:t>
                      </w:r>
                      <w:r w:rsidR="00CF7C39">
                        <w:rPr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</w:p>
                    <w:p w:rsidR="00A1443C" w:rsidRDefault="00A1443C" w:rsidP="00A1443C">
                      <w:pPr>
                        <w:pStyle w:val="ConsPlusNormal"/>
                        <w:ind w:firstLine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1443C" w:rsidRDefault="00A1443C" w:rsidP="00A1443C"/>
                  </w:txbxContent>
                </v:textbox>
              </v:shape>
            </w:pict>
          </mc:Fallback>
        </mc:AlternateContent>
      </w:r>
    </w:p>
    <w:p w:rsidR="00A1443C" w:rsidRDefault="00A1443C" w:rsidP="00A1443C">
      <w:pPr>
        <w:rPr>
          <w:rFonts w:ascii="Arial" w:hAnsi="Arial" w:cs="Arial"/>
        </w:rPr>
      </w:pPr>
    </w:p>
    <w:p w:rsidR="00A1443C" w:rsidRDefault="00A1443C" w:rsidP="00A1443C">
      <w:pPr>
        <w:rPr>
          <w:rFonts w:ascii="Arial" w:hAnsi="Arial" w:cs="Arial"/>
        </w:rPr>
      </w:pPr>
    </w:p>
    <w:p w:rsidR="00A1443C" w:rsidRDefault="00A1443C" w:rsidP="00A1443C">
      <w:pPr>
        <w:rPr>
          <w:rFonts w:ascii="Arial" w:eastAsia="Times New Roman" w:hAnsi="Arial" w:cs="Arial"/>
          <w:b/>
        </w:rPr>
      </w:pPr>
    </w:p>
    <w:p w:rsidR="00A1443C" w:rsidRDefault="00A1443C" w:rsidP="00A1443C">
      <w:pPr>
        <w:jc w:val="center"/>
        <w:rPr>
          <w:rFonts w:ascii="Arial" w:eastAsia="Times New Roman" w:hAnsi="Arial" w:cs="Arial"/>
          <w:b/>
        </w:rPr>
      </w:pPr>
    </w:p>
    <w:p w:rsidR="00A1443C" w:rsidRDefault="00A1443C" w:rsidP="00BC1C62">
      <w:pPr>
        <w:rPr>
          <w:rFonts w:ascii="Arial" w:eastAsia="Times New Roman" w:hAnsi="Arial" w:cs="Arial"/>
          <w:b/>
        </w:rPr>
      </w:pPr>
    </w:p>
    <w:p w:rsidR="00A1443C" w:rsidRDefault="00A1443C" w:rsidP="00A1443C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«3. Порядок и условия установления выплат компенсационного характера</w:t>
      </w:r>
    </w:p>
    <w:p w:rsidR="00A1443C" w:rsidRDefault="00A1443C" w:rsidP="00A1443C">
      <w:pPr>
        <w:jc w:val="center"/>
        <w:rPr>
          <w:rFonts w:ascii="Arial" w:eastAsia="Times New Roman" w:hAnsi="Arial" w:cs="Arial"/>
          <w:b/>
        </w:rPr>
      </w:pPr>
    </w:p>
    <w:p w:rsidR="00A1443C" w:rsidRDefault="00A1443C" w:rsidP="00A1443C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3.1. Работникам организаций с учетом условий труда предусмотрены следующие выплаты компенсационного характера:</w:t>
      </w:r>
    </w:p>
    <w:p w:rsidR="00A1443C" w:rsidRDefault="00A1443C" w:rsidP="00A1443C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3.1.1. Выплаты за работу с вредными и (или) опасными условиями труда.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Выплаты работникам, занятым на тяжелых работах, работах с вредными и (или) опасными и иными особыми условиями труда, устанавливаются в размере от 4 до 24 процентов оклада (должностного оклада) (ставки). Конкретный размер выплаты устанавливается по результатам аттестации рабочих мест комиссией организации с привлечением аттестующей организации, аккредитованной в области охраны труда, за время фактической занятости рабочего на таких рабочих местах. Если по итогам аттестации рабочее место признается безопасным, то указанная выплата не производится.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3.1.2. </w:t>
      </w:r>
      <w:proofErr w:type="gramStart"/>
      <w:r>
        <w:rPr>
          <w:rFonts w:ascii="Arial" w:eastAsia="Times New Roman" w:hAnsi="Arial" w:cs="Arial"/>
        </w:rPr>
        <w:t>Выплаты за работу в условиях, отклоняющихся от нормальных (при выполнении работ различной квалификации, при совмещении профессий (</w:t>
      </w:r>
      <w:r w:rsidR="00FD7A52">
        <w:rPr>
          <w:rFonts w:ascii="Arial" w:eastAsia="Times New Roman" w:hAnsi="Arial" w:cs="Arial"/>
        </w:rPr>
        <w:t>должностей), сверхурочной работы, работы</w:t>
      </w:r>
      <w:r>
        <w:rPr>
          <w:rFonts w:ascii="Arial" w:eastAsia="Times New Roman" w:hAnsi="Arial" w:cs="Arial"/>
        </w:rPr>
        <w:t xml:space="preserve">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</w:t>
      </w:r>
      <w:proofErr w:type="gramEnd"/>
      <w:r>
        <w:rPr>
          <w:rFonts w:ascii="Arial" w:eastAsia="Times New Roman" w:hAnsi="Arial" w:cs="Arial"/>
        </w:rPr>
        <w:t xml:space="preserve"> работы, предусмотренной трудовым договором, за работу в выходные и нерабочие праздничные дни и при выполнении работ в других условиях, отклоняющихся </w:t>
      </w:r>
      <w:proofErr w:type="gramStart"/>
      <w:r>
        <w:rPr>
          <w:rFonts w:ascii="Arial" w:eastAsia="Times New Roman" w:hAnsi="Arial" w:cs="Arial"/>
        </w:rPr>
        <w:t>от</w:t>
      </w:r>
      <w:proofErr w:type="gramEnd"/>
      <w:r>
        <w:rPr>
          <w:rFonts w:ascii="Arial" w:eastAsia="Times New Roman" w:hAnsi="Arial" w:cs="Arial"/>
        </w:rPr>
        <w:t xml:space="preserve"> нормальных).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Оплата труда за выполнение работ различной квалификации производится в соответствии со </w:t>
      </w:r>
      <w:hyperlink r:id="rId7" w:history="1">
        <w:r>
          <w:rPr>
            <w:rStyle w:val="a3"/>
            <w:rFonts w:ascii="Arial" w:eastAsia="Times New Roman" w:hAnsi="Arial" w:cs="Arial"/>
          </w:rPr>
          <w:t>статьей 150</w:t>
        </w:r>
      </w:hyperlink>
      <w:r>
        <w:rPr>
          <w:rFonts w:ascii="Arial" w:eastAsia="Times New Roman" w:hAnsi="Arial" w:cs="Arial"/>
        </w:rPr>
        <w:t xml:space="preserve"> Трудового кодекса Российской Федерации.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Оплата труда за совмещение профессий (должностей), за расширение зон обслуживания, за увеличение объема работы или исполнение обязанностей временного отсутствующего работника без освобождения от работы, определенной трудовым договором (контрактом), производится в соответствии со </w:t>
      </w:r>
      <w:hyperlink r:id="rId8" w:history="1">
        <w:r>
          <w:rPr>
            <w:rStyle w:val="a3"/>
            <w:rFonts w:ascii="Arial" w:eastAsia="Times New Roman" w:hAnsi="Arial" w:cs="Arial"/>
          </w:rPr>
          <w:t>статьей 151</w:t>
        </w:r>
      </w:hyperlink>
      <w:r>
        <w:rPr>
          <w:rFonts w:ascii="Arial" w:eastAsia="Times New Roman" w:hAnsi="Arial" w:cs="Arial"/>
        </w:rPr>
        <w:t xml:space="preserve"> Трудового кодекса Российской Федерации.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Размер доплаты, связанной с совмещением профессий (должностей), увеличением объема работ, расширением зон обслуживания или выполнения обязанностей временно отсутствующего работника без освобождения от работы, определенной трудовым договором (контрактом), устанавливается по соглашению сторон трудового договора (контракта) с учетом содержания и (или) объема дополнительной работы.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Доплаты за совмещение профессий (должностей), за расширение зон обслуживания, за увеличение объема работы производятся за выполнение работы по вакантной должности в процентном отношении или в абсолютном размере к окладу (должностному окладу), ставке работника учреждения, которому производится доплата, за счет и пределах фонда оплаты труда по указанной вакантной должности.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Доплата за исполнение обязанностей временно отсутствующего работника производится в размере, не превышающем 100 процентов оклада (должностного оклада), ставки временно отсутствующего работника, предусмотренного приложением к  настоящему Положению, без учета повышающих коэффициентов. 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Оплата труда за сверхурочную работу производится в соответствии со </w:t>
      </w:r>
      <w:hyperlink r:id="rId9" w:history="1">
        <w:r>
          <w:rPr>
            <w:rStyle w:val="a3"/>
            <w:rFonts w:ascii="Arial" w:eastAsia="Times New Roman" w:hAnsi="Arial" w:cs="Arial"/>
          </w:rPr>
          <w:t>статьей 152</w:t>
        </w:r>
      </w:hyperlink>
      <w:r>
        <w:rPr>
          <w:rFonts w:ascii="Arial" w:eastAsia="Times New Roman" w:hAnsi="Arial" w:cs="Arial"/>
        </w:rPr>
        <w:t xml:space="preserve"> Трудового кодекса Российской Федерации.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A1443C" w:rsidRDefault="00A1443C" w:rsidP="00A1443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Оплата труда за работу в выходные и нерабочие праздничные дни производится в соответствии со </w:t>
      </w:r>
      <w:hyperlink r:id="rId10" w:history="1">
        <w:r>
          <w:rPr>
            <w:rStyle w:val="a3"/>
            <w:rFonts w:ascii="Arial" w:eastAsia="Times New Roman" w:hAnsi="Arial" w:cs="Arial"/>
          </w:rPr>
          <w:t>статьей 153</w:t>
        </w:r>
      </w:hyperlink>
      <w:r>
        <w:rPr>
          <w:rFonts w:ascii="Arial" w:eastAsia="Times New Roman" w:hAnsi="Arial" w:cs="Arial"/>
        </w:rPr>
        <w:t xml:space="preserve"> Трудового кодекса Российской Федерации. Работа в выходной и нерабочий праздничный день оплачивается в следующих размерах:</w:t>
      </w:r>
    </w:p>
    <w:p w:rsidR="00A1443C" w:rsidRDefault="00A1443C" w:rsidP="00A1443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работникам, труд которых оплачивается по дневным и часовым тарифным ставкам, - в размере двойной дневной или часовой тарифной ставки;</w:t>
      </w:r>
    </w:p>
    <w:p w:rsidR="00A1443C" w:rsidRDefault="00A1443C" w:rsidP="00A1443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работникам, получающим оклад (должностной оклад), - в размере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двойной дневной или часовой ставки заработной платы (части оклада (должностного оклада) за день или час работы) сверх</w:t>
      </w:r>
      <w:proofErr w:type="gramEnd"/>
      <w:r>
        <w:rPr>
          <w:rFonts w:ascii="Arial" w:eastAsia="Times New Roman" w:hAnsi="Arial" w:cs="Arial"/>
        </w:rPr>
        <w:t xml:space="preserve"> оклада (должностного оклада), если работа производилась сверх месячной нормы рабочего времени.</w:t>
      </w:r>
    </w:p>
    <w:p w:rsidR="00A1443C" w:rsidRDefault="00A1443C" w:rsidP="00A1443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Оплата труда за работу в ночное время производится в соответствии со </w:t>
      </w:r>
      <w:hyperlink r:id="rId11" w:history="1">
        <w:r>
          <w:rPr>
            <w:rStyle w:val="a3"/>
            <w:rFonts w:ascii="Arial" w:eastAsia="Times New Roman" w:hAnsi="Arial" w:cs="Arial"/>
          </w:rPr>
          <w:t>статьей 154</w:t>
        </w:r>
      </w:hyperlink>
      <w:r>
        <w:rPr>
          <w:rFonts w:ascii="Arial" w:eastAsia="Times New Roman" w:hAnsi="Arial" w:cs="Arial"/>
        </w:rPr>
        <w:t xml:space="preserve"> Трудового кодекса Российской Федерации. Размер повышения оплаты труда за работу в ночное время (с 22 часов до 6 часов) составляет от 20 до 40 процентов оклада (должностного оклада), ставки за каждый час работы в ночное время.</w:t>
      </w:r>
    </w:p>
    <w:p w:rsidR="00A1443C" w:rsidRDefault="00A1443C" w:rsidP="00A1443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Выплаты за работу в особых условиях труда устанавливаются в следующих размерах к окладу (должностному окладу) (ставке):</w:t>
      </w:r>
    </w:p>
    <w:p w:rsidR="00A1443C" w:rsidRDefault="00A1443C" w:rsidP="00A1443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1) руководителям и специалистам за работу в образовательных организациях в сельской местности - 25 процентов;</w:t>
      </w:r>
    </w:p>
    <w:p w:rsidR="00A1443C" w:rsidRDefault="00A1443C" w:rsidP="00A1443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2) за работу в специальных (коррекционных) образовательных организациях (классах, группах) для обучающихся, воспитанников с отклонениями в развитии (в том числе с задержкой психического развития):</w:t>
      </w:r>
    </w:p>
    <w:p w:rsidR="00A1443C" w:rsidRDefault="00A1443C" w:rsidP="00A1443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педагогическим работникам –  до 20 процентов; </w:t>
      </w:r>
    </w:p>
    <w:p w:rsidR="00A1443C" w:rsidRDefault="00A1443C" w:rsidP="00A1443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прочим работникам – до 15 процентов;</w:t>
      </w:r>
    </w:p>
    <w:p w:rsidR="00A1443C" w:rsidRDefault="00A1443C" w:rsidP="00A1443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3) руководителям, педагогическим работникам образовательных организаций, имеющих </w:t>
      </w:r>
      <w:r>
        <w:rPr>
          <w:rFonts w:ascii="Arial" w:hAnsi="Arial" w:cs="Arial"/>
        </w:rPr>
        <w:t xml:space="preserve">обучающихся с ограниченными возможностями здоровья в отдельных классах и в классах, имеющих в своем составе лиц с ограниченными возможностями здоровья </w:t>
      </w:r>
      <w:r>
        <w:rPr>
          <w:rFonts w:ascii="Arial" w:eastAsia="Times New Roman" w:hAnsi="Arial" w:cs="Arial"/>
        </w:rPr>
        <w:t xml:space="preserve">в соответствии с медицинским заключением – до 50 процентов; </w:t>
      </w:r>
    </w:p>
    <w:p w:rsidR="00A1443C" w:rsidRDefault="00A1443C" w:rsidP="00A1443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4) за работу в оздоровительных лагерях всех типов и наименований – до 15 процентов;</w:t>
      </w:r>
    </w:p>
    <w:p w:rsidR="00A1443C" w:rsidRDefault="00A1443C" w:rsidP="00A1443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5) специалистам за работу в психолого-педагогических и медико-педагогических комиссиях, логопедических пунктах -  до 20 процентов пропорционально доле занимаемой штатной единицы и (или) учебной нагрузки.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Выплаты за осуществление дополнительной работы, не входящей в круг основных должностных обязанностей</w:t>
      </w:r>
      <w:r>
        <w:rPr>
          <w:rFonts w:ascii="Arial" w:eastAsia="Times New Roman" w:hAnsi="Arial" w:cs="Arial"/>
          <w:u w:val="single"/>
        </w:rPr>
        <w:t>,</w:t>
      </w:r>
      <w:r>
        <w:rPr>
          <w:rFonts w:ascii="Arial" w:eastAsia="Times New Roman" w:hAnsi="Arial" w:cs="Arial"/>
        </w:rPr>
        <w:t xml:space="preserve"> производятся к окладу (должностному окладу) (ставке) в следующих размерах: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1) за проверку письменных работ: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учителям по предметам в 1 - 4 классах (кроме факультативов) (в классах с наполняемостью меньше нормативной - пропорционально количеству учащихся) - до 20 процентов;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учителям, преподавателям по русскому языку и литературе, (в классах с наполняемостью меньше нормативной - пропорционально количеству учащихся) - до 20 </w:t>
      </w:r>
      <w:bookmarkStart w:id="2" w:name="_Hlk515226767"/>
      <w:r>
        <w:rPr>
          <w:rFonts w:ascii="Arial" w:eastAsia="Times New Roman" w:hAnsi="Arial" w:cs="Arial"/>
        </w:rPr>
        <w:t>процентов</w:t>
      </w:r>
      <w:bookmarkEnd w:id="2"/>
      <w:r>
        <w:rPr>
          <w:rFonts w:ascii="Arial" w:eastAsia="Times New Roman" w:hAnsi="Arial" w:cs="Arial"/>
        </w:rPr>
        <w:t>;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учителям, преподавателям  по математике, иностранному языку (в классах с наполняемостью меньше нормативной - пропорционально количеству учащихся) - до 15 процентов;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учителям, за проверку письменных работ по другим предметам – до 5 процентов.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2) за классное руководство в образовательных организациях в классах с нормативной наполняемостью (в классах с наполняемостью меньше нормативной - пропорционально количеству учащихся) - до 30 процентов;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3) за заведование (руководство):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кабинетами, лабораториями - до 15 процентов;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учебно-консультативными пунктами – до 15 процентов;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учебно-опытными участками (теплицами, парниками), учебными мастерскими, живыми уголками, музеями и </w:t>
      </w:r>
      <w:proofErr w:type="gramStart"/>
      <w:r>
        <w:rPr>
          <w:rFonts w:ascii="Arial" w:eastAsia="Times New Roman" w:hAnsi="Arial" w:cs="Arial"/>
        </w:rPr>
        <w:t>другое</w:t>
      </w:r>
      <w:proofErr w:type="gramEnd"/>
      <w:r>
        <w:rPr>
          <w:rFonts w:ascii="Arial" w:eastAsia="Times New Roman" w:hAnsi="Arial" w:cs="Arial"/>
        </w:rPr>
        <w:t xml:space="preserve"> – до 25 процентов;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производственной практикой, летней оздоровительной кампанией, учебно-тренировочными сборами -30 процентов;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методическими и предметными комиссиями - до 5 процентов;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  <w:highlight w:val="yellow"/>
        </w:rPr>
      </w:pPr>
      <w:r>
        <w:rPr>
          <w:rFonts w:ascii="Arial" w:eastAsia="Times New Roman" w:hAnsi="Arial" w:cs="Arial"/>
        </w:rPr>
        <w:t>4) за организацию трудового обучения и профориентации в школах, при отсутствии в штате соответствующей должности, имеющих: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6 - 12 классов - до 20 процентов;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13 - 29 классов - до 35 процентов;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30 и более классов - до 60 процентов;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5) за обслуживание вычислительной техники учителям, преподавателям или другим работникам при обслуживании вычислительной техники с привлечением других специалистов (за внеурочную работу по поддержке, установке, обновлению программного обеспечения (в том числе антивирусных программ), подготовку к урокам, ведение занятий по другим дисциплинам с использованием компьютеров, мелкий текущий ремонт и другие необходимые мероприятия для обеспечения учебного процесса с использованием компьютера:</w:t>
      </w:r>
      <w:proofErr w:type="gramEnd"/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 технически исправные и эксплуатируемые компьютеры не менее 5 единиц - до 10 процентов;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 технически исправные и эксплуатируемые компьютеры от 5 до 10 единиц - до 15 процентов;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 технически исправные и эксплуатируемые компьютеры от 10 до 15 единиц - до 20 процентов;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 15 и более, технически исправных и эксплуатируемых компьютеров - до 30 процентов;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6) за работу с библиотечным фондом учебников и ведение библиотечной работы, при отсутствии должности библиотекаря - до 25 процентов;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7) за ведение делопроизводства, бухгалтерского учета, архива при отсутствии соответствующей должности педагогическим и другим работникам - до 30 процентов;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8) за объем учебно-преподавательской работы (не менее 40 тренерских ставок) в организациях дополнительного образования детей физкультурно-спортивной направленности директору, заместителю директора - 15 процентов;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9) за участие в работе экспертных комиссий по аттестации педагогических работников и аккредитации образовательных организаций – до 50 процентов;</w:t>
      </w:r>
    </w:p>
    <w:p w:rsidR="009268ED" w:rsidRDefault="00A1443C" w:rsidP="00A144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10)  </w:t>
      </w:r>
      <w:r>
        <w:rPr>
          <w:rFonts w:ascii="Arial" w:hAnsi="Arial" w:cs="Arial"/>
        </w:rPr>
        <w:t xml:space="preserve">педагогическим работникам </w:t>
      </w:r>
      <w:r>
        <w:rPr>
          <w:rFonts w:ascii="Arial" w:eastAsia="Times New Roman" w:hAnsi="Arial" w:cs="Arial"/>
        </w:rPr>
        <w:t xml:space="preserve">за дополнительную работу по подготовке и проведению государственной итоговой аттестации по образовательным </w:t>
      </w:r>
      <w:r>
        <w:rPr>
          <w:rFonts w:ascii="Arial" w:eastAsia="Times New Roman" w:hAnsi="Arial" w:cs="Arial"/>
        </w:rPr>
        <w:lastRenderedPageBreak/>
        <w:t>программам основного  общего и среднего общего образования</w:t>
      </w:r>
      <w:r>
        <w:rPr>
          <w:rFonts w:ascii="Arial" w:hAnsi="Arial" w:cs="Arial"/>
        </w:rPr>
        <w:t xml:space="preserve"> образовательных организаций, участвующим в подготовке и проведении государственной итоговой аттестации  по образовательным программам основного общего и среднего общего образования</w:t>
      </w:r>
      <w:r w:rsidR="009268ED">
        <w:rPr>
          <w:rFonts w:ascii="Arial" w:hAnsi="Arial" w:cs="Arial"/>
        </w:rPr>
        <w:t>.</w:t>
      </w:r>
    </w:p>
    <w:p w:rsidR="00A1443C" w:rsidRDefault="00A1443C" w:rsidP="00A1443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Компенсационная выплата осуществляется педагогическим работникам, привлекаемым для исполнения ими обязанностей:</w:t>
      </w:r>
    </w:p>
    <w:p w:rsidR="00A1443C" w:rsidRDefault="00A1443C" w:rsidP="00A1443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1) руководителей пунктов проведения экзаменов (далее именуютс</w:t>
      </w:r>
      <w:proofErr w:type="gramStart"/>
      <w:r>
        <w:rPr>
          <w:rFonts w:ascii="Arial" w:eastAsia="Times New Roman" w:hAnsi="Arial" w:cs="Arial"/>
        </w:rPr>
        <w:t>я-</w:t>
      </w:r>
      <w:proofErr w:type="gramEnd"/>
      <w:r>
        <w:rPr>
          <w:rFonts w:ascii="Arial" w:eastAsia="Times New Roman" w:hAnsi="Arial" w:cs="Arial"/>
        </w:rPr>
        <w:t xml:space="preserve"> ППЭ);</w:t>
      </w:r>
    </w:p>
    <w:p w:rsidR="00A1443C" w:rsidRDefault="00A1443C" w:rsidP="00A1443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2) членов государственной экзаменационной комиссии;</w:t>
      </w:r>
    </w:p>
    <w:p w:rsidR="00A1443C" w:rsidRDefault="00A1443C" w:rsidP="00A1443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3) технических специалистов;</w:t>
      </w:r>
    </w:p>
    <w:p w:rsidR="00A1443C" w:rsidRDefault="00A1443C" w:rsidP="00A1443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4) организаторов в аудитории ППЭ;</w:t>
      </w:r>
    </w:p>
    <w:p w:rsidR="00A1443C" w:rsidRDefault="00A1443C" w:rsidP="00A1443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5) организаторов вне аудитории ППЭ;</w:t>
      </w:r>
    </w:p>
    <w:p w:rsidR="00A1443C" w:rsidRDefault="00A1443C" w:rsidP="00A1443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6) ассистентов;</w:t>
      </w:r>
    </w:p>
    <w:p w:rsidR="00A1443C" w:rsidRDefault="00A1443C" w:rsidP="00A1443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7) председателей и членов предметной комиссии, конфликтной комиссии для проведения государственной итоговой аттестации по образовательным программам основного общего образования.</w:t>
      </w:r>
    </w:p>
    <w:p w:rsidR="00EC0DDF" w:rsidRPr="00EC0DDF" w:rsidRDefault="00BC1C62" w:rsidP="00EC0DD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8) </w:t>
      </w:r>
      <w:r w:rsidR="00EC0DDF" w:rsidRPr="00EC0DDF">
        <w:rPr>
          <w:rFonts w:ascii="Arial" w:eastAsia="Times New Roman" w:hAnsi="Arial" w:cs="Arial"/>
        </w:rPr>
        <w:t>специалистов по проведению инструктажа и обеспечению лабораторных работ;</w:t>
      </w:r>
    </w:p>
    <w:p w:rsidR="00EC0DDF" w:rsidRPr="00EC0DDF" w:rsidRDefault="00EC0DDF" w:rsidP="00EC0DD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EC0DDF">
        <w:rPr>
          <w:rFonts w:ascii="Arial" w:eastAsia="Times New Roman" w:hAnsi="Arial" w:cs="Arial"/>
        </w:rPr>
        <w:t>9) экзаменаторов-собеседников для проведения ГВЭ в устной форме;</w:t>
      </w:r>
    </w:p>
    <w:p w:rsidR="00EC0DDF" w:rsidRPr="00EC0DDF" w:rsidRDefault="00EC0DDF" w:rsidP="00EC0DD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EC0DDF">
        <w:rPr>
          <w:rFonts w:ascii="Arial" w:eastAsia="Times New Roman" w:hAnsi="Arial" w:cs="Arial"/>
        </w:rPr>
        <w:t>10) экспертов, оценивающих выполнение лабораторных работ по химии;</w:t>
      </w:r>
    </w:p>
    <w:p w:rsidR="009268ED" w:rsidRDefault="00EC0DDF" w:rsidP="00EC0DD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EC0DDF">
        <w:rPr>
          <w:rFonts w:ascii="Arial" w:eastAsia="Times New Roman" w:hAnsi="Arial" w:cs="Arial"/>
        </w:rPr>
        <w:t>11) представителей образовательных организац</w:t>
      </w:r>
      <w:r w:rsidR="00BC1C62">
        <w:rPr>
          <w:rFonts w:ascii="Arial" w:eastAsia="Times New Roman" w:hAnsi="Arial" w:cs="Arial"/>
        </w:rPr>
        <w:t>ий, сопровождающих обучающихся.</w:t>
      </w:r>
    </w:p>
    <w:p w:rsidR="00A1443C" w:rsidRDefault="00A1443C" w:rsidP="00A1443C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Размер компенсационной выплаты исчисляется путем деления оклада (должностного оклада) (ставки) без учета повышающих коэффициентов педагогического работника на среднемесячное количество рабочих часов, установленное по занимаемой должности, за час. </w:t>
      </w:r>
    </w:p>
    <w:p w:rsidR="00A1443C" w:rsidRDefault="00A1443C" w:rsidP="00A1443C">
      <w:pPr>
        <w:pStyle w:val="ConsPlusNonforma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Расчет, начисление, выплата компенсации производятся на  основании ведомости </w:t>
      </w:r>
      <w:r>
        <w:rPr>
          <w:rFonts w:ascii="Arial" w:hAnsi="Arial" w:cs="Arial"/>
          <w:sz w:val="24"/>
          <w:szCs w:val="24"/>
          <w:lang w:eastAsia="ru-RU"/>
        </w:rPr>
        <w:t>учета фактически выполняемого объема работ педагогических работников,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привлекаемых к подготовке и проведению государственной итоговой аттестации по образовательным программам основного общего и среднего общего образовании в срок до 31 декабря текущего года.</w:t>
      </w:r>
    </w:p>
    <w:p w:rsidR="00A1443C" w:rsidRDefault="00A1443C" w:rsidP="00A1443C">
      <w:pPr>
        <w:pStyle w:val="ConsPlusNonformat"/>
        <w:jc w:val="both"/>
        <w:rPr>
          <w:rFonts w:ascii="Arial" w:eastAsia="Times New Roman" w:hAnsi="Arial" w:cs="Arial"/>
          <w:sz w:val="24"/>
          <w:szCs w:val="24"/>
        </w:rPr>
      </w:pPr>
    </w:p>
    <w:p w:rsidR="00A1443C" w:rsidRDefault="00A1443C" w:rsidP="00A1443C">
      <w:pPr>
        <w:widowControl w:val="0"/>
        <w:autoSpaceDE w:val="0"/>
        <w:autoSpaceDN w:val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Норматив</w:t>
      </w:r>
    </w:p>
    <w:p w:rsidR="00A1443C" w:rsidRDefault="00A1443C" w:rsidP="00A1443C">
      <w:pPr>
        <w:widowControl w:val="0"/>
        <w:autoSpaceDE w:val="0"/>
        <w:autoSpaceDN w:val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стоимости проверки заданий экзаменационных работ</w:t>
      </w:r>
    </w:p>
    <w:p w:rsidR="00A1443C" w:rsidRDefault="00A1443C" w:rsidP="00A1443C">
      <w:pPr>
        <w:widowControl w:val="0"/>
        <w:autoSpaceDE w:val="0"/>
        <w:autoSpaceDN w:val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 развернутым ответом по общеобразовательным предметам</w:t>
      </w:r>
    </w:p>
    <w:p w:rsidR="00A1443C" w:rsidRDefault="00A1443C" w:rsidP="00A1443C">
      <w:pPr>
        <w:widowControl w:val="0"/>
        <w:autoSpaceDE w:val="0"/>
        <w:autoSpaceDN w:val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членами предметных комиссий с учетом наличия почетного</w:t>
      </w:r>
    </w:p>
    <w:p w:rsidR="00A1443C" w:rsidRDefault="00A1443C" w:rsidP="00A1443C">
      <w:pPr>
        <w:widowControl w:val="0"/>
        <w:autoSpaceDE w:val="0"/>
        <w:autoSpaceDN w:val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звания и (или) ученой степени</w:t>
      </w:r>
    </w:p>
    <w:p w:rsidR="00A1443C" w:rsidRDefault="00A1443C" w:rsidP="00A1443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1"/>
        <w:gridCol w:w="2041"/>
        <w:gridCol w:w="2322"/>
        <w:gridCol w:w="2322"/>
      </w:tblGrid>
      <w:tr w:rsidR="00A1443C" w:rsidTr="00A1443C"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3C" w:rsidRDefault="00A1443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Норматив времени на проверку 1 работы (в мин.) &lt;*&gt;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3C" w:rsidRDefault="00A1443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Стоимость проверки 1 работы (рублей)</w:t>
            </w:r>
          </w:p>
        </w:tc>
      </w:tr>
      <w:tr w:rsidR="00A1443C" w:rsidTr="00A1443C"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3C" w:rsidRDefault="00A144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3C" w:rsidRDefault="00A1443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Профессор, доктор наук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3C" w:rsidRDefault="00A1443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Доцент, кандидат наук, лица, имеющие звание "Заслуженный", "Народный"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3C" w:rsidRDefault="00A1443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Преподаватель, не имеющий ученой степени</w:t>
            </w:r>
          </w:p>
        </w:tc>
      </w:tr>
      <w:tr w:rsidR="00A1443C" w:rsidTr="00A1443C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3C" w:rsidRDefault="00A1443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3C" w:rsidRDefault="00A1443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3C" w:rsidRDefault="00A1443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3C" w:rsidRDefault="00A1443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A1443C" w:rsidTr="00A1443C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3C" w:rsidRDefault="00A1443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3C" w:rsidRPr="00BC1C62" w:rsidRDefault="00BC1C6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BC1C62">
              <w:rPr>
                <w:rFonts w:ascii="Arial" w:eastAsia="Times New Roman" w:hAnsi="Arial" w:cs="Arial"/>
              </w:rPr>
              <w:t>71,50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3C" w:rsidRPr="00BC1C62" w:rsidRDefault="00BC1C6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BC1C62">
              <w:rPr>
                <w:rFonts w:ascii="Arial" w:eastAsia="Times New Roman" w:hAnsi="Arial" w:cs="Arial"/>
              </w:rPr>
              <w:t>52</w:t>
            </w:r>
            <w:r w:rsidR="00A1443C" w:rsidRPr="00BC1C62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3C" w:rsidRPr="00BC1C62" w:rsidRDefault="00BC1C6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BC1C62">
              <w:rPr>
                <w:rFonts w:ascii="Arial" w:eastAsia="Times New Roman" w:hAnsi="Arial" w:cs="Arial"/>
              </w:rPr>
              <w:t>30,50</w:t>
            </w:r>
          </w:p>
        </w:tc>
      </w:tr>
    </w:tbl>
    <w:p w:rsidR="00BC1C62" w:rsidRDefault="00BC1C62" w:rsidP="00A1443C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</w:p>
    <w:p w:rsidR="00A1443C" w:rsidRDefault="00A1443C" w:rsidP="00A1443C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&lt;*&gt; Указанный норматив времени на проверку 1 работы является средним значением затраченного времени на проверку 1 работы по различным предметам с учетом объема проверенной работы.</w:t>
      </w:r>
    </w:p>
    <w:p w:rsidR="00A1443C" w:rsidRDefault="00A1443C" w:rsidP="00A1443C">
      <w:pPr>
        <w:widowControl w:val="0"/>
        <w:autoSpaceDE w:val="0"/>
        <w:autoSpaceDN w:val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Норматив</w:t>
      </w:r>
    </w:p>
    <w:p w:rsidR="00A1443C" w:rsidRDefault="00A1443C" w:rsidP="00A1443C">
      <w:pPr>
        <w:widowControl w:val="0"/>
        <w:autoSpaceDE w:val="0"/>
        <w:autoSpaceDN w:val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компенсационной выплаты председателям и заместителям </w:t>
      </w:r>
    </w:p>
    <w:p w:rsidR="00A1443C" w:rsidRDefault="00A1443C" w:rsidP="00A1443C">
      <w:pPr>
        <w:widowControl w:val="0"/>
        <w:autoSpaceDE w:val="0"/>
        <w:autoSpaceDN w:val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председателей предметных и </w:t>
      </w:r>
      <w:proofErr w:type="gramStart"/>
      <w:r>
        <w:rPr>
          <w:rFonts w:ascii="Arial" w:eastAsia="Times New Roman" w:hAnsi="Arial" w:cs="Arial"/>
        </w:rPr>
        <w:t>конфликтной</w:t>
      </w:r>
      <w:proofErr w:type="gramEnd"/>
      <w:r>
        <w:rPr>
          <w:rFonts w:ascii="Arial" w:eastAsia="Times New Roman" w:hAnsi="Arial" w:cs="Arial"/>
        </w:rPr>
        <w:t xml:space="preserve"> комиссий, членам </w:t>
      </w:r>
    </w:p>
    <w:p w:rsidR="00A1443C" w:rsidRDefault="00A1443C" w:rsidP="00A1443C">
      <w:pPr>
        <w:widowControl w:val="0"/>
        <w:autoSpaceDE w:val="0"/>
        <w:autoSpaceDN w:val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конфликтной комиссии, членам предметных комиссий, </w:t>
      </w:r>
    </w:p>
    <w:p w:rsidR="00A1443C" w:rsidRDefault="00A1443C" w:rsidP="00A1443C">
      <w:pPr>
        <w:widowControl w:val="0"/>
        <w:autoSpaceDE w:val="0"/>
        <w:autoSpaceDN w:val="0"/>
        <w:jc w:val="center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привлекаемым</w:t>
      </w:r>
      <w:proofErr w:type="gramEnd"/>
      <w:r>
        <w:rPr>
          <w:rFonts w:ascii="Arial" w:eastAsia="Times New Roman" w:hAnsi="Arial" w:cs="Arial"/>
        </w:rPr>
        <w:t xml:space="preserve"> к работе конфликтной </w:t>
      </w:r>
      <w:r w:rsidR="002C04E5">
        <w:rPr>
          <w:rFonts w:ascii="Arial" w:eastAsia="Times New Roman" w:hAnsi="Arial" w:cs="Arial"/>
        </w:rPr>
        <w:t>комиссии</w:t>
      </w:r>
    </w:p>
    <w:p w:rsidR="00A1443C" w:rsidRDefault="00A1443C" w:rsidP="00A1443C">
      <w:pPr>
        <w:widowControl w:val="0"/>
        <w:autoSpaceDE w:val="0"/>
        <w:autoSpaceDN w:val="0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7"/>
        <w:gridCol w:w="5374"/>
        <w:gridCol w:w="2778"/>
      </w:tblGrid>
      <w:tr w:rsidR="00A1443C" w:rsidTr="00A144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3C" w:rsidRDefault="00A1443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</w:t>
            </w:r>
          </w:p>
          <w:p w:rsidR="00A1443C" w:rsidRDefault="00A1443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п</w:t>
            </w:r>
            <w:proofErr w:type="gramEnd"/>
            <w:r>
              <w:rPr>
                <w:rFonts w:ascii="Arial" w:eastAsia="Times New Roman" w:hAnsi="Arial" w:cs="Arial"/>
              </w:rPr>
              <w:t>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3C" w:rsidRDefault="00A1443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категории педагогических работников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3C" w:rsidRDefault="00A1443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Размер оплаты за один час работы (в расчете на одного человека) (рублей)</w:t>
            </w:r>
          </w:p>
        </w:tc>
      </w:tr>
      <w:tr w:rsidR="00A1443C" w:rsidTr="00A144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3C" w:rsidRDefault="00A1443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3C" w:rsidRDefault="00A1443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3C" w:rsidRDefault="00A1443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1443C" w:rsidTr="00A144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3C" w:rsidRDefault="00A1443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3C" w:rsidRDefault="00A1443C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Профессор, доктор наук, педагогический работник, имеющий почетное звание, название которого начинается со слова "Народный"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3C" w:rsidRPr="00BC1C62" w:rsidRDefault="00BC1C6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BC1C62">
              <w:rPr>
                <w:rFonts w:ascii="Arial" w:eastAsia="Times New Roman" w:hAnsi="Arial" w:cs="Arial"/>
              </w:rPr>
              <w:t>214,50</w:t>
            </w:r>
          </w:p>
        </w:tc>
      </w:tr>
      <w:tr w:rsidR="00A1443C" w:rsidTr="00A144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3C" w:rsidRDefault="00A1443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3C" w:rsidRDefault="00A1443C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Доцент, кандидат наук, педагогический работник, имеющий почетное звание, название которого начинается со слова "Заслуженный"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3C" w:rsidRPr="00BC1C62" w:rsidRDefault="00BC1C6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156,00</w:t>
            </w:r>
          </w:p>
        </w:tc>
      </w:tr>
      <w:tr w:rsidR="00A1443C" w:rsidTr="00A144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3C" w:rsidRDefault="00A1443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3C" w:rsidRDefault="00A1443C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Педагогический работник, не имеющий почетного звания и (или) ученой степени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3C" w:rsidRPr="00BC1C62" w:rsidRDefault="00BC1C6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91,00</w:t>
            </w:r>
          </w:p>
        </w:tc>
      </w:tr>
    </w:tbl>
    <w:p w:rsidR="00A1443C" w:rsidRDefault="00A1443C" w:rsidP="00A1443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11) за работу в комиссиях по закупке товаров, работ и услуг - до 50 процентов.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12) порядок оплаты за кружковую работу педагогическим работникам определяется согласно пункту 2.9.2 раздела 2 настоящего положения об оплате труда работников образовательных организаций Светлоярского муниципального района Волгоградской области.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Перечень работников, которым устанавливаются доплаты к окладам (должностным окладам) (ставкам), определяется руководителем организации по согласованию с представительным органом работников организации в зависимости от степени и продолжительности их занятости в особых условиях труда. Выплата устанавливается по основной работе и работе, осуществляемой по совместительству, пропорционально доле занимаемой штатной единицы и (или) учебной нагрузке.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Выплата за осуществление дополнительной работы, не входящей в круг основных должностных обязанностей, для работников организации дополнительного образования спортивной направленности производится к окладу (должностному окладу) в следующих размерах: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1) руководителю, заместителям руководителя (за исключением заместителя руководителя по административно-хозяйственной части) имеющего объем учебно-преподавательской работы не менее 40 тренерских ставок - до 15 процентов;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2) административно-хозяйственному персоналу образовательного организации спортивной направленности за наличие собственной материальной базы (оборудованные спортивные сооружения, медпункт, медкабинет, автохозяйство, общежитие, пищеблок и другое) - до 20 процентов;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3) вспомогательному и обслуживающему персоналу за участие в подготовке спортсменов и команд, занявших призовые места в чемпионатах и </w:t>
      </w:r>
      <w:r>
        <w:rPr>
          <w:rFonts w:ascii="Arial" w:eastAsia="Times New Roman" w:hAnsi="Arial" w:cs="Arial"/>
        </w:rPr>
        <w:lastRenderedPageBreak/>
        <w:t>первенствах мира, Европы, России, других престижных и международных турнирах, а также спортсменов, входящих в состав сборных команд страны - до 30 процентов.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Выплаты за осуществление дополнительной работы, не входящей в круг основных должностных обязанностей, для работников организации дополнительного образования спортивной направленности устанавливаются от оклада (должностного оклада) (ставки) работника по основной работе.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3.2. Выплаты компенсационного характера устанавливаются в форме доплат к окладам (должностным окладам) (ставкам) работников по соответствующим квалификационным уровням профессиональной квалификационной группы.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3.3. Размеры и условия осуществления выплат компенсационного характера конкретизируются в локальных нормативных актах организации.</w:t>
      </w: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3.4. Выплаты компенсационного характера устанавливаются по основной работе и работе, осуществляемой по совместительству, пропорционально доле занимаемой штатной единицы и (или) учебной нагрузки</w:t>
      </w:r>
      <w:proofErr w:type="gramStart"/>
      <w:r>
        <w:rPr>
          <w:rFonts w:ascii="Arial" w:eastAsia="Times New Roman" w:hAnsi="Arial" w:cs="Arial"/>
        </w:rPr>
        <w:t>.»</w:t>
      </w:r>
      <w:proofErr w:type="gramEnd"/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</w:p>
    <w:p w:rsidR="00A1443C" w:rsidRDefault="00A1443C" w:rsidP="00A1443C">
      <w:pPr>
        <w:ind w:firstLine="709"/>
        <w:jc w:val="both"/>
        <w:rPr>
          <w:rFonts w:ascii="Arial" w:eastAsia="Times New Roman" w:hAnsi="Arial" w:cs="Arial"/>
        </w:rPr>
      </w:pPr>
    </w:p>
    <w:p w:rsidR="00A1443C" w:rsidRDefault="00A1443C" w:rsidP="00A1443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Управляющий делами  администрации </w:t>
      </w:r>
    </w:p>
    <w:p w:rsidR="00A1443C" w:rsidRDefault="00A1443C" w:rsidP="00A1443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Светлоярского муниципального </w:t>
      </w:r>
    </w:p>
    <w:p w:rsidR="00A1443C" w:rsidRDefault="00A1443C" w:rsidP="00A1443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района Волгоградской области                                                         Л.Н. Шершнева</w:t>
      </w:r>
      <w:r>
        <w:rPr>
          <w:rFonts w:ascii="Arial" w:hAnsi="Arial" w:cs="Arial"/>
          <w:color w:val="000000"/>
          <w:sz w:val="26"/>
          <w:szCs w:val="26"/>
        </w:rPr>
        <w:t xml:space="preserve">  </w:t>
      </w:r>
    </w:p>
    <w:p w:rsidR="003B37EE" w:rsidRDefault="003B37EE"/>
    <w:sectPr w:rsidR="003B37EE" w:rsidSect="00A1443C">
      <w:headerReference w:type="default" r:id="rId12"/>
      <w:pgSz w:w="11906" w:h="16838"/>
      <w:pgMar w:top="993" w:right="1133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9D" w:rsidRDefault="00ED2D9D" w:rsidP="00A1443C">
      <w:r>
        <w:separator/>
      </w:r>
    </w:p>
  </w:endnote>
  <w:endnote w:type="continuationSeparator" w:id="0">
    <w:p w:rsidR="00ED2D9D" w:rsidRDefault="00ED2D9D" w:rsidP="00A1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9D" w:rsidRDefault="00ED2D9D" w:rsidP="00A1443C">
      <w:r>
        <w:separator/>
      </w:r>
    </w:p>
  </w:footnote>
  <w:footnote w:type="continuationSeparator" w:id="0">
    <w:p w:rsidR="00ED2D9D" w:rsidRDefault="00ED2D9D" w:rsidP="00A14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433044"/>
      <w:docPartObj>
        <w:docPartGallery w:val="Page Numbers (Top of Page)"/>
        <w:docPartUnique/>
      </w:docPartObj>
    </w:sdtPr>
    <w:sdtEndPr/>
    <w:sdtContent>
      <w:p w:rsidR="00A1443C" w:rsidRDefault="00A144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C39">
          <w:rPr>
            <w:noProof/>
          </w:rPr>
          <w:t>6</w:t>
        </w:r>
        <w:r>
          <w:fldChar w:fldCharType="end"/>
        </w:r>
      </w:p>
    </w:sdtContent>
  </w:sdt>
  <w:p w:rsidR="00A1443C" w:rsidRDefault="00A144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E4"/>
    <w:rsid w:val="002B0620"/>
    <w:rsid w:val="002C04E5"/>
    <w:rsid w:val="003B37EE"/>
    <w:rsid w:val="004D46E4"/>
    <w:rsid w:val="00544E97"/>
    <w:rsid w:val="005C32AC"/>
    <w:rsid w:val="006536D7"/>
    <w:rsid w:val="008B60B9"/>
    <w:rsid w:val="009268ED"/>
    <w:rsid w:val="00A1443C"/>
    <w:rsid w:val="00BC1C62"/>
    <w:rsid w:val="00C63A4E"/>
    <w:rsid w:val="00C7506C"/>
    <w:rsid w:val="00CF7C39"/>
    <w:rsid w:val="00E81757"/>
    <w:rsid w:val="00EC0DDF"/>
    <w:rsid w:val="00ED2D9D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4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1443C"/>
    <w:pPr>
      <w:widowControl w:val="0"/>
      <w:suppressAutoHyphens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A1443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144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43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144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443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4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43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4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1443C"/>
    <w:pPr>
      <w:widowControl w:val="0"/>
      <w:suppressAutoHyphens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A1443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144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43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144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443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4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43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4BA8B87F45C34DBEEB18986E47C00F725BAB7E6C0C175DBA969E07796E7075A94CDF3AFE6zB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54BA8B87F45C34DBEEB18986E47C00F725BAB7E6C0C175DBA969E07796E7075A94CDF5AF62E770EDzCO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54BA8B87F45C34DBEEB18986E47C00F725BAB7E6C0C175DBA969E07796E7075A94CDF5AF63EE79EDz5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54BA8B87F45C34DBEEB18986E47C00F725BAB7E6C0C175DBA969E07796E7075A94CDF3AEE6z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54BA8B87F45C34DBEEB18986E47C00F725BAB7E6C0C175DBA969E07796E7075A94CDF3AEE6z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7</cp:revision>
  <cp:lastPrinted>2020-05-15T10:58:00Z</cp:lastPrinted>
  <dcterms:created xsi:type="dcterms:W3CDTF">2021-04-15T09:16:00Z</dcterms:created>
  <dcterms:modified xsi:type="dcterms:W3CDTF">2021-04-26T11:15:00Z</dcterms:modified>
</cp:coreProperties>
</file>