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5B1EBC">
        <w:rPr>
          <w:rFonts w:ascii="Arial" w:hAnsi="Arial" w:cs="Arial"/>
          <w:sz w:val="24"/>
          <w:szCs w:val="24"/>
        </w:rPr>
        <w:t>21.02.2022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DF57BA">
        <w:rPr>
          <w:rFonts w:ascii="Arial" w:hAnsi="Arial" w:cs="Arial"/>
          <w:sz w:val="24"/>
          <w:szCs w:val="24"/>
        </w:rPr>
        <w:t xml:space="preserve">                  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D14054">
        <w:rPr>
          <w:rFonts w:ascii="Arial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 xml:space="preserve">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5B1EBC">
        <w:rPr>
          <w:rFonts w:ascii="Arial" w:hAnsi="Arial" w:cs="Arial"/>
          <w:sz w:val="24"/>
          <w:szCs w:val="24"/>
        </w:rPr>
        <w:t>59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О </w:t>
      </w:r>
      <w:r w:rsidR="00D14054">
        <w:rPr>
          <w:rFonts w:ascii="Arial" w:hAnsi="Arial" w:cs="Arial"/>
          <w:b w:val="0"/>
          <w:sz w:val="24"/>
          <w:szCs w:val="24"/>
        </w:rPr>
        <w:t>подт</w:t>
      </w:r>
      <w:r w:rsidRPr="00D97A97">
        <w:rPr>
          <w:rFonts w:ascii="Arial" w:hAnsi="Arial" w:cs="Arial"/>
          <w:b w:val="0"/>
          <w:sz w:val="24"/>
          <w:szCs w:val="24"/>
        </w:rPr>
        <w:t xml:space="preserve">верждении </w:t>
      </w:r>
      <w:r w:rsidR="00D14054">
        <w:rPr>
          <w:rFonts w:ascii="Arial" w:hAnsi="Arial" w:cs="Arial"/>
          <w:b w:val="0"/>
          <w:sz w:val="24"/>
          <w:szCs w:val="24"/>
        </w:rPr>
        <w:t>наличия потребности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14054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использования в 202</w:t>
      </w:r>
      <w:r w:rsidR="003F52E6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году остатков</w:t>
      </w:r>
    </w:p>
    <w:p w:rsidR="00D97A97" w:rsidRPr="00D97A97" w:rsidRDefault="00D14054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неиспользованных субсидий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бюджетным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и автономным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учреждениям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городского поселения)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8E104A" w:rsidRDefault="00E7117E" w:rsidP="008E104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6150CD" w:rsidRPr="008E104A">
        <w:rPr>
          <w:rFonts w:ascii="Arial" w:hAnsi="Arial" w:cs="Arial"/>
          <w:b w:val="0"/>
          <w:sz w:val="24"/>
          <w:szCs w:val="24"/>
        </w:rPr>
        <w:t xml:space="preserve">В 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соответствии </w:t>
      </w:r>
      <w:r w:rsidR="001C4B69" w:rsidRPr="008E104A">
        <w:rPr>
          <w:rFonts w:ascii="Arial" w:hAnsi="Arial" w:cs="Arial"/>
          <w:b w:val="0"/>
          <w:sz w:val="24"/>
          <w:szCs w:val="24"/>
        </w:rPr>
        <w:t>с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182885">
        <w:rPr>
          <w:rFonts w:ascii="Arial" w:hAnsi="Arial" w:cs="Arial"/>
          <w:b w:val="0"/>
          <w:sz w:val="24"/>
          <w:szCs w:val="24"/>
        </w:rPr>
        <w:t xml:space="preserve">пунктом 5 </w:t>
      </w:r>
      <w:r w:rsidR="00D14054" w:rsidRPr="008E104A">
        <w:rPr>
          <w:rFonts w:ascii="Arial" w:hAnsi="Arial" w:cs="Arial"/>
          <w:b w:val="0"/>
          <w:sz w:val="24"/>
          <w:szCs w:val="24"/>
        </w:rPr>
        <w:t xml:space="preserve">статьи 242 </w:t>
      </w:r>
      <w:r w:rsidR="00D97A97" w:rsidRPr="008E104A">
        <w:rPr>
          <w:rFonts w:ascii="Arial" w:hAnsi="Arial" w:cs="Arial"/>
          <w:b w:val="0"/>
          <w:sz w:val="24"/>
          <w:szCs w:val="24"/>
        </w:rPr>
        <w:t>Бюджетн</w:t>
      </w:r>
      <w:r w:rsidR="00D14054" w:rsidRPr="008E104A">
        <w:rPr>
          <w:rFonts w:ascii="Arial" w:hAnsi="Arial" w:cs="Arial"/>
          <w:b w:val="0"/>
          <w:sz w:val="24"/>
          <w:szCs w:val="24"/>
        </w:rPr>
        <w:t xml:space="preserve">ого </w:t>
      </w:r>
      <w:r w:rsidR="00D97A97" w:rsidRPr="008E104A">
        <w:rPr>
          <w:rFonts w:ascii="Arial" w:hAnsi="Arial" w:cs="Arial"/>
          <w:b w:val="0"/>
          <w:sz w:val="24"/>
          <w:szCs w:val="24"/>
        </w:rPr>
        <w:t>кодекс</w:t>
      </w:r>
      <w:r w:rsidR="00D14054" w:rsidRPr="008E104A">
        <w:rPr>
          <w:rFonts w:ascii="Arial" w:hAnsi="Arial" w:cs="Arial"/>
          <w:b w:val="0"/>
          <w:sz w:val="24"/>
          <w:szCs w:val="24"/>
        </w:rPr>
        <w:t>а</w:t>
      </w:r>
      <w:r w:rsidR="001C4B69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Российской Федерации, </w:t>
      </w:r>
      <w:r w:rsidR="00FE2D34" w:rsidRPr="008E104A">
        <w:rPr>
          <w:rFonts w:ascii="Arial" w:hAnsi="Arial" w:cs="Arial"/>
          <w:b w:val="0"/>
          <w:sz w:val="24"/>
          <w:szCs w:val="24"/>
        </w:rPr>
        <w:t>постановлени</w:t>
      </w:r>
      <w:r w:rsidR="008E104A">
        <w:rPr>
          <w:rFonts w:ascii="Arial" w:hAnsi="Arial" w:cs="Arial"/>
          <w:b w:val="0"/>
          <w:sz w:val="24"/>
          <w:szCs w:val="24"/>
        </w:rPr>
        <w:t>я</w:t>
      </w:r>
      <w:r w:rsidR="00FE2D34" w:rsidRPr="008E104A">
        <w:rPr>
          <w:rFonts w:ascii="Arial" w:hAnsi="Arial" w:cs="Arial"/>
          <w:b w:val="0"/>
          <w:sz w:val="24"/>
          <w:szCs w:val="24"/>
        </w:rPr>
        <w:t>м</w:t>
      </w:r>
      <w:r w:rsidR="008E104A">
        <w:rPr>
          <w:rFonts w:ascii="Arial" w:hAnsi="Arial" w:cs="Arial"/>
          <w:b w:val="0"/>
          <w:sz w:val="24"/>
          <w:szCs w:val="24"/>
        </w:rPr>
        <w:t>и</w:t>
      </w:r>
      <w:r w:rsidR="00FE2D34" w:rsidRPr="008E104A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proofErr w:type="spellStart"/>
      <w:r w:rsidR="00FE2D34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FE2D34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</w:t>
      </w:r>
      <w:r w:rsidR="008E104A" w:rsidRPr="008E104A">
        <w:rPr>
          <w:rFonts w:ascii="Arial" w:hAnsi="Arial" w:cs="Arial"/>
          <w:b w:val="0"/>
          <w:sz w:val="24"/>
          <w:szCs w:val="24"/>
        </w:rPr>
        <w:t>от 2</w:t>
      </w:r>
      <w:r w:rsidR="00182885">
        <w:rPr>
          <w:rFonts w:ascii="Arial" w:hAnsi="Arial" w:cs="Arial"/>
          <w:b w:val="0"/>
          <w:sz w:val="24"/>
          <w:szCs w:val="24"/>
        </w:rPr>
        <w:t>2</w:t>
      </w:r>
      <w:r w:rsidR="008E104A" w:rsidRPr="008E104A">
        <w:rPr>
          <w:rFonts w:ascii="Arial" w:hAnsi="Arial" w:cs="Arial"/>
          <w:b w:val="0"/>
          <w:sz w:val="24"/>
          <w:szCs w:val="24"/>
        </w:rPr>
        <w:t>.12.20</w:t>
      </w:r>
      <w:r w:rsidR="00182885">
        <w:rPr>
          <w:rFonts w:ascii="Arial" w:hAnsi="Arial" w:cs="Arial"/>
          <w:b w:val="0"/>
          <w:sz w:val="24"/>
          <w:szCs w:val="24"/>
        </w:rPr>
        <w:t>21</w:t>
      </w:r>
      <w:r w:rsidR="008E104A" w:rsidRPr="008E104A">
        <w:rPr>
          <w:rFonts w:ascii="Arial" w:hAnsi="Arial" w:cs="Arial"/>
          <w:b w:val="0"/>
          <w:sz w:val="24"/>
          <w:szCs w:val="24"/>
        </w:rPr>
        <w:t xml:space="preserve"> № </w:t>
      </w:r>
      <w:r w:rsidR="00182885">
        <w:rPr>
          <w:rFonts w:ascii="Arial" w:hAnsi="Arial" w:cs="Arial"/>
          <w:b w:val="0"/>
          <w:sz w:val="24"/>
          <w:szCs w:val="24"/>
        </w:rPr>
        <w:t>2291</w:t>
      </w:r>
      <w:r w:rsidR="008E104A" w:rsidRPr="008E104A">
        <w:rPr>
          <w:rFonts w:ascii="Arial" w:hAnsi="Arial" w:cs="Arial"/>
          <w:b w:val="0"/>
          <w:sz w:val="24"/>
          <w:szCs w:val="24"/>
        </w:rPr>
        <w:t xml:space="preserve"> «Об утверждении </w:t>
      </w:r>
      <w:r w:rsidR="00182885">
        <w:rPr>
          <w:rFonts w:ascii="Arial" w:hAnsi="Arial" w:cs="Arial"/>
          <w:b w:val="0"/>
          <w:sz w:val="24"/>
          <w:szCs w:val="24"/>
        </w:rPr>
        <w:t xml:space="preserve">Типовой формы соглашения о предоставлении субсидии из бюджета </w:t>
      </w:r>
      <w:proofErr w:type="spellStart"/>
      <w:r w:rsidR="00182885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182885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182885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182885">
        <w:rPr>
          <w:rFonts w:ascii="Arial" w:hAnsi="Arial" w:cs="Arial"/>
          <w:b w:val="0"/>
          <w:sz w:val="24"/>
          <w:szCs w:val="24"/>
        </w:rPr>
        <w:t xml:space="preserve"> городского поселения </w:t>
      </w:r>
      <w:proofErr w:type="spellStart"/>
      <w:r w:rsidR="00182885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182885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муниципальному бюджетному или автономному учреждению на финансовое обеспечение выполнения</w:t>
      </w:r>
      <w:r w:rsidR="008E104A" w:rsidRPr="008E104A">
        <w:rPr>
          <w:rFonts w:ascii="Arial" w:hAnsi="Arial" w:cs="Arial"/>
          <w:b w:val="0"/>
          <w:sz w:val="24"/>
          <w:szCs w:val="24"/>
        </w:rPr>
        <w:t xml:space="preserve"> муниципального задания на оказание муниципальных услуг</w:t>
      </w:r>
      <w:r w:rsidR="008E104A">
        <w:rPr>
          <w:rFonts w:ascii="Arial" w:hAnsi="Arial" w:cs="Arial"/>
          <w:b w:val="0"/>
          <w:sz w:val="24"/>
          <w:szCs w:val="24"/>
        </w:rPr>
        <w:t xml:space="preserve"> </w:t>
      </w:r>
      <w:r w:rsidR="008E104A" w:rsidRPr="008E104A">
        <w:rPr>
          <w:rFonts w:ascii="Arial" w:hAnsi="Arial" w:cs="Arial"/>
          <w:b w:val="0"/>
          <w:sz w:val="24"/>
          <w:szCs w:val="24"/>
        </w:rPr>
        <w:t>(выполнение</w:t>
      </w:r>
      <w:proofErr w:type="gramEnd"/>
      <w:r w:rsidR="008E104A" w:rsidRPr="008E104A">
        <w:rPr>
          <w:rFonts w:ascii="Arial" w:hAnsi="Arial" w:cs="Arial"/>
          <w:b w:val="0"/>
          <w:sz w:val="24"/>
          <w:szCs w:val="24"/>
        </w:rPr>
        <w:t xml:space="preserve"> работ)</w:t>
      </w:r>
      <w:r w:rsidR="008E104A">
        <w:rPr>
          <w:rFonts w:ascii="Arial" w:hAnsi="Arial" w:cs="Arial"/>
          <w:b w:val="0"/>
          <w:sz w:val="24"/>
          <w:szCs w:val="24"/>
        </w:rPr>
        <w:t>»,</w:t>
      </w:r>
      <w:r w:rsidR="00FE2D34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6150CD" w:rsidRPr="008E104A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proofErr w:type="spellStart"/>
      <w:r w:rsidR="006150CD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6150CD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6150CD" w:rsidRPr="008E104A">
        <w:rPr>
          <w:rFonts w:ascii="Arial" w:hAnsi="Arial" w:cs="Arial"/>
          <w:b w:val="0"/>
          <w:sz w:val="24"/>
          <w:szCs w:val="24"/>
        </w:rPr>
        <w:t xml:space="preserve"> городского поселения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A97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D97A97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6150CD" w:rsidRPr="008E104A">
        <w:rPr>
          <w:rFonts w:ascii="Arial" w:hAnsi="Arial" w:cs="Arial"/>
          <w:b w:val="0"/>
          <w:sz w:val="24"/>
          <w:szCs w:val="24"/>
        </w:rPr>
        <w:t xml:space="preserve"> 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Pr="0044287B" w:rsidRDefault="00DA2B54" w:rsidP="00DA2B54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Подтвердить наличие потребности в использовании в 202</w:t>
      </w:r>
      <w:r w:rsidR="003F52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остатк</w:t>
      </w:r>
      <w:r w:rsidR="00040D2F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неиспользованных субсидий на финансовое обеспечение выполнения муниципального задания на оказание муниципальных услуг (выполнение работ) муниципальным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бюджетным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 автономным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учреждениям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области, согласно приложению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</w:t>
      </w:r>
      <w:r w:rsidR="00DA2B54">
        <w:rPr>
          <w:rFonts w:ascii="Arial" w:hAnsi="Arial" w:cs="Arial"/>
          <w:sz w:val="24"/>
          <w:szCs w:val="24"/>
        </w:rPr>
        <w:t>заместителя главы</w:t>
      </w:r>
      <w:r w:rsidR="001E5271" w:rsidRPr="001E5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FE" w:rsidRDefault="004345FE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FE" w:rsidRDefault="004345FE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FE" w:rsidRDefault="004345FE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FE" w:rsidRDefault="004345FE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FE" w:rsidRDefault="004345FE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3F52E6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50578" w:rsidRPr="00C0260A" w:rsidRDefault="00A221CE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C0260A">
        <w:rPr>
          <w:rFonts w:ascii="Arial" w:hAnsi="Arial" w:cs="Arial"/>
        </w:rPr>
        <w:t xml:space="preserve">       </w:t>
      </w:r>
      <w:r w:rsidR="00D97A97">
        <w:rPr>
          <w:rFonts w:ascii="Arial" w:hAnsi="Arial" w:cs="Arial"/>
        </w:rPr>
        <w:t xml:space="preserve">           </w:t>
      </w:r>
      <w:r w:rsidR="00DA2B54">
        <w:rPr>
          <w:rFonts w:ascii="Arial" w:hAnsi="Arial" w:cs="Arial"/>
          <w:sz w:val="24"/>
          <w:szCs w:val="24"/>
        </w:rPr>
        <w:t xml:space="preserve">Приложение </w:t>
      </w:r>
    </w:p>
    <w:p w:rsidR="0021709F" w:rsidRPr="00C0260A" w:rsidRDefault="00A221CE" w:rsidP="00D63541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63541">
        <w:rPr>
          <w:rFonts w:ascii="Arial" w:hAnsi="Arial" w:cs="Arial"/>
          <w:sz w:val="24"/>
          <w:szCs w:val="24"/>
        </w:rPr>
        <w:t xml:space="preserve">к </w:t>
      </w:r>
      <w:r w:rsidRPr="00C0260A">
        <w:rPr>
          <w:rFonts w:ascii="Arial" w:hAnsi="Arial" w:cs="Arial"/>
          <w:sz w:val="24"/>
          <w:szCs w:val="24"/>
        </w:rPr>
        <w:t>постановлени</w:t>
      </w:r>
      <w:r w:rsidR="00D63541">
        <w:rPr>
          <w:rFonts w:ascii="Arial" w:hAnsi="Arial" w:cs="Arial"/>
          <w:sz w:val="24"/>
          <w:szCs w:val="24"/>
        </w:rPr>
        <w:t xml:space="preserve">ю </w:t>
      </w:r>
      <w:r w:rsidRPr="00C0260A">
        <w:rPr>
          <w:rFonts w:ascii="Arial" w:hAnsi="Arial" w:cs="Arial"/>
          <w:sz w:val="24"/>
          <w:szCs w:val="24"/>
        </w:rPr>
        <w:t>администрации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0260A">
        <w:rPr>
          <w:rFonts w:ascii="Arial" w:hAnsi="Arial" w:cs="Arial"/>
          <w:sz w:val="24"/>
          <w:szCs w:val="24"/>
        </w:rPr>
        <w:t xml:space="preserve"> </w:t>
      </w:r>
      <w:r w:rsidRPr="00C0260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района Волгоградской области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от </w:t>
      </w:r>
      <w:r w:rsidR="005B1EBC">
        <w:rPr>
          <w:rFonts w:ascii="Arial" w:hAnsi="Arial" w:cs="Arial"/>
          <w:sz w:val="24"/>
          <w:szCs w:val="24"/>
        </w:rPr>
        <w:t>21.01.2022</w:t>
      </w:r>
      <w:bookmarkStart w:id="0" w:name="_GoBack"/>
      <w:bookmarkEnd w:id="0"/>
      <w:r w:rsidR="00DA2B54">
        <w:rPr>
          <w:rFonts w:ascii="Arial" w:hAnsi="Arial" w:cs="Arial"/>
          <w:sz w:val="24"/>
          <w:szCs w:val="24"/>
        </w:rPr>
        <w:t xml:space="preserve">  </w:t>
      </w:r>
      <w:r w:rsidRPr="00C0260A">
        <w:rPr>
          <w:rFonts w:ascii="Arial" w:hAnsi="Arial" w:cs="Arial"/>
          <w:sz w:val="24"/>
          <w:szCs w:val="24"/>
        </w:rPr>
        <w:t>№</w:t>
      </w:r>
      <w:r w:rsidR="006A4536">
        <w:rPr>
          <w:rFonts w:ascii="Arial" w:hAnsi="Arial" w:cs="Arial"/>
          <w:sz w:val="24"/>
          <w:szCs w:val="24"/>
        </w:rPr>
        <w:t xml:space="preserve"> </w:t>
      </w:r>
      <w:r w:rsidR="005B1EBC">
        <w:rPr>
          <w:rFonts w:ascii="Arial" w:hAnsi="Arial" w:cs="Arial"/>
          <w:sz w:val="24"/>
          <w:szCs w:val="24"/>
        </w:rPr>
        <w:t>59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541" w:rsidRDefault="00D63541" w:rsidP="00D635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Потребность </w:t>
      </w:r>
    </w:p>
    <w:p w:rsidR="00D63541" w:rsidRDefault="00D63541" w:rsidP="00D635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остатков неиспользованных субсидий на финансовое обеспечение выполнения муниципального задания оказание услуг (выполнение работ)  в 2022 году муниципальными бюджетными и автономными учреждениями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</w:p>
    <w:p w:rsidR="00D63541" w:rsidRDefault="00D63541" w:rsidP="00D635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8977" w:type="dxa"/>
        <w:tblInd w:w="360" w:type="dxa"/>
        <w:tblLook w:val="04A0" w:firstRow="1" w:lastRow="0" w:firstColumn="1" w:lastColumn="0" w:noHBand="0" w:noVBand="1"/>
      </w:tblPr>
      <w:tblGrid>
        <w:gridCol w:w="604"/>
        <w:gridCol w:w="2972"/>
        <w:gridCol w:w="2556"/>
        <w:gridCol w:w="2845"/>
      </w:tblGrid>
      <w:tr w:rsidR="00D63541" w:rsidTr="009E1AD4">
        <w:tc>
          <w:tcPr>
            <w:tcW w:w="604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 /п</w:t>
            </w:r>
          </w:p>
        </w:tc>
        <w:tc>
          <w:tcPr>
            <w:tcW w:w="2972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6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 по состоянию на 01.01.2022 года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руб.коп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845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субсидии, подлежащий использованию в 2022 году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руб.коп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63541" w:rsidTr="009E1AD4">
        <w:tc>
          <w:tcPr>
            <w:tcW w:w="604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56" w:type="dxa"/>
          </w:tcPr>
          <w:p w:rsidR="00D63541" w:rsidRPr="00182885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541" w:rsidRPr="00182885" w:rsidRDefault="00D63541" w:rsidP="00D63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85">
              <w:rPr>
                <w:rFonts w:ascii="Arial" w:hAnsi="Arial" w:cs="Arial"/>
                <w:sz w:val="24"/>
                <w:szCs w:val="24"/>
              </w:rPr>
              <w:t>29 222,44</w:t>
            </w:r>
          </w:p>
        </w:tc>
        <w:tc>
          <w:tcPr>
            <w:tcW w:w="2845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541" w:rsidRDefault="00D63541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29 222,44</w:t>
            </w:r>
          </w:p>
        </w:tc>
      </w:tr>
      <w:tr w:rsidR="00D63541" w:rsidTr="009E1AD4">
        <w:tc>
          <w:tcPr>
            <w:tcW w:w="604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 № 7»</w:t>
            </w:r>
          </w:p>
        </w:tc>
        <w:tc>
          <w:tcPr>
            <w:tcW w:w="2556" w:type="dxa"/>
          </w:tcPr>
          <w:p w:rsidR="00D63541" w:rsidRPr="00182885" w:rsidRDefault="00D63541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85">
              <w:rPr>
                <w:rFonts w:ascii="Arial" w:hAnsi="Arial" w:cs="Arial"/>
                <w:sz w:val="24"/>
                <w:szCs w:val="24"/>
              </w:rPr>
              <w:t>379</w:t>
            </w:r>
            <w:r w:rsidR="0012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2885">
              <w:rPr>
                <w:rFonts w:ascii="Arial" w:hAnsi="Arial" w:cs="Arial"/>
                <w:sz w:val="24"/>
                <w:szCs w:val="24"/>
              </w:rPr>
              <w:t>950,20</w:t>
            </w:r>
          </w:p>
        </w:tc>
        <w:tc>
          <w:tcPr>
            <w:tcW w:w="2845" w:type="dxa"/>
          </w:tcPr>
          <w:p w:rsidR="00D63541" w:rsidRDefault="00D63541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379 950,20</w:t>
            </w:r>
          </w:p>
        </w:tc>
      </w:tr>
      <w:tr w:rsidR="00D63541" w:rsidTr="009E1AD4">
        <w:tc>
          <w:tcPr>
            <w:tcW w:w="604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 № 5»</w:t>
            </w:r>
          </w:p>
        </w:tc>
        <w:tc>
          <w:tcPr>
            <w:tcW w:w="2556" w:type="dxa"/>
          </w:tcPr>
          <w:p w:rsidR="00D63541" w:rsidRPr="00182885" w:rsidRDefault="00D63541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85">
              <w:rPr>
                <w:rFonts w:ascii="Arial" w:hAnsi="Arial" w:cs="Arial"/>
                <w:sz w:val="24"/>
                <w:szCs w:val="24"/>
              </w:rPr>
              <w:t>534 614,28</w:t>
            </w:r>
          </w:p>
        </w:tc>
        <w:tc>
          <w:tcPr>
            <w:tcW w:w="2845" w:type="dxa"/>
          </w:tcPr>
          <w:p w:rsidR="00D63541" w:rsidRDefault="00701AF8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3541">
              <w:rPr>
                <w:rFonts w:ascii="Arial" w:hAnsi="Arial" w:cs="Arial"/>
                <w:sz w:val="24"/>
                <w:szCs w:val="24"/>
              </w:rPr>
              <w:t>34 614,28</w:t>
            </w:r>
          </w:p>
        </w:tc>
      </w:tr>
      <w:tr w:rsidR="00D63541" w:rsidTr="009E1AD4">
        <w:tc>
          <w:tcPr>
            <w:tcW w:w="604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«Ивановская СШ»</w:t>
            </w:r>
          </w:p>
        </w:tc>
        <w:tc>
          <w:tcPr>
            <w:tcW w:w="2556" w:type="dxa"/>
          </w:tcPr>
          <w:p w:rsidR="00D63541" w:rsidRPr="00182885" w:rsidRDefault="00182885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85">
              <w:rPr>
                <w:rFonts w:ascii="Arial" w:hAnsi="Arial" w:cs="Arial"/>
                <w:sz w:val="24"/>
                <w:szCs w:val="24"/>
              </w:rPr>
              <w:t>456 781,60</w:t>
            </w:r>
          </w:p>
        </w:tc>
        <w:tc>
          <w:tcPr>
            <w:tcW w:w="2845" w:type="dxa"/>
          </w:tcPr>
          <w:p w:rsidR="00D63541" w:rsidRDefault="00182885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456 781,60</w:t>
            </w:r>
          </w:p>
        </w:tc>
      </w:tr>
      <w:tr w:rsidR="00D63541" w:rsidTr="009E1AD4">
        <w:tc>
          <w:tcPr>
            <w:tcW w:w="604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СШ имени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D63541" w:rsidRPr="00182885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85">
              <w:rPr>
                <w:rFonts w:ascii="Arial" w:hAnsi="Arial" w:cs="Arial"/>
                <w:sz w:val="24"/>
                <w:szCs w:val="24"/>
              </w:rPr>
              <w:t>93 445,27</w:t>
            </w:r>
          </w:p>
        </w:tc>
        <w:tc>
          <w:tcPr>
            <w:tcW w:w="2845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93 445,27</w:t>
            </w:r>
          </w:p>
        </w:tc>
      </w:tr>
      <w:tr w:rsidR="00D63541" w:rsidTr="009E1AD4">
        <w:tc>
          <w:tcPr>
            <w:tcW w:w="604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2556" w:type="dxa"/>
          </w:tcPr>
          <w:p w:rsidR="00D63541" w:rsidRPr="00182885" w:rsidRDefault="00701AF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3541" w:rsidRPr="00182885">
              <w:rPr>
                <w:rFonts w:ascii="Arial" w:hAnsi="Arial" w:cs="Arial"/>
                <w:sz w:val="24"/>
                <w:szCs w:val="24"/>
              </w:rPr>
              <w:t> 124 073,76</w:t>
            </w:r>
          </w:p>
        </w:tc>
        <w:tc>
          <w:tcPr>
            <w:tcW w:w="2845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124 073,76</w:t>
            </w:r>
          </w:p>
        </w:tc>
      </w:tr>
    </w:tbl>
    <w:p w:rsidR="00DA2B54" w:rsidRPr="00C0260A" w:rsidRDefault="00461BDA" w:rsidP="00D6354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DA2B54" w:rsidRPr="00C0260A" w:rsidSect="00C0260A">
      <w:headerReference w:type="first" r:id="rId12"/>
      <w:pgSz w:w="11906" w:h="16838" w:code="9"/>
      <w:pgMar w:top="539" w:right="992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45" w:rsidRDefault="00100445" w:rsidP="00A22006">
      <w:pPr>
        <w:spacing w:after="0" w:line="240" w:lineRule="auto"/>
      </w:pPr>
      <w:r>
        <w:separator/>
      </w:r>
    </w:p>
  </w:endnote>
  <w:endnote w:type="continuationSeparator" w:id="0">
    <w:p w:rsidR="00100445" w:rsidRDefault="00100445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45" w:rsidRDefault="00100445" w:rsidP="00A22006">
      <w:pPr>
        <w:spacing w:after="0" w:line="240" w:lineRule="auto"/>
      </w:pPr>
      <w:r>
        <w:separator/>
      </w:r>
    </w:p>
  </w:footnote>
  <w:footnote w:type="continuationSeparator" w:id="0">
    <w:p w:rsidR="00100445" w:rsidRDefault="00100445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D97A97" w:rsidRDefault="00D97A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BC">
          <w:rPr>
            <w:noProof/>
          </w:rPr>
          <w:t>2</w:t>
        </w:r>
        <w:r>
          <w:fldChar w:fldCharType="end"/>
        </w:r>
      </w:p>
    </w:sdtContent>
  </w:sdt>
  <w:p w:rsidR="00D97A97" w:rsidRDefault="00D97A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A63"/>
    <w:multiLevelType w:val="multilevel"/>
    <w:tmpl w:val="3950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4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4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9C9"/>
    <w:rsid w:val="00017086"/>
    <w:rsid w:val="0002025D"/>
    <w:rsid w:val="00030F38"/>
    <w:rsid w:val="00034D10"/>
    <w:rsid w:val="00036696"/>
    <w:rsid w:val="00040B00"/>
    <w:rsid w:val="00040D2F"/>
    <w:rsid w:val="000434A8"/>
    <w:rsid w:val="00044DAA"/>
    <w:rsid w:val="00046565"/>
    <w:rsid w:val="000473F4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47E3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0E4B9F"/>
    <w:rsid w:val="000E5044"/>
    <w:rsid w:val="000F1FBF"/>
    <w:rsid w:val="00100445"/>
    <w:rsid w:val="00100524"/>
    <w:rsid w:val="001072BF"/>
    <w:rsid w:val="00107409"/>
    <w:rsid w:val="00107D52"/>
    <w:rsid w:val="00110B22"/>
    <w:rsid w:val="00114488"/>
    <w:rsid w:val="00114ECE"/>
    <w:rsid w:val="00122E81"/>
    <w:rsid w:val="00124F05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2885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4B69"/>
    <w:rsid w:val="001C5395"/>
    <w:rsid w:val="001D01ED"/>
    <w:rsid w:val="001D2BB8"/>
    <w:rsid w:val="001D72C9"/>
    <w:rsid w:val="001E0425"/>
    <w:rsid w:val="001E06EA"/>
    <w:rsid w:val="001E1FE8"/>
    <w:rsid w:val="001E5271"/>
    <w:rsid w:val="001F0368"/>
    <w:rsid w:val="001F049C"/>
    <w:rsid w:val="001F1011"/>
    <w:rsid w:val="001F2DDE"/>
    <w:rsid w:val="001F3007"/>
    <w:rsid w:val="001F43F8"/>
    <w:rsid w:val="001F56D4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1102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65683"/>
    <w:rsid w:val="002707E2"/>
    <w:rsid w:val="00270D5D"/>
    <w:rsid w:val="00271146"/>
    <w:rsid w:val="002767D0"/>
    <w:rsid w:val="00282B3E"/>
    <w:rsid w:val="002830BB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0496"/>
    <w:rsid w:val="002C13FD"/>
    <w:rsid w:val="002C5AFF"/>
    <w:rsid w:val="002D459E"/>
    <w:rsid w:val="002D4E49"/>
    <w:rsid w:val="002D7DEF"/>
    <w:rsid w:val="002E19A0"/>
    <w:rsid w:val="002E5439"/>
    <w:rsid w:val="002F0471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3355"/>
    <w:rsid w:val="003346AB"/>
    <w:rsid w:val="003352E1"/>
    <w:rsid w:val="00337F3A"/>
    <w:rsid w:val="003437F4"/>
    <w:rsid w:val="003449CF"/>
    <w:rsid w:val="00355138"/>
    <w:rsid w:val="00355EB4"/>
    <w:rsid w:val="00356FA1"/>
    <w:rsid w:val="00367286"/>
    <w:rsid w:val="003715A7"/>
    <w:rsid w:val="00371721"/>
    <w:rsid w:val="003717C1"/>
    <w:rsid w:val="00372B71"/>
    <w:rsid w:val="00373518"/>
    <w:rsid w:val="0037435C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2DCD"/>
    <w:rsid w:val="003C60A9"/>
    <w:rsid w:val="003C7A6A"/>
    <w:rsid w:val="003D00D3"/>
    <w:rsid w:val="003D0CD7"/>
    <w:rsid w:val="003D3311"/>
    <w:rsid w:val="003D5705"/>
    <w:rsid w:val="003E2EE5"/>
    <w:rsid w:val="003E7FE7"/>
    <w:rsid w:val="003F52E6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3F09"/>
    <w:rsid w:val="004277D1"/>
    <w:rsid w:val="0043035A"/>
    <w:rsid w:val="00430797"/>
    <w:rsid w:val="004345FE"/>
    <w:rsid w:val="00440EE6"/>
    <w:rsid w:val="0044287B"/>
    <w:rsid w:val="004429B7"/>
    <w:rsid w:val="00451952"/>
    <w:rsid w:val="00452076"/>
    <w:rsid w:val="004523D1"/>
    <w:rsid w:val="00455A74"/>
    <w:rsid w:val="00456979"/>
    <w:rsid w:val="0045775C"/>
    <w:rsid w:val="00457894"/>
    <w:rsid w:val="00460B83"/>
    <w:rsid w:val="00461BDA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590F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3459F"/>
    <w:rsid w:val="005365BF"/>
    <w:rsid w:val="00542FFD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1EBC"/>
    <w:rsid w:val="005B42AE"/>
    <w:rsid w:val="005C05FF"/>
    <w:rsid w:val="005C0F3B"/>
    <w:rsid w:val="005C297F"/>
    <w:rsid w:val="005C4C67"/>
    <w:rsid w:val="005C58F4"/>
    <w:rsid w:val="005C6AB8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3408B"/>
    <w:rsid w:val="00641A8D"/>
    <w:rsid w:val="00651C60"/>
    <w:rsid w:val="0065713E"/>
    <w:rsid w:val="00657864"/>
    <w:rsid w:val="0066004A"/>
    <w:rsid w:val="006618D3"/>
    <w:rsid w:val="00661E99"/>
    <w:rsid w:val="00675144"/>
    <w:rsid w:val="006759CD"/>
    <w:rsid w:val="00677236"/>
    <w:rsid w:val="006830C7"/>
    <w:rsid w:val="0068443F"/>
    <w:rsid w:val="00687F11"/>
    <w:rsid w:val="00691412"/>
    <w:rsid w:val="00694FC9"/>
    <w:rsid w:val="006957C2"/>
    <w:rsid w:val="0069695F"/>
    <w:rsid w:val="006A222F"/>
    <w:rsid w:val="006A27A7"/>
    <w:rsid w:val="006A4536"/>
    <w:rsid w:val="006B0462"/>
    <w:rsid w:val="006B0AD8"/>
    <w:rsid w:val="006B2162"/>
    <w:rsid w:val="006B4674"/>
    <w:rsid w:val="006B7260"/>
    <w:rsid w:val="006C531F"/>
    <w:rsid w:val="006C73D3"/>
    <w:rsid w:val="006E17C5"/>
    <w:rsid w:val="006E2564"/>
    <w:rsid w:val="006E3F9B"/>
    <w:rsid w:val="006E464C"/>
    <w:rsid w:val="006E5C5B"/>
    <w:rsid w:val="006E75AD"/>
    <w:rsid w:val="006F2F31"/>
    <w:rsid w:val="006F53B3"/>
    <w:rsid w:val="00701AF8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062E"/>
    <w:rsid w:val="00772BF3"/>
    <w:rsid w:val="00774246"/>
    <w:rsid w:val="00777845"/>
    <w:rsid w:val="00790200"/>
    <w:rsid w:val="007943CA"/>
    <w:rsid w:val="007975D8"/>
    <w:rsid w:val="007A2F60"/>
    <w:rsid w:val="007B0B4C"/>
    <w:rsid w:val="007B1975"/>
    <w:rsid w:val="007B3785"/>
    <w:rsid w:val="007C3233"/>
    <w:rsid w:val="007C5961"/>
    <w:rsid w:val="007E2697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1CB0"/>
    <w:rsid w:val="00812953"/>
    <w:rsid w:val="008154B5"/>
    <w:rsid w:val="00820160"/>
    <w:rsid w:val="00821EF4"/>
    <w:rsid w:val="00830BA7"/>
    <w:rsid w:val="00832419"/>
    <w:rsid w:val="008328E5"/>
    <w:rsid w:val="00832C4C"/>
    <w:rsid w:val="0083499D"/>
    <w:rsid w:val="0083598E"/>
    <w:rsid w:val="00836D34"/>
    <w:rsid w:val="0084177F"/>
    <w:rsid w:val="00842241"/>
    <w:rsid w:val="00844AD3"/>
    <w:rsid w:val="00851F46"/>
    <w:rsid w:val="00853051"/>
    <w:rsid w:val="00860985"/>
    <w:rsid w:val="008733DD"/>
    <w:rsid w:val="00874D11"/>
    <w:rsid w:val="008778A3"/>
    <w:rsid w:val="0088397C"/>
    <w:rsid w:val="00884DBB"/>
    <w:rsid w:val="00891459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E104A"/>
    <w:rsid w:val="008E38F8"/>
    <w:rsid w:val="008E546D"/>
    <w:rsid w:val="008E7107"/>
    <w:rsid w:val="008F109B"/>
    <w:rsid w:val="008F797D"/>
    <w:rsid w:val="00901955"/>
    <w:rsid w:val="00906365"/>
    <w:rsid w:val="0090794F"/>
    <w:rsid w:val="009120E9"/>
    <w:rsid w:val="009130F1"/>
    <w:rsid w:val="009149C7"/>
    <w:rsid w:val="00917D7D"/>
    <w:rsid w:val="00926004"/>
    <w:rsid w:val="00927792"/>
    <w:rsid w:val="00941A84"/>
    <w:rsid w:val="0094509A"/>
    <w:rsid w:val="009460E2"/>
    <w:rsid w:val="00951609"/>
    <w:rsid w:val="00952959"/>
    <w:rsid w:val="00961EEB"/>
    <w:rsid w:val="00972AB4"/>
    <w:rsid w:val="009747E7"/>
    <w:rsid w:val="00975AFF"/>
    <w:rsid w:val="00975FD5"/>
    <w:rsid w:val="00980C48"/>
    <w:rsid w:val="009900F8"/>
    <w:rsid w:val="009A0A54"/>
    <w:rsid w:val="009A48FC"/>
    <w:rsid w:val="009A4E62"/>
    <w:rsid w:val="009B06AA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587E"/>
    <w:rsid w:val="009E6A97"/>
    <w:rsid w:val="009E7459"/>
    <w:rsid w:val="009F01F5"/>
    <w:rsid w:val="009F24C4"/>
    <w:rsid w:val="00A017DC"/>
    <w:rsid w:val="00A03FE3"/>
    <w:rsid w:val="00A04EB5"/>
    <w:rsid w:val="00A13E89"/>
    <w:rsid w:val="00A14A2A"/>
    <w:rsid w:val="00A155E4"/>
    <w:rsid w:val="00A17457"/>
    <w:rsid w:val="00A22006"/>
    <w:rsid w:val="00A221CE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33D7"/>
    <w:rsid w:val="00A46CBF"/>
    <w:rsid w:val="00A4737C"/>
    <w:rsid w:val="00A47D68"/>
    <w:rsid w:val="00A50DF4"/>
    <w:rsid w:val="00A7263A"/>
    <w:rsid w:val="00A7371B"/>
    <w:rsid w:val="00A740C1"/>
    <w:rsid w:val="00A82D15"/>
    <w:rsid w:val="00A8378F"/>
    <w:rsid w:val="00A855EC"/>
    <w:rsid w:val="00A86CEB"/>
    <w:rsid w:val="00A86D96"/>
    <w:rsid w:val="00A93F22"/>
    <w:rsid w:val="00AA496C"/>
    <w:rsid w:val="00AA5B38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548F"/>
    <w:rsid w:val="00B36BB0"/>
    <w:rsid w:val="00B41889"/>
    <w:rsid w:val="00B50607"/>
    <w:rsid w:val="00B518A2"/>
    <w:rsid w:val="00B53FDC"/>
    <w:rsid w:val="00B54CEA"/>
    <w:rsid w:val="00B5731B"/>
    <w:rsid w:val="00B60748"/>
    <w:rsid w:val="00B67610"/>
    <w:rsid w:val="00B703A1"/>
    <w:rsid w:val="00B71349"/>
    <w:rsid w:val="00B750CF"/>
    <w:rsid w:val="00B80948"/>
    <w:rsid w:val="00B864F1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260A"/>
    <w:rsid w:val="00C0385C"/>
    <w:rsid w:val="00C114B4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26F2C"/>
    <w:rsid w:val="00C30668"/>
    <w:rsid w:val="00C33585"/>
    <w:rsid w:val="00C362DD"/>
    <w:rsid w:val="00C3682F"/>
    <w:rsid w:val="00C41372"/>
    <w:rsid w:val="00C47914"/>
    <w:rsid w:val="00C61F02"/>
    <w:rsid w:val="00C808C9"/>
    <w:rsid w:val="00C82F5D"/>
    <w:rsid w:val="00C8406D"/>
    <w:rsid w:val="00C85F68"/>
    <w:rsid w:val="00C919AD"/>
    <w:rsid w:val="00CC0681"/>
    <w:rsid w:val="00CC41DD"/>
    <w:rsid w:val="00CD50B1"/>
    <w:rsid w:val="00CE172C"/>
    <w:rsid w:val="00CE323D"/>
    <w:rsid w:val="00CE3F0F"/>
    <w:rsid w:val="00CE5321"/>
    <w:rsid w:val="00CE68AD"/>
    <w:rsid w:val="00CF1B34"/>
    <w:rsid w:val="00CF4074"/>
    <w:rsid w:val="00D0411E"/>
    <w:rsid w:val="00D14054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63541"/>
    <w:rsid w:val="00D7612B"/>
    <w:rsid w:val="00D778A6"/>
    <w:rsid w:val="00D810F9"/>
    <w:rsid w:val="00D81350"/>
    <w:rsid w:val="00D84745"/>
    <w:rsid w:val="00D92026"/>
    <w:rsid w:val="00D9312D"/>
    <w:rsid w:val="00D97A97"/>
    <w:rsid w:val="00DA2B54"/>
    <w:rsid w:val="00DA7F6B"/>
    <w:rsid w:val="00DB23D7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57BA"/>
    <w:rsid w:val="00DF7A77"/>
    <w:rsid w:val="00E02B1C"/>
    <w:rsid w:val="00E0321D"/>
    <w:rsid w:val="00E04818"/>
    <w:rsid w:val="00E11D80"/>
    <w:rsid w:val="00E17DEF"/>
    <w:rsid w:val="00E26EAF"/>
    <w:rsid w:val="00E30228"/>
    <w:rsid w:val="00E3137C"/>
    <w:rsid w:val="00E32138"/>
    <w:rsid w:val="00E3257E"/>
    <w:rsid w:val="00E36CB9"/>
    <w:rsid w:val="00E424D9"/>
    <w:rsid w:val="00E43CBA"/>
    <w:rsid w:val="00E44CA3"/>
    <w:rsid w:val="00E47E71"/>
    <w:rsid w:val="00E567CF"/>
    <w:rsid w:val="00E61CDB"/>
    <w:rsid w:val="00E63BFA"/>
    <w:rsid w:val="00E651AD"/>
    <w:rsid w:val="00E67755"/>
    <w:rsid w:val="00E7117E"/>
    <w:rsid w:val="00E763D5"/>
    <w:rsid w:val="00E83FBD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1F84"/>
    <w:rsid w:val="00EC5E88"/>
    <w:rsid w:val="00EC7433"/>
    <w:rsid w:val="00ED5F97"/>
    <w:rsid w:val="00ED7616"/>
    <w:rsid w:val="00EE1916"/>
    <w:rsid w:val="00EE21D3"/>
    <w:rsid w:val="00EE4A4E"/>
    <w:rsid w:val="00EF6E88"/>
    <w:rsid w:val="00F03117"/>
    <w:rsid w:val="00F04EF6"/>
    <w:rsid w:val="00F10A54"/>
    <w:rsid w:val="00F1449B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576A5"/>
    <w:rsid w:val="00F61846"/>
    <w:rsid w:val="00F61E41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2D34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D9B8-43B0-4610-9C6F-29B9A870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66</cp:revision>
  <cp:lastPrinted>2022-01-21T08:18:00Z</cp:lastPrinted>
  <dcterms:created xsi:type="dcterms:W3CDTF">2018-11-29T16:17:00Z</dcterms:created>
  <dcterms:modified xsi:type="dcterms:W3CDTF">2022-01-27T10:39:00Z</dcterms:modified>
</cp:coreProperties>
</file>