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6F514F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6F514F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90FD3EA" wp14:editId="1F41A09A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 w:rsidRPr="006F514F">
        <w:rPr>
          <w:rFonts w:ascii="Arial" w:hAnsi="Arial" w:cs="Arial"/>
          <w:sz w:val="24"/>
          <w:szCs w:val="28"/>
        </w:rPr>
        <w:t xml:space="preserve"> </w:t>
      </w:r>
      <w:r w:rsidR="00531A6A" w:rsidRPr="006F514F">
        <w:rPr>
          <w:rFonts w:ascii="Arial" w:hAnsi="Arial" w:cs="Arial"/>
          <w:sz w:val="28"/>
          <w:szCs w:val="28"/>
        </w:rPr>
        <w:t xml:space="preserve">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E36E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8F5F64">
        <w:rPr>
          <w:rFonts w:ascii="Arial" w:hAnsi="Arial" w:cs="Arial"/>
          <w:sz w:val="24"/>
          <w:szCs w:val="24"/>
        </w:rPr>
        <w:t xml:space="preserve">25.03.2021       </w:t>
      </w:r>
      <w:r w:rsidR="0070294E" w:rsidRPr="0073715C">
        <w:rPr>
          <w:rFonts w:ascii="Arial" w:hAnsi="Arial" w:cs="Arial"/>
          <w:sz w:val="24"/>
          <w:szCs w:val="24"/>
        </w:rPr>
        <w:t xml:space="preserve">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8F5F64">
        <w:rPr>
          <w:rFonts w:ascii="Arial" w:hAnsi="Arial" w:cs="Arial"/>
          <w:sz w:val="24"/>
          <w:szCs w:val="24"/>
        </w:rPr>
        <w:t>470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F6164B" w:rsidRPr="0073715C" w:rsidTr="00C62040">
              <w:trPr>
                <w:trHeight w:val="494"/>
              </w:trPr>
              <w:tc>
                <w:tcPr>
                  <w:tcW w:w="4962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предоставлении в 20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101AC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ских поселений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>лансированности местных бюджетов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субсидия на обеспечение сбалансированности местных бюджетов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муниципального района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Светлоярской районной Думы от </w:t>
      </w:r>
      <w:r w:rsidR="002E61E8" w:rsidRPr="0073715C">
        <w:rPr>
          <w:rFonts w:ascii="Arial" w:hAnsi="Arial" w:cs="Arial"/>
          <w:sz w:val="24"/>
          <w:szCs w:val="24"/>
        </w:rPr>
        <w:t>26.03.2015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2E61E8" w:rsidRPr="0073715C">
        <w:rPr>
          <w:rFonts w:ascii="Arial" w:hAnsi="Arial" w:cs="Arial"/>
          <w:sz w:val="24"/>
          <w:szCs w:val="24"/>
        </w:rPr>
        <w:t>11/47</w:t>
      </w:r>
      <w:r w:rsidR="00913D1F" w:rsidRPr="0073715C">
        <w:rPr>
          <w:rFonts w:ascii="Arial" w:hAnsi="Arial" w:cs="Arial"/>
          <w:sz w:val="24"/>
          <w:szCs w:val="24"/>
        </w:rPr>
        <w:t xml:space="preserve"> «О</w:t>
      </w:r>
      <w:r w:rsidR="002E61E8" w:rsidRPr="0073715C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</w:t>
      </w:r>
      <w:r w:rsidR="00EF654C" w:rsidRPr="0073715C">
        <w:rPr>
          <w:rFonts w:ascii="Arial" w:hAnsi="Arial" w:cs="Arial"/>
          <w:sz w:val="24"/>
          <w:szCs w:val="24"/>
        </w:rPr>
        <w:t>ого</w:t>
      </w:r>
      <w:r w:rsidR="006647C3" w:rsidRPr="0073715C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4034E" w:rsidRPr="0073715C">
        <w:rPr>
          <w:rFonts w:ascii="Arial" w:hAnsi="Arial" w:cs="Arial"/>
          <w:sz w:val="24"/>
          <w:szCs w:val="24"/>
        </w:rPr>
        <w:t xml:space="preserve"> бю</w:t>
      </w:r>
      <w:r w:rsidR="0084034E" w:rsidRPr="0073715C">
        <w:rPr>
          <w:rFonts w:ascii="Arial" w:hAnsi="Arial" w:cs="Arial"/>
          <w:sz w:val="24"/>
          <w:szCs w:val="24"/>
        </w:rPr>
        <w:t>д</w:t>
      </w:r>
      <w:r w:rsidR="0084034E" w:rsidRPr="0073715C">
        <w:rPr>
          <w:rFonts w:ascii="Arial" w:hAnsi="Arial" w:cs="Arial"/>
          <w:sz w:val="24"/>
          <w:szCs w:val="24"/>
        </w:rPr>
        <w:t>жетам поселений Светлоярского муниципального района Волгоградской области на поддержку мер по обеспечению сбалансированности местных бюджетов»</w:t>
      </w:r>
      <w:r w:rsidR="006647C3" w:rsidRPr="0073715C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73715C">
        <w:rPr>
          <w:rFonts w:ascii="Arial" w:hAnsi="Arial" w:cs="Arial"/>
          <w:sz w:val="24"/>
          <w:szCs w:val="24"/>
        </w:rPr>
        <w:t xml:space="preserve"> 20.08.2015</w:t>
      </w:r>
      <w:r w:rsidR="006647C3" w:rsidRPr="0073715C">
        <w:rPr>
          <w:rFonts w:ascii="Arial" w:hAnsi="Arial" w:cs="Arial"/>
          <w:sz w:val="24"/>
          <w:szCs w:val="24"/>
        </w:rPr>
        <w:t xml:space="preserve"> №</w:t>
      </w:r>
      <w:r w:rsidR="00EF654C" w:rsidRPr="0073715C">
        <w:rPr>
          <w:rFonts w:ascii="Arial" w:hAnsi="Arial" w:cs="Arial"/>
          <w:sz w:val="24"/>
          <w:szCs w:val="24"/>
        </w:rPr>
        <w:t xml:space="preserve"> 15/75</w:t>
      </w:r>
      <w:r w:rsidR="006647C3" w:rsidRPr="0073715C">
        <w:rPr>
          <w:rFonts w:ascii="Arial" w:hAnsi="Arial" w:cs="Arial"/>
          <w:sz w:val="24"/>
          <w:szCs w:val="24"/>
        </w:rPr>
        <w:t>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</w:t>
      </w:r>
      <w:r w:rsidR="002B528F" w:rsidRPr="0073715C">
        <w:rPr>
          <w:rFonts w:ascii="Arial" w:hAnsi="Arial" w:cs="Arial"/>
          <w:sz w:val="24"/>
          <w:szCs w:val="24"/>
        </w:rPr>
        <w:t>и</w:t>
      </w:r>
      <w:r w:rsidR="002B528F" w:rsidRPr="0073715C">
        <w:rPr>
          <w:rFonts w:ascii="Arial" w:hAnsi="Arial" w:cs="Arial"/>
          <w:sz w:val="24"/>
          <w:szCs w:val="24"/>
        </w:rPr>
        <w:t>ципального района</w:t>
      </w:r>
      <w:r w:rsidR="00EC123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B80182">
        <w:rPr>
          <w:rFonts w:ascii="Arial" w:hAnsi="Arial" w:cs="Arial"/>
          <w:sz w:val="24"/>
          <w:szCs w:val="24"/>
        </w:rPr>
        <w:t>распределения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62040">
        <w:rPr>
          <w:rFonts w:ascii="Arial" w:hAnsi="Arial" w:cs="Arial"/>
          <w:sz w:val="24"/>
          <w:szCs w:val="24"/>
        </w:rPr>
        <w:t>в</w:t>
      </w:r>
      <w:r w:rsidR="00C62040" w:rsidRPr="0073715C">
        <w:rPr>
          <w:rFonts w:ascii="Arial" w:hAnsi="Arial" w:cs="Arial"/>
          <w:sz w:val="24"/>
          <w:szCs w:val="24"/>
        </w:rPr>
        <w:t xml:space="preserve"> 20</w:t>
      </w:r>
      <w:r w:rsidR="00C62040">
        <w:rPr>
          <w:rFonts w:ascii="Arial" w:hAnsi="Arial" w:cs="Arial"/>
          <w:sz w:val="24"/>
          <w:szCs w:val="24"/>
        </w:rPr>
        <w:t>2</w:t>
      </w:r>
      <w:r w:rsidR="00101ACD">
        <w:rPr>
          <w:rFonts w:ascii="Arial" w:hAnsi="Arial" w:cs="Arial"/>
          <w:sz w:val="24"/>
          <w:szCs w:val="24"/>
        </w:rPr>
        <w:t>1</w:t>
      </w:r>
      <w:r w:rsidR="00C62040" w:rsidRPr="0073715C">
        <w:rPr>
          <w:rFonts w:ascii="Arial" w:hAnsi="Arial" w:cs="Arial"/>
          <w:sz w:val="24"/>
          <w:szCs w:val="24"/>
        </w:rPr>
        <w:t xml:space="preserve"> год</w:t>
      </w:r>
      <w:r w:rsidR="00C62040">
        <w:rPr>
          <w:rFonts w:ascii="Arial" w:hAnsi="Arial" w:cs="Arial"/>
          <w:sz w:val="24"/>
          <w:szCs w:val="24"/>
        </w:rPr>
        <w:t>у</w:t>
      </w:r>
      <w:r w:rsidR="00C6204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</w:t>
      </w:r>
      <w:r w:rsidR="00292546" w:rsidRPr="0073715C">
        <w:rPr>
          <w:rFonts w:ascii="Arial" w:hAnsi="Arial" w:cs="Arial"/>
          <w:sz w:val="24"/>
          <w:szCs w:val="24"/>
        </w:rPr>
        <w:t>о</w:t>
      </w:r>
      <w:r w:rsidR="00292546" w:rsidRPr="0073715C">
        <w:rPr>
          <w:rFonts w:ascii="Arial" w:hAnsi="Arial" w:cs="Arial"/>
          <w:sz w:val="24"/>
          <w:szCs w:val="24"/>
        </w:rPr>
        <w:t xml:space="preserve">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>поддержку мер по обеспечению сбалансированн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>сти местных бюджетов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2C7404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</w:t>
      </w:r>
      <w:r w:rsidR="00953795">
        <w:rPr>
          <w:rFonts w:ascii="Arial" w:hAnsi="Arial" w:cs="Arial"/>
          <w:sz w:val="24"/>
          <w:szCs w:val="24"/>
        </w:rPr>
        <w:t>в</w:t>
      </w:r>
      <w:r w:rsidR="00953795">
        <w:rPr>
          <w:rFonts w:ascii="Arial" w:hAnsi="Arial" w:cs="Arial"/>
          <w:sz w:val="24"/>
          <w:szCs w:val="24"/>
        </w:rPr>
        <w:t xml:space="preserve">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</w:t>
      </w:r>
      <w:r w:rsidR="00953795">
        <w:rPr>
          <w:rFonts w:ascii="Arial" w:hAnsi="Arial" w:cs="Arial"/>
          <w:sz w:val="24"/>
          <w:szCs w:val="24"/>
        </w:rPr>
        <w:t>д</w:t>
      </w:r>
      <w:r w:rsidR="00953795">
        <w:rPr>
          <w:rFonts w:ascii="Arial" w:hAnsi="Arial" w:cs="Arial"/>
          <w:sz w:val="24"/>
          <w:szCs w:val="24"/>
        </w:rPr>
        <w:t>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(прил</w:t>
      </w:r>
      <w:r w:rsidR="00C6204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BC28A1" w:rsidRPr="0073715C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953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62040">
        <w:rPr>
          <w:rFonts w:ascii="Arial" w:hAnsi="Arial" w:cs="Arial"/>
          <w:sz w:val="24"/>
          <w:szCs w:val="24"/>
        </w:rPr>
        <w:t>в</w:t>
      </w:r>
      <w:r w:rsidR="00C62040" w:rsidRPr="0073715C">
        <w:rPr>
          <w:rFonts w:ascii="Arial" w:hAnsi="Arial" w:cs="Arial"/>
          <w:sz w:val="24"/>
          <w:szCs w:val="24"/>
        </w:rPr>
        <w:t xml:space="preserve"> 20</w:t>
      </w:r>
      <w:r w:rsidR="00C62040">
        <w:rPr>
          <w:rFonts w:ascii="Arial" w:hAnsi="Arial" w:cs="Arial"/>
          <w:sz w:val="24"/>
          <w:szCs w:val="24"/>
        </w:rPr>
        <w:t>2</w:t>
      </w:r>
      <w:r w:rsidR="00101ACD">
        <w:rPr>
          <w:rFonts w:ascii="Arial" w:hAnsi="Arial" w:cs="Arial"/>
          <w:sz w:val="24"/>
          <w:szCs w:val="24"/>
        </w:rPr>
        <w:t>1</w:t>
      </w:r>
      <w:r w:rsidR="00C62040" w:rsidRPr="0073715C">
        <w:rPr>
          <w:rFonts w:ascii="Arial" w:hAnsi="Arial" w:cs="Arial"/>
          <w:sz w:val="24"/>
          <w:szCs w:val="24"/>
        </w:rPr>
        <w:t xml:space="preserve"> год</w:t>
      </w:r>
      <w:r w:rsidR="00C62040">
        <w:rPr>
          <w:rFonts w:ascii="Arial" w:hAnsi="Arial" w:cs="Arial"/>
          <w:sz w:val="24"/>
          <w:szCs w:val="24"/>
        </w:rPr>
        <w:t>у</w:t>
      </w:r>
      <w:r w:rsidR="00C6204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>бюджетам сельских поселений Светлоярского муниципального ра</w:t>
      </w:r>
      <w:r w:rsidR="00292546" w:rsidRPr="0073715C">
        <w:rPr>
          <w:rFonts w:ascii="Arial" w:hAnsi="Arial" w:cs="Arial"/>
          <w:sz w:val="24"/>
          <w:szCs w:val="24"/>
        </w:rPr>
        <w:t>й</w:t>
      </w:r>
      <w:r w:rsidR="00292546" w:rsidRPr="0073715C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сбалансирова</w:t>
      </w:r>
      <w:r w:rsidR="00086976" w:rsidRPr="0073715C">
        <w:rPr>
          <w:rFonts w:ascii="Arial" w:hAnsi="Arial" w:cs="Arial"/>
          <w:sz w:val="24"/>
          <w:szCs w:val="24"/>
        </w:rPr>
        <w:t>н</w:t>
      </w:r>
      <w:r w:rsidR="00086976" w:rsidRPr="0073715C">
        <w:rPr>
          <w:rFonts w:ascii="Arial" w:hAnsi="Arial" w:cs="Arial"/>
          <w:sz w:val="24"/>
          <w:szCs w:val="24"/>
        </w:rPr>
        <w:t>ности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</w:t>
      </w:r>
      <w:r w:rsidR="00953795">
        <w:rPr>
          <w:rFonts w:ascii="Arial" w:hAnsi="Arial" w:cs="Arial"/>
          <w:sz w:val="24"/>
          <w:szCs w:val="24"/>
        </w:rPr>
        <w:t>я</w:t>
      </w:r>
      <w:r w:rsidR="00953795">
        <w:rPr>
          <w:rFonts w:ascii="Arial" w:hAnsi="Arial" w:cs="Arial"/>
          <w:sz w:val="24"/>
          <w:szCs w:val="24"/>
        </w:rPr>
        <w:t>ется субсидия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</w:t>
      </w:r>
      <w:r w:rsidR="00953795">
        <w:rPr>
          <w:rFonts w:ascii="Arial" w:hAnsi="Arial" w:cs="Arial"/>
          <w:sz w:val="24"/>
          <w:szCs w:val="24"/>
        </w:rPr>
        <w:t>о</w:t>
      </w:r>
      <w:r w:rsidR="00953795">
        <w:rPr>
          <w:rFonts w:ascii="Arial" w:hAnsi="Arial" w:cs="Arial"/>
          <w:sz w:val="24"/>
          <w:szCs w:val="24"/>
        </w:rPr>
        <w:t xml:space="preserve">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</w:t>
      </w:r>
      <w:r w:rsidR="00953795">
        <w:rPr>
          <w:rFonts w:ascii="Arial" w:hAnsi="Arial" w:cs="Arial"/>
          <w:sz w:val="24"/>
          <w:szCs w:val="24"/>
        </w:rPr>
        <w:t>о</w:t>
      </w:r>
      <w:r w:rsidR="00953795">
        <w:rPr>
          <w:rFonts w:ascii="Arial" w:hAnsi="Arial" w:cs="Arial"/>
          <w:sz w:val="24"/>
          <w:szCs w:val="24"/>
        </w:rPr>
        <w:t>градской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C62040" w:rsidRPr="0073715C">
        <w:rPr>
          <w:rFonts w:ascii="Arial" w:hAnsi="Arial" w:cs="Arial"/>
          <w:sz w:val="24"/>
          <w:szCs w:val="24"/>
        </w:rPr>
        <w:t>прил</w:t>
      </w:r>
      <w:r w:rsidR="00C6204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A424AA" w:rsidRPr="0073715C">
        <w:rPr>
          <w:rFonts w:ascii="Arial" w:hAnsi="Arial" w:cs="Arial"/>
          <w:sz w:val="24"/>
          <w:szCs w:val="24"/>
        </w:rPr>
        <w:t>.</w:t>
      </w:r>
      <w:r w:rsidR="00C93416" w:rsidRPr="0073715C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AD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C52780">
        <w:rPr>
          <w:rFonts w:ascii="Arial" w:hAnsi="Arial" w:cs="Arial"/>
          <w:sz w:val="24"/>
          <w:szCs w:val="24"/>
        </w:rPr>
        <w:t>в</w:t>
      </w:r>
      <w:r w:rsidR="00C52780" w:rsidRPr="0073715C">
        <w:rPr>
          <w:rFonts w:ascii="Arial" w:hAnsi="Arial" w:cs="Arial"/>
          <w:sz w:val="24"/>
          <w:szCs w:val="24"/>
        </w:rPr>
        <w:t xml:space="preserve"> 20</w:t>
      </w:r>
      <w:r w:rsidR="00C52780">
        <w:rPr>
          <w:rFonts w:ascii="Arial" w:hAnsi="Arial" w:cs="Arial"/>
          <w:sz w:val="24"/>
          <w:szCs w:val="24"/>
        </w:rPr>
        <w:t>2</w:t>
      </w:r>
      <w:r w:rsidR="00101ACD">
        <w:rPr>
          <w:rFonts w:ascii="Arial" w:hAnsi="Arial" w:cs="Arial"/>
          <w:sz w:val="24"/>
          <w:szCs w:val="24"/>
        </w:rPr>
        <w:t>1</w:t>
      </w:r>
      <w:r w:rsidR="00C52780" w:rsidRPr="0073715C">
        <w:rPr>
          <w:rFonts w:ascii="Arial" w:hAnsi="Arial" w:cs="Arial"/>
          <w:sz w:val="24"/>
          <w:szCs w:val="24"/>
        </w:rPr>
        <w:t xml:space="preserve"> год</w:t>
      </w:r>
      <w:r w:rsidR="00C52780">
        <w:rPr>
          <w:rFonts w:ascii="Arial" w:hAnsi="Arial" w:cs="Arial"/>
          <w:sz w:val="24"/>
          <w:szCs w:val="24"/>
        </w:rPr>
        <w:t>у</w:t>
      </w:r>
      <w:r w:rsidR="00C5278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Pr="0073715C">
        <w:rPr>
          <w:rFonts w:ascii="Arial" w:hAnsi="Arial" w:cs="Arial"/>
          <w:sz w:val="24"/>
          <w:szCs w:val="24"/>
        </w:rPr>
        <w:t>мес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ных бюджетов</w:t>
      </w:r>
      <w:r w:rsidR="00953795">
        <w:rPr>
          <w:rFonts w:ascii="Arial" w:hAnsi="Arial" w:cs="Arial"/>
          <w:sz w:val="24"/>
          <w:szCs w:val="24"/>
        </w:rPr>
        <w:t>,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</w:t>
      </w:r>
      <w:r w:rsidR="00953795">
        <w:rPr>
          <w:rFonts w:ascii="Arial" w:hAnsi="Arial" w:cs="Arial"/>
          <w:sz w:val="24"/>
          <w:szCs w:val="24"/>
        </w:rPr>
        <w:t>и</w:t>
      </w:r>
      <w:r w:rsidR="00953795">
        <w:rPr>
          <w:rFonts w:ascii="Arial" w:hAnsi="Arial" w:cs="Arial"/>
          <w:sz w:val="24"/>
          <w:szCs w:val="24"/>
        </w:rPr>
        <w:t>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</w:t>
      </w:r>
      <w:r w:rsidR="00953795">
        <w:rPr>
          <w:rFonts w:ascii="Arial" w:hAnsi="Arial" w:cs="Arial"/>
          <w:sz w:val="24"/>
          <w:szCs w:val="24"/>
        </w:rPr>
        <w:t>б</w:t>
      </w:r>
      <w:r w:rsidR="00953795">
        <w:rPr>
          <w:rFonts w:ascii="Arial" w:hAnsi="Arial" w:cs="Arial"/>
          <w:sz w:val="24"/>
          <w:szCs w:val="24"/>
        </w:rPr>
        <w:t>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EC123E" w:rsidRPr="0073715C">
        <w:rPr>
          <w:rFonts w:ascii="Arial" w:hAnsi="Arial" w:cs="Arial"/>
          <w:sz w:val="24"/>
          <w:szCs w:val="24"/>
        </w:rPr>
        <w:t>прил</w:t>
      </w:r>
      <w:r w:rsidR="00EC123E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админ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2C2E43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2C2E43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2C2E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2C2E43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ящее постановление в сети Интернет на финансовом портале Светлоярского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D0868">
        <w:rPr>
          <w:rFonts w:ascii="Arial" w:hAnsi="Arial" w:cs="Arial"/>
          <w:sz w:val="24"/>
          <w:szCs w:val="24"/>
        </w:rPr>
        <w:t xml:space="preserve">  </w:t>
      </w:r>
      <w:r w:rsidR="00992A4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92A4D" w:rsidRPr="0073715C">
        <w:rPr>
          <w:rFonts w:ascii="Arial" w:hAnsi="Arial" w:cs="Arial"/>
          <w:color w:val="000000"/>
          <w:sz w:val="24"/>
          <w:szCs w:val="24"/>
        </w:rPr>
        <w:t>Волгоградской обл</w:t>
      </w:r>
      <w:r w:rsidR="00992A4D" w:rsidRPr="0073715C">
        <w:rPr>
          <w:rFonts w:ascii="Arial" w:hAnsi="Arial" w:cs="Arial"/>
          <w:color w:val="000000"/>
          <w:sz w:val="24"/>
          <w:szCs w:val="24"/>
        </w:rPr>
        <w:t>а</w:t>
      </w:r>
      <w:r w:rsidR="00992A4D" w:rsidRPr="0073715C">
        <w:rPr>
          <w:rFonts w:ascii="Arial" w:hAnsi="Arial" w:cs="Arial"/>
          <w:color w:val="000000"/>
          <w:sz w:val="24"/>
          <w:szCs w:val="24"/>
        </w:rPr>
        <w:t xml:space="preserve">сти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992A4D">
        <w:rPr>
          <w:rFonts w:ascii="Arial" w:hAnsi="Arial" w:cs="Arial"/>
          <w:sz w:val="24"/>
          <w:szCs w:val="24"/>
        </w:rPr>
        <w:t xml:space="preserve">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52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F0C73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A0FDA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63DE5" w:rsidRDefault="00463DE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  <w:sectPr w:rsidR="00463DE5" w:rsidSect="00117B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077" w:bottom="1077" w:left="164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06"/>
      </w:tblGrid>
      <w:tr w:rsidR="00541319" w:rsidTr="00002CD4">
        <w:tc>
          <w:tcPr>
            <w:tcW w:w="5495" w:type="dxa"/>
          </w:tcPr>
          <w:p w:rsidR="00541319" w:rsidRDefault="00541319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6" w:type="dxa"/>
          </w:tcPr>
          <w:p w:rsidR="00541319" w:rsidRPr="0073715C" w:rsidRDefault="00541319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постановлени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73715C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73715C">
              <w:rPr>
                <w:rFonts w:ascii="Arial" w:hAnsi="Arial" w:cs="Arial"/>
                <w:sz w:val="24"/>
                <w:szCs w:val="24"/>
              </w:rPr>
              <w:t>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</w:t>
            </w:r>
            <w:r w:rsidRPr="0073715C">
              <w:rPr>
                <w:rFonts w:ascii="Arial" w:hAnsi="Arial" w:cs="Arial"/>
                <w:sz w:val="24"/>
                <w:szCs w:val="24"/>
              </w:rPr>
              <w:t>и</w:t>
            </w:r>
            <w:r w:rsidRPr="0073715C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541319" w:rsidRDefault="00541319" w:rsidP="008F5F6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F5F64">
              <w:rPr>
                <w:rFonts w:ascii="Arial" w:hAnsi="Arial" w:cs="Arial"/>
                <w:sz w:val="24"/>
                <w:szCs w:val="24"/>
              </w:rPr>
              <w:t>25.03.2021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8F5F64">
              <w:rPr>
                <w:rFonts w:ascii="Arial" w:hAnsi="Arial" w:cs="Arial"/>
                <w:sz w:val="24"/>
                <w:szCs w:val="24"/>
              </w:rPr>
              <w:t xml:space="preserve"> 470</w:t>
            </w:r>
          </w:p>
        </w:tc>
      </w:tr>
    </w:tbl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541319" w:rsidRPr="0073715C" w:rsidRDefault="00541319" w:rsidP="00541319">
      <w:pPr>
        <w:tabs>
          <w:tab w:val="left" w:pos="532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541319" w:rsidRPr="005E008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Порядок </w:t>
      </w:r>
    </w:p>
    <w:p w:rsidR="00541319" w:rsidRPr="005E008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</w:t>
      </w:r>
      <w:r w:rsidRPr="005E008C">
        <w:rPr>
          <w:rFonts w:ascii="Arial" w:hAnsi="Arial" w:cs="Arial"/>
          <w:sz w:val="24"/>
          <w:szCs w:val="24"/>
        </w:rPr>
        <w:t xml:space="preserve">ния в 2021 году 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области на поддержку мер по обеспечению сбалансированности местных </w:t>
      </w:r>
      <w:r>
        <w:rPr>
          <w:rFonts w:ascii="Arial" w:hAnsi="Arial" w:cs="Arial"/>
          <w:sz w:val="24"/>
          <w:szCs w:val="24"/>
        </w:rPr>
        <w:t xml:space="preserve">   </w:t>
      </w:r>
      <w:r w:rsidRPr="005E008C">
        <w:rPr>
          <w:rFonts w:ascii="Arial" w:hAnsi="Arial" w:cs="Arial"/>
          <w:sz w:val="24"/>
          <w:szCs w:val="24"/>
        </w:rPr>
        <w:t xml:space="preserve">бюджетов, источником финансового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на обеспечение сбалансированности местных бюджетов, предоставленная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из бюджета </w:t>
      </w:r>
    </w:p>
    <w:p w:rsidR="00541319" w:rsidRPr="005E008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Волгоградской области</w:t>
      </w:r>
    </w:p>
    <w:p w:rsidR="00541319" w:rsidRPr="0073715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>
        <w:rPr>
          <w:rFonts w:ascii="Arial" w:hAnsi="Arial" w:cs="Arial"/>
          <w:sz w:val="24"/>
          <w:szCs w:val="24"/>
        </w:rPr>
        <w:t>распределе</w:t>
      </w:r>
      <w:r w:rsidRPr="005E008C">
        <w:rPr>
          <w:rFonts w:ascii="Arial" w:hAnsi="Arial" w:cs="Arial"/>
          <w:sz w:val="24"/>
          <w:szCs w:val="24"/>
        </w:rPr>
        <w:t>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(далее – иной межбюджетный трансферт).</w:t>
      </w: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ой межбюджетный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предоставляется в целях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софинанс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рования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расходных обязательств сельских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пального района Волгоградской области, возникающих при выполнении полн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мочий органов местного самоуправления сельских поселений, входящих в с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став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по реш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нию вопросов местного значения.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Главным распорядителем бюджетных средств, направленных на выпл</w:t>
      </w:r>
      <w:r w:rsidRPr="0073715C"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3715C">
        <w:rPr>
          <w:rFonts w:ascii="Arial" w:hAnsi="Arial" w:cs="Arial"/>
          <w:sz w:val="24"/>
          <w:szCs w:val="24"/>
        </w:rPr>
        <w:t xml:space="preserve">. Иной межбюджетный трансферт </w:t>
      </w:r>
      <w:r>
        <w:rPr>
          <w:rFonts w:ascii="Arial" w:hAnsi="Arial" w:cs="Arial"/>
          <w:sz w:val="24"/>
          <w:szCs w:val="24"/>
        </w:rPr>
        <w:t>предоставляется</w:t>
      </w:r>
      <w:r w:rsidRPr="0073715C">
        <w:rPr>
          <w:rFonts w:ascii="Arial" w:hAnsi="Arial" w:cs="Arial"/>
          <w:sz w:val="24"/>
          <w:szCs w:val="24"/>
        </w:rPr>
        <w:t xml:space="preserve"> сельским поселен</w:t>
      </w:r>
      <w:r w:rsidRPr="0073715C"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ям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решение в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просов местного значения в соответствии со стать</w:t>
      </w:r>
      <w:r>
        <w:rPr>
          <w:rFonts w:ascii="Arial" w:hAnsi="Arial" w:cs="Arial"/>
          <w:sz w:val="24"/>
          <w:szCs w:val="24"/>
        </w:rPr>
        <w:t>ей</w:t>
      </w:r>
      <w:r w:rsidRPr="0073715C">
        <w:rPr>
          <w:rFonts w:ascii="Arial" w:hAnsi="Arial" w:cs="Arial"/>
          <w:sz w:val="24"/>
          <w:szCs w:val="24"/>
        </w:rPr>
        <w:t xml:space="preserve"> 14 Федерального закона от 06.10.2003 № 131-ФЗ «Об общих принципах организации местного самоупра</w:t>
      </w:r>
      <w:r w:rsidRPr="0073715C"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>ления в Российской Федерации».</w:t>
      </w:r>
    </w:p>
    <w:p w:rsidR="00541319" w:rsidRPr="0073715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Право на получение иного межбюджетного трансферта имеют сел</w:t>
      </w:r>
      <w:r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ские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у к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торых отсутствует обязательства по перечислению в бюджет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>ниципального района Волгоградской области иных межбюджетных тран</w:t>
      </w: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фертов, предоставленных из бюджета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градской области бюджетам сельских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пального района Волгоградской области в соответствии со статьей </w:t>
      </w:r>
      <w:r w:rsidRPr="00437089">
        <w:rPr>
          <w:rFonts w:ascii="Arial" w:eastAsiaTheme="minorHAnsi" w:hAnsi="Arial" w:cs="Arial"/>
          <w:sz w:val="24"/>
          <w:szCs w:val="24"/>
          <w:lang w:eastAsia="en-US"/>
        </w:rPr>
        <w:t>142.4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декса Российской Федерации. </w:t>
      </w:r>
      <w:proofErr w:type="gramEnd"/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73715C">
        <w:rPr>
          <w:rFonts w:ascii="Arial" w:hAnsi="Arial" w:cs="Arial"/>
          <w:sz w:val="24"/>
          <w:szCs w:val="24"/>
        </w:rPr>
        <w:t>. Условиями предоставления иного межбюджетного трансферта явля</w:t>
      </w:r>
      <w:r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 xml:space="preserve">ся: 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6.1. Сумма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просроченной кредиторской задолженности по состоянию на 01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.01.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21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и 01.01.2022 должна составлять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не более 100 рублей в расчете на одного жителя соответствую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щего муниципального образования.</w:t>
      </w:r>
    </w:p>
    <w:p w:rsidR="00541319" w:rsidRPr="0073715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Pr="00354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Недопущение возникновения просроченной кредиторской задолже</w:t>
      </w: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>
        <w:rPr>
          <w:rFonts w:ascii="Arial" w:eastAsiaTheme="minorHAnsi" w:hAnsi="Arial" w:cs="Arial"/>
          <w:sz w:val="24"/>
          <w:szCs w:val="24"/>
          <w:lang w:eastAsia="en-US"/>
        </w:rPr>
        <w:t>ности по заработной плате с начислениями перед работниками бюджетных и 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зенных учреждений (за исключением задолженности, источником погашения к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торой являются субвенции, полученные из областного бюджета) по состо</w:t>
      </w:r>
      <w:r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нию на 01.01.2021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и 01.01.2022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Pr="00A574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354143">
        <w:rPr>
          <w:rFonts w:ascii="Arial" w:hAnsi="Arial" w:cs="Arial"/>
          <w:sz w:val="24"/>
          <w:szCs w:val="24"/>
        </w:rPr>
        <w:t xml:space="preserve">беспечение уровня номинальной заработной платы в среднем по отдельным категориям работников муниципальных учреждений, повышение оплаты труда которых предусмотрено </w:t>
      </w:r>
      <w:r>
        <w:rPr>
          <w:rFonts w:ascii="Arial" w:hAnsi="Arial" w:cs="Arial"/>
          <w:sz w:val="24"/>
          <w:szCs w:val="24"/>
        </w:rPr>
        <w:t>У</w:t>
      </w:r>
      <w:r w:rsidRPr="00354143">
        <w:rPr>
          <w:rFonts w:ascii="Arial" w:hAnsi="Arial" w:cs="Arial"/>
          <w:sz w:val="24"/>
          <w:szCs w:val="24"/>
        </w:rPr>
        <w:t>казом Президента Российской Федер</w:t>
      </w:r>
      <w:r w:rsidRPr="00354143">
        <w:rPr>
          <w:rFonts w:ascii="Arial" w:hAnsi="Arial" w:cs="Arial"/>
          <w:sz w:val="24"/>
          <w:szCs w:val="24"/>
        </w:rPr>
        <w:t>а</w:t>
      </w:r>
      <w:r w:rsidRPr="00354143">
        <w:rPr>
          <w:rFonts w:ascii="Arial" w:hAnsi="Arial" w:cs="Arial"/>
          <w:sz w:val="24"/>
          <w:szCs w:val="24"/>
        </w:rPr>
        <w:t>ции от 07.05.2012 № 597 «О мероприятиях по реализации государст</w:t>
      </w:r>
      <w:r>
        <w:rPr>
          <w:rFonts w:ascii="Arial" w:hAnsi="Arial" w:cs="Arial"/>
          <w:sz w:val="24"/>
          <w:szCs w:val="24"/>
        </w:rPr>
        <w:t>венной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циальной политики» в размере не менее:</w:t>
      </w: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– 29 053 рублей;</w:t>
      </w:r>
    </w:p>
    <w:p w:rsidR="00541319" w:rsidRPr="0073715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4143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354143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– 29 576 рублей.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6.4. Обеспечение своевременного и полного предоставления информации, сведений, отчетности (бухгалтерской, статистической, отчетов </w:t>
      </w:r>
      <w:r w:rsidRPr="006F514F">
        <w:rPr>
          <w:rFonts w:ascii="Arial" w:hAnsi="Arial" w:cs="Arial"/>
          <w:sz w:val="24"/>
          <w:szCs w:val="24"/>
        </w:rPr>
        <w:t>об использов</w:t>
      </w:r>
      <w:r w:rsidRPr="006F514F">
        <w:rPr>
          <w:rFonts w:ascii="Arial" w:hAnsi="Arial" w:cs="Arial"/>
          <w:sz w:val="24"/>
          <w:szCs w:val="24"/>
        </w:rPr>
        <w:t>а</w:t>
      </w:r>
      <w:r w:rsidRPr="006F514F">
        <w:rPr>
          <w:rFonts w:ascii="Arial" w:hAnsi="Arial" w:cs="Arial"/>
          <w:sz w:val="24"/>
          <w:szCs w:val="24"/>
        </w:rPr>
        <w:t xml:space="preserve">нии иных межбюджетных трансфертов и др.) в администрацию </w:t>
      </w:r>
      <w:proofErr w:type="spellStart"/>
      <w:r w:rsidRPr="006F514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514F">
        <w:rPr>
          <w:rFonts w:ascii="Arial" w:hAnsi="Arial" w:cs="Arial"/>
          <w:sz w:val="24"/>
          <w:szCs w:val="24"/>
        </w:rPr>
        <w:t xml:space="preserve"> мун</w:t>
      </w:r>
      <w:r w:rsidRPr="006F514F">
        <w:rPr>
          <w:rFonts w:ascii="Arial" w:hAnsi="Arial" w:cs="Arial"/>
          <w:sz w:val="24"/>
          <w:szCs w:val="24"/>
        </w:rPr>
        <w:t>и</w:t>
      </w:r>
      <w:r w:rsidRPr="006F514F">
        <w:rPr>
          <w:rFonts w:ascii="Arial" w:hAnsi="Arial" w:cs="Arial"/>
          <w:sz w:val="24"/>
          <w:szCs w:val="24"/>
        </w:rPr>
        <w:t>ципального района Волгоградской области для составления консолидир</w:t>
      </w:r>
      <w:r w:rsidRPr="006F514F">
        <w:rPr>
          <w:rFonts w:ascii="Arial" w:hAnsi="Arial" w:cs="Arial"/>
          <w:sz w:val="24"/>
          <w:szCs w:val="24"/>
        </w:rPr>
        <w:t>о</w:t>
      </w:r>
      <w:r w:rsidRPr="006F514F">
        <w:rPr>
          <w:rFonts w:ascii="Arial" w:hAnsi="Arial" w:cs="Arial"/>
          <w:sz w:val="24"/>
          <w:szCs w:val="24"/>
        </w:rPr>
        <w:t>ванной отчетности, предоставляемой в органы исполнительной власти Волг</w:t>
      </w:r>
      <w:r w:rsidRPr="006F514F">
        <w:rPr>
          <w:rFonts w:ascii="Arial" w:hAnsi="Arial" w:cs="Arial"/>
          <w:sz w:val="24"/>
          <w:szCs w:val="24"/>
        </w:rPr>
        <w:t>о</w:t>
      </w:r>
      <w:r w:rsidRPr="006F514F">
        <w:rPr>
          <w:rFonts w:ascii="Arial" w:hAnsi="Arial" w:cs="Arial"/>
          <w:sz w:val="24"/>
          <w:szCs w:val="24"/>
        </w:rPr>
        <w:t>градской области.</w:t>
      </w:r>
    </w:p>
    <w:p w:rsidR="00541319" w:rsidRPr="00D03677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7D35">
        <w:rPr>
          <w:rFonts w:ascii="Arial" w:eastAsiaTheme="minorHAnsi" w:hAnsi="Arial" w:cs="Arial"/>
          <w:sz w:val="24"/>
          <w:szCs w:val="24"/>
          <w:lang w:eastAsia="en-US"/>
        </w:rPr>
        <w:t>7</w:t>
      </w:r>
      <w:r>
        <w:rPr>
          <w:rFonts w:ascii="Arial" w:eastAsiaTheme="minorHAnsi" w:hAnsi="Arial" w:cs="Arial"/>
          <w:sz w:val="24"/>
          <w:szCs w:val="24"/>
          <w:lang w:eastAsia="en-US"/>
        </w:rPr>
        <w:t>. Ответственность за несоблюдение условий предоставления иных ме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бюджетных трансфертов: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7.1. Несоблюдение условий предоставления иных межбюджетных тран</w:t>
      </w: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фертов, указанных в пунктах 6.1 – 6.3 настоящего порядка, в 2020 году влечет сокращение предоставления иных межбюджетных трансфертов </w:t>
      </w:r>
      <w:r w:rsidRPr="00DF4BAA">
        <w:rPr>
          <w:rFonts w:ascii="Arial" w:eastAsiaTheme="minorHAnsi" w:hAnsi="Arial" w:cs="Arial"/>
          <w:sz w:val="24"/>
          <w:szCs w:val="24"/>
          <w:lang w:eastAsia="en-US"/>
        </w:rPr>
        <w:t>в объеме не б</w:t>
      </w:r>
      <w:r w:rsidRPr="00DF4BAA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DF4BAA">
        <w:rPr>
          <w:rFonts w:ascii="Arial" w:eastAsiaTheme="minorHAnsi" w:hAnsi="Arial" w:cs="Arial"/>
          <w:sz w:val="24"/>
          <w:szCs w:val="24"/>
          <w:lang w:eastAsia="en-US"/>
        </w:rPr>
        <w:t>лее 50 процентов в 2021 году.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невозможности определения соблюдения условий предоставл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ния иных межбюджетных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трансфертов, указанных в пунктах 6.1 – 6.3 настоящ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 порядка, в 2020 году по причине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непредоставления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сельским поселением отче</w:t>
      </w:r>
      <w:r>
        <w:rPr>
          <w:rFonts w:ascii="Arial" w:eastAsiaTheme="minorHAnsi" w:hAnsi="Arial" w:cs="Arial"/>
          <w:sz w:val="24"/>
          <w:szCs w:val="24"/>
          <w:lang w:eastAsia="en-US"/>
        </w:rPr>
        <w:t>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ности за 2020 год, условия считаются невыполненными. 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случае сокращения объема иного межбюджетного трансферта одному или нескольким сельским поселениям оставшаяся сумма нераспределенного иного межбюджетного трансферта распределяется между сельскими поселен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ями</w:t>
      </w:r>
      <w:r w:rsidRPr="00A8499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которые отвечают одному из следующих условий: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численность жителей поселения составляет менее 4 тысяч человек и уровень собственных </w:t>
      </w:r>
      <w:proofErr w:type="gramStart"/>
      <w:r w:rsidRPr="00215A0C">
        <w:rPr>
          <w:rFonts w:ascii="Arial" w:eastAsiaTheme="minorHAnsi" w:hAnsi="Arial" w:cs="Arial"/>
          <w:sz w:val="24"/>
          <w:szCs w:val="24"/>
          <w:lang w:eastAsia="en-US"/>
        </w:rPr>
        <w:t>ресурсов</w:t>
      </w:r>
      <w:proofErr w:type="gramEnd"/>
      <w:r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 которого по состоянию на 01.01.202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 по отнош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>нию к аналогичному периоду 201</w:t>
      </w: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 года не превышает 85 процентов. </w:t>
      </w:r>
      <w:r w:rsidRPr="00A84992">
        <w:rPr>
          <w:rFonts w:ascii="Arial" w:eastAsiaTheme="minorHAnsi" w:hAnsi="Arial" w:cs="Arial"/>
          <w:sz w:val="24"/>
          <w:szCs w:val="24"/>
          <w:lang w:eastAsia="en-US"/>
        </w:rPr>
        <w:t>Под со</w:t>
      </w:r>
      <w:r w:rsidRPr="00A84992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A84992">
        <w:rPr>
          <w:rFonts w:ascii="Arial" w:eastAsiaTheme="minorHAnsi" w:hAnsi="Arial" w:cs="Arial"/>
          <w:sz w:val="24"/>
          <w:szCs w:val="24"/>
          <w:lang w:eastAsia="en-US"/>
        </w:rPr>
        <w:t xml:space="preserve">ственными ресурсами понимается сумма поступивших на отчетную дату </w:t>
      </w:r>
      <w:r>
        <w:rPr>
          <w:rFonts w:ascii="Arial" w:eastAsiaTheme="minorHAnsi" w:hAnsi="Arial" w:cs="Arial"/>
          <w:sz w:val="24"/>
          <w:szCs w:val="24"/>
          <w:lang w:eastAsia="en-US"/>
        </w:rPr>
        <w:t>налог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вых и неналоговых доходов; </w:t>
      </w:r>
    </w:p>
    <w:p w:rsidR="00541319" w:rsidRPr="00215A0C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поселение участвует в Волгоградском областном конкурсе проектов местных инициатив в 2021 году.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7.2.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Несоблюдение условий предоставления иных межбюджетных тран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пункте 6.4 настоящего порядка, влечет прекращение (с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кращение) предоставления иных межбюджетных трансфертов до полного устр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нения задолженности по предоставлению необходимой информации, св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дений и отчетности </w:t>
      </w:r>
      <w:r w:rsidRPr="006F514F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 w:rsidRPr="006F514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514F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6F514F">
        <w:rPr>
          <w:rFonts w:ascii="Arial" w:hAnsi="Arial" w:cs="Arial"/>
          <w:sz w:val="24"/>
          <w:szCs w:val="24"/>
        </w:rPr>
        <w:t>д</w:t>
      </w:r>
      <w:r w:rsidRPr="006F514F">
        <w:rPr>
          <w:rFonts w:ascii="Arial" w:hAnsi="Arial" w:cs="Arial"/>
          <w:sz w:val="24"/>
          <w:szCs w:val="24"/>
        </w:rPr>
        <w:t>ской области.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8. Иной межбюджетный трансферт предоставляется бюджетам сельских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</w:t>
      </w: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>новании соглашения о предоставлении иного межбюджетного трансферта, з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ключенного между администрацией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гоградской области и администрацией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 Волгоградской области, </w:t>
      </w:r>
      <w:r w:rsidRPr="0073715C">
        <w:rPr>
          <w:rFonts w:ascii="Arial" w:hAnsi="Arial" w:cs="Arial"/>
          <w:sz w:val="24"/>
          <w:szCs w:val="24"/>
        </w:rPr>
        <w:t>соответствующ</w:t>
      </w:r>
      <w:r>
        <w:rPr>
          <w:rFonts w:ascii="Arial" w:hAnsi="Arial" w:cs="Arial"/>
          <w:sz w:val="24"/>
          <w:szCs w:val="24"/>
        </w:rPr>
        <w:t>его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ящего </w:t>
      </w:r>
      <w:r w:rsidRPr="0073715C">
        <w:rPr>
          <w:rFonts w:ascii="Arial" w:hAnsi="Arial" w:cs="Arial"/>
          <w:sz w:val="24"/>
          <w:szCs w:val="24"/>
        </w:rPr>
        <w:t>Порядка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41319" w:rsidRPr="005E008C" w:rsidRDefault="00541319" w:rsidP="00541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Соглашение о предоставлении иного межбюджетного трансферта дол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но содержать обязательства администрации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по соблюдению условий </w:t>
      </w:r>
      <w:r w:rsidRPr="006F514F">
        <w:rPr>
          <w:rFonts w:ascii="Arial" w:hAnsi="Arial" w:cs="Arial"/>
          <w:sz w:val="24"/>
          <w:szCs w:val="24"/>
        </w:rPr>
        <w:t>пред</w:t>
      </w:r>
      <w:r w:rsidRPr="006F514F">
        <w:rPr>
          <w:rFonts w:ascii="Arial" w:hAnsi="Arial" w:cs="Arial"/>
          <w:sz w:val="24"/>
          <w:szCs w:val="24"/>
        </w:rPr>
        <w:t>о</w:t>
      </w:r>
      <w:r w:rsidRPr="006F514F">
        <w:rPr>
          <w:rFonts w:ascii="Arial" w:hAnsi="Arial" w:cs="Arial"/>
          <w:sz w:val="24"/>
          <w:szCs w:val="24"/>
        </w:rPr>
        <w:t>ставления иного межбюджетного трансферта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указанных в пункте </w:t>
      </w:r>
      <w:hyperlink r:id="rId16" w:history="1">
        <w:r w:rsidRPr="006F514F">
          <w:rPr>
            <w:rFonts w:ascii="Arial" w:eastAsiaTheme="minorHAnsi" w:hAnsi="Arial" w:cs="Arial"/>
            <w:sz w:val="24"/>
            <w:szCs w:val="24"/>
            <w:lang w:eastAsia="en-US"/>
          </w:rPr>
          <w:t>6</w:t>
        </w:r>
      </w:hyperlink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Порядка.</w:t>
      </w:r>
    </w:p>
    <w:p w:rsidR="00541319" w:rsidRDefault="00541319" w:rsidP="00541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1319" w:rsidRPr="0073715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73715C">
        <w:rPr>
          <w:rFonts w:ascii="Arial" w:hAnsi="Arial" w:cs="Arial"/>
          <w:sz w:val="24"/>
          <w:szCs w:val="24"/>
        </w:rPr>
        <w:t xml:space="preserve">. Сельские поселения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ской области предоставляют в финансовый орган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</w:t>
      </w:r>
      <w:r w:rsidRPr="0073715C">
        <w:rPr>
          <w:rFonts w:ascii="Arial" w:hAnsi="Arial" w:cs="Arial"/>
          <w:sz w:val="24"/>
          <w:szCs w:val="24"/>
        </w:rPr>
        <w:t>отчет об использовании иного ме</w:t>
      </w:r>
      <w:r w:rsidRPr="0073715C">
        <w:rPr>
          <w:rFonts w:ascii="Arial" w:hAnsi="Arial" w:cs="Arial"/>
          <w:sz w:val="24"/>
          <w:szCs w:val="24"/>
        </w:rPr>
        <w:t>ж</w:t>
      </w:r>
      <w:r w:rsidRPr="0073715C">
        <w:rPr>
          <w:rFonts w:ascii="Arial" w:hAnsi="Arial" w:cs="Arial"/>
          <w:sz w:val="24"/>
          <w:szCs w:val="24"/>
        </w:rPr>
        <w:t>бюджетного трансферта. Порядок, сроки предоставления отчетов, а так же форма отчета устанавливаются соглашением.</w:t>
      </w: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19" w:rsidRPr="00EC2BC0" w:rsidRDefault="00541319" w:rsidP="00541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</w:t>
      </w:r>
      <w:r w:rsidRPr="00EC2BC0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Pr="00EC2BC0">
        <w:rPr>
          <w:rFonts w:ascii="Arial" w:hAnsi="Arial" w:cs="Arial"/>
          <w:sz w:val="24"/>
        </w:rPr>
        <w:t xml:space="preserve">использованные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 состоянию на 1 января </w:t>
      </w:r>
      <w:r>
        <w:rPr>
          <w:rFonts w:ascii="Arial" w:hAnsi="Arial" w:cs="Arial"/>
          <w:sz w:val="24"/>
        </w:rPr>
        <w:t>текущего</w:t>
      </w:r>
      <w:r w:rsidRPr="00EC2BC0">
        <w:rPr>
          <w:rFonts w:ascii="Arial" w:hAnsi="Arial" w:cs="Arial"/>
          <w:sz w:val="24"/>
        </w:rPr>
        <w:t xml:space="preserve"> финансово</w:t>
      </w:r>
      <w:r>
        <w:rPr>
          <w:rFonts w:ascii="Arial" w:hAnsi="Arial" w:cs="Arial"/>
          <w:sz w:val="24"/>
        </w:rPr>
        <w:t>го</w:t>
      </w:r>
      <w:r w:rsidRPr="00EC2BC0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>а</w:t>
      </w:r>
      <w:r w:rsidRPr="00EC2BC0">
        <w:rPr>
          <w:rFonts w:ascii="Arial" w:hAnsi="Arial" w:cs="Arial"/>
          <w:sz w:val="24"/>
        </w:rPr>
        <w:t xml:space="preserve"> остатки иного межбюджетного трансферта подлежат возврату в доход бюджета </w:t>
      </w:r>
      <w:proofErr w:type="spellStart"/>
      <w:r w:rsidRPr="00EC2BC0">
        <w:rPr>
          <w:rFonts w:ascii="Arial" w:hAnsi="Arial" w:cs="Arial"/>
          <w:sz w:val="24"/>
        </w:rPr>
        <w:t>Светлоярского</w:t>
      </w:r>
      <w:proofErr w:type="spellEnd"/>
      <w:r w:rsidRPr="00EC2BC0"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в теч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ние первых 15 рабочих дней текущего финансового года</w:t>
      </w:r>
      <w:r w:rsidRPr="00EC2BC0">
        <w:rPr>
          <w:rFonts w:ascii="Arial" w:hAnsi="Arial" w:cs="Arial"/>
          <w:sz w:val="24"/>
        </w:rPr>
        <w:t>.</w:t>
      </w:r>
      <w:r w:rsidRPr="00EC2BC0">
        <w:rPr>
          <w:rFonts w:ascii="Arial" w:hAnsi="Arial" w:cs="Arial"/>
          <w:sz w:val="28"/>
          <w:szCs w:val="24"/>
        </w:rPr>
        <w:t xml:space="preserve"> </w:t>
      </w: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319" w:rsidRPr="0073715C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</w:t>
      </w:r>
      <w:r w:rsidRPr="0073715C">
        <w:rPr>
          <w:rFonts w:ascii="Arial" w:hAnsi="Arial" w:cs="Arial"/>
          <w:sz w:val="24"/>
          <w:szCs w:val="24"/>
        </w:rPr>
        <w:t>Шершнева</w:t>
      </w:r>
      <w:proofErr w:type="spellEnd"/>
    </w:p>
    <w:p w:rsidR="00541319" w:rsidRDefault="00541319" w:rsidP="005413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</w:t>
      </w: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001AF" w:rsidRDefault="003001AF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001AF" w:rsidRDefault="003001AF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001AF" w:rsidRDefault="003001AF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319" w:rsidRDefault="00541319" w:rsidP="0054131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3001AF" w:rsidTr="00002CD4">
        <w:tc>
          <w:tcPr>
            <w:tcW w:w="4928" w:type="dxa"/>
          </w:tcPr>
          <w:p w:rsidR="003001AF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п</w:t>
            </w:r>
            <w:r w:rsidRPr="0073715C">
              <w:rPr>
                <w:rFonts w:ascii="Arial" w:hAnsi="Arial" w:cs="Arial"/>
                <w:sz w:val="24"/>
                <w:szCs w:val="24"/>
              </w:rPr>
              <w:t>остановлени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F5F64">
              <w:rPr>
                <w:rFonts w:ascii="Arial" w:hAnsi="Arial" w:cs="Arial"/>
                <w:sz w:val="24"/>
                <w:szCs w:val="24"/>
              </w:rPr>
              <w:t xml:space="preserve"> 25.03.2021</w:t>
            </w:r>
            <w:r w:rsidR="008F5F64" w:rsidRPr="0073715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8F5F64">
              <w:rPr>
                <w:rFonts w:ascii="Arial" w:hAnsi="Arial" w:cs="Arial"/>
                <w:sz w:val="24"/>
                <w:szCs w:val="24"/>
              </w:rPr>
              <w:t xml:space="preserve"> 470</w:t>
            </w:r>
          </w:p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001AF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01AF" w:rsidRPr="005E008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Методика</w:t>
      </w:r>
    </w:p>
    <w:p w:rsidR="003001AF" w:rsidRPr="005E008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распределения в 2021 году 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 </w:t>
      </w:r>
      <w:r w:rsidRPr="005E008C">
        <w:rPr>
          <w:rFonts w:ascii="Arial" w:hAnsi="Arial" w:cs="Arial"/>
          <w:sz w:val="24"/>
          <w:szCs w:val="24"/>
        </w:rPr>
        <w:t xml:space="preserve">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области на поддержку мер по обеспечению сбалансированности местных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бюджетов, источником финансового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на обеспечение сбалансированности местных бюджетов, предоставленная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из бюджета </w:t>
      </w:r>
    </w:p>
    <w:p w:rsidR="003001AF" w:rsidRPr="005E008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Волгоградской области</w:t>
      </w:r>
    </w:p>
    <w:p w:rsidR="003001AF" w:rsidRPr="002C2E43" w:rsidRDefault="003001AF" w:rsidP="003001A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3001AF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B7DC1">
        <w:rPr>
          <w:rFonts w:ascii="Arial" w:hAnsi="Arial" w:cs="Arial"/>
          <w:sz w:val="24"/>
          <w:szCs w:val="24"/>
        </w:rPr>
        <w:t>Методика рас</w:t>
      </w:r>
      <w:r>
        <w:rPr>
          <w:rFonts w:ascii="Arial" w:hAnsi="Arial" w:cs="Arial"/>
          <w:sz w:val="24"/>
          <w:szCs w:val="24"/>
        </w:rPr>
        <w:t>пределения о</w:t>
      </w:r>
      <w:r w:rsidRPr="001B7DC1">
        <w:rPr>
          <w:rFonts w:ascii="Arial" w:hAnsi="Arial" w:cs="Arial"/>
          <w:sz w:val="24"/>
          <w:szCs w:val="24"/>
        </w:rPr>
        <w:t xml:space="preserve">бъема </w:t>
      </w:r>
      <w:r>
        <w:rPr>
          <w:rFonts w:ascii="Arial" w:hAnsi="Arial" w:cs="Arial"/>
          <w:sz w:val="24"/>
          <w:szCs w:val="24"/>
        </w:rPr>
        <w:t xml:space="preserve">иного </w:t>
      </w:r>
      <w:r w:rsidRPr="001B7DC1">
        <w:rPr>
          <w:rFonts w:ascii="Arial" w:hAnsi="Arial" w:cs="Arial"/>
          <w:sz w:val="24"/>
          <w:szCs w:val="24"/>
        </w:rPr>
        <w:t>межбюджетн</w:t>
      </w:r>
      <w:r>
        <w:rPr>
          <w:rFonts w:ascii="Arial" w:hAnsi="Arial" w:cs="Arial"/>
          <w:sz w:val="24"/>
          <w:szCs w:val="24"/>
        </w:rPr>
        <w:t>ого</w:t>
      </w:r>
      <w:r w:rsidRPr="001B7DC1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1B7D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предоставляемого из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градской области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го района Волгоградской области на поддержку мер по обеспечению сбалансир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>
        <w:rPr>
          <w:rFonts w:ascii="Arial" w:hAnsi="Arial" w:cs="Arial"/>
          <w:sz w:val="24"/>
          <w:szCs w:val="24"/>
        </w:rPr>
        <w:t xml:space="preserve">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области,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предоставл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году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 бюджетам сельских посел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решение отдельных вопросов местного значения в целях обеспечения сбалансированн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сти местных бюджетов год</w:t>
      </w:r>
      <w:r>
        <w:rPr>
          <w:rFonts w:ascii="Arial" w:hAnsi="Arial" w:cs="Arial"/>
          <w:sz w:val="24"/>
          <w:szCs w:val="24"/>
        </w:rPr>
        <w:t xml:space="preserve">у, </w:t>
      </w:r>
      <w:r w:rsidRPr="0023550D">
        <w:rPr>
          <w:rFonts w:ascii="Arial" w:hAnsi="Arial" w:cs="Arial"/>
          <w:sz w:val="24"/>
          <w:szCs w:val="24"/>
        </w:rPr>
        <w:t>источником финансового обеспечения которого я</w:t>
      </w:r>
      <w:r w:rsidRPr="0023550D">
        <w:rPr>
          <w:rFonts w:ascii="Arial" w:hAnsi="Arial" w:cs="Arial"/>
          <w:sz w:val="24"/>
          <w:szCs w:val="24"/>
        </w:rPr>
        <w:t>в</w:t>
      </w:r>
      <w:r w:rsidRPr="0023550D">
        <w:rPr>
          <w:rFonts w:ascii="Arial" w:hAnsi="Arial" w:cs="Arial"/>
          <w:sz w:val="24"/>
          <w:szCs w:val="24"/>
        </w:rPr>
        <w:t>ляется субсидия на обеспечение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– Порядок). </w:t>
      </w:r>
    </w:p>
    <w:p w:rsidR="003001AF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. Общая сумма распределяемого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</w:t>
      </w:r>
      <w:r w:rsidRPr="0073715C"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>она Волгоградской области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соответствующи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на по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источником ф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 xml:space="preserve">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>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>ципального района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(далее – иной межбю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жетный трансферт) определяется по формуле:</w:t>
      </w:r>
    </w:p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+ 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3001AF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пос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ствующи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</w:t>
      </w:r>
      <w:r>
        <w:rPr>
          <w:rFonts w:ascii="Arial" w:hAnsi="Arial" w:cs="Arial"/>
          <w:sz w:val="24"/>
          <w:szCs w:val="24"/>
        </w:rPr>
        <w:t xml:space="preserve">, </w:t>
      </w:r>
      <w:r w:rsidRPr="000D1C1C">
        <w:rPr>
          <w:rFonts w:ascii="Arial" w:hAnsi="Arial" w:cs="Arial"/>
          <w:sz w:val="24"/>
          <w:szCs w:val="24"/>
        </w:rPr>
        <w:t>источником финансового обеспечения которого я</w:t>
      </w:r>
      <w:r w:rsidRPr="000D1C1C">
        <w:rPr>
          <w:rFonts w:ascii="Arial" w:hAnsi="Arial" w:cs="Arial"/>
          <w:sz w:val="24"/>
          <w:szCs w:val="24"/>
        </w:rPr>
        <w:t>в</w:t>
      </w:r>
      <w:r w:rsidRPr="000D1C1C">
        <w:rPr>
          <w:rFonts w:ascii="Arial" w:hAnsi="Arial" w:cs="Arial"/>
          <w:sz w:val="24"/>
          <w:szCs w:val="24"/>
        </w:rPr>
        <w:t xml:space="preserve">ляется субсидия на обеспечение сбалансированности местных бюджетов, предоставленная бюджету </w:t>
      </w:r>
      <w:proofErr w:type="spellStart"/>
      <w:r w:rsidRPr="000D1C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D1C1C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 (далее Субсидия).</w:t>
      </w: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пос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Pr="000F7D87">
        <w:rPr>
          <w:rFonts w:ascii="Arial" w:hAnsi="Arial" w:cs="Arial"/>
          <w:sz w:val="24"/>
          <w:szCs w:val="24"/>
        </w:rPr>
        <w:t>соотве</w:t>
      </w:r>
      <w:r w:rsidRPr="000F7D87">
        <w:rPr>
          <w:rFonts w:ascii="Arial" w:hAnsi="Arial" w:cs="Arial"/>
          <w:sz w:val="24"/>
          <w:szCs w:val="24"/>
        </w:rPr>
        <w:t>т</w:t>
      </w:r>
      <w:r w:rsidRPr="000F7D87">
        <w:rPr>
          <w:rFonts w:ascii="Arial" w:hAnsi="Arial" w:cs="Arial"/>
          <w:sz w:val="24"/>
          <w:szCs w:val="24"/>
        </w:rPr>
        <w:t>ствующих пункту 5 Порядка, источником финансового обеспечения кот</w:t>
      </w:r>
      <w:r>
        <w:rPr>
          <w:rFonts w:ascii="Arial" w:hAnsi="Arial" w:cs="Arial"/>
          <w:sz w:val="24"/>
          <w:szCs w:val="24"/>
        </w:rPr>
        <w:t>орого я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lastRenderedPageBreak/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Субсидии, </w:t>
      </w:r>
      <w:r w:rsidRPr="0073715C">
        <w:rPr>
          <w:rFonts w:ascii="Arial" w:hAnsi="Arial" w:cs="Arial"/>
          <w:sz w:val="24"/>
          <w:szCs w:val="24"/>
        </w:rPr>
        <w:t>определ</w:t>
      </w:r>
      <w:r w:rsidRPr="0073715C">
        <w:rPr>
          <w:rFonts w:ascii="Arial" w:hAnsi="Arial" w:cs="Arial"/>
          <w:sz w:val="24"/>
          <w:szCs w:val="24"/>
        </w:rPr>
        <w:t>я</w:t>
      </w:r>
      <w:r w:rsidRPr="0073715C">
        <w:rPr>
          <w:rFonts w:ascii="Arial" w:hAnsi="Arial" w:cs="Arial"/>
          <w:sz w:val="24"/>
          <w:szCs w:val="24"/>
        </w:rPr>
        <w:t>ется по формуле:</w:t>
      </w: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00CB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F7D87">
        <w:rPr>
          <w:rFonts w:ascii="Arial" w:hAnsi="Arial" w:cs="Arial"/>
          <w:sz w:val="20"/>
          <w:szCs w:val="24"/>
        </w:rPr>
        <w:t>х</w:t>
      </w:r>
      <w:r w:rsidRPr="000F7D87">
        <w:rPr>
          <w:rFonts w:ascii="Arial" w:hAnsi="Arial" w:cs="Arial"/>
          <w:sz w:val="24"/>
          <w:szCs w:val="24"/>
        </w:rPr>
        <w:t xml:space="preserve"> 100 / 99,</w:t>
      </w:r>
      <w:r>
        <w:rPr>
          <w:rFonts w:ascii="Arial" w:hAnsi="Arial" w:cs="Arial"/>
          <w:sz w:val="24"/>
          <w:szCs w:val="24"/>
        </w:rPr>
        <w:t xml:space="preserve"> где:</w:t>
      </w:r>
    </w:p>
    <w:p w:rsidR="003001AF" w:rsidRPr="0073715C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99 - уровень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>, предоставляем</w:t>
      </w:r>
      <w:r>
        <w:rPr>
          <w:rFonts w:ascii="Arial" w:hAnsi="Arial" w:cs="Arial"/>
          <w:sz w:val="24"/>
          <w:szCs w:val="24"/>
        </w:rPr>
        <w:t>ый</w:t>
      </w:r>
      <w:r w:rsidRPr="00AF0122">
        <w:rPr>
          <w:rFonts w:ascii="Arial" w:hAnsi="Arial" w:cs="Arial"/>
          <w:sz w:val="24"/>
          <w:szCs w:val="24"/>
        </w:rPr>
        <w:t xml:space="preserve"> из бюджета Волгогра</w:t>
      </w:r>
      <w:r w:rsidRPr="00AF0122">
        <w:rPr>
          <w:rFonts w:ascii="Arial" w:hAnsi="Arial" w:cs="Arial"/>
          <w:sz w:val="24"/>
          <w:szCs w:val="24"/>
        </w:rPr>
        <w:t>д</w:t>
      </w:r>
      <w:r w:rsidRPr="00AF0122">
        <w:rPr>
          <w:rFonts w:ascii="Arial" w:hAnsi="Arial" w:cs="Arial"/>
          <w:sz w:val="24"/>
          <w:szCs w:val="24"/>
        </w:rPr>
        <w:t xml:space="preserve">ской области в бюджет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района, выраженный в процентах от общего объема расходного обязательства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</w:t>
      </w:r>
      <w:r w:rsidRPr="00AF0122">
        <w:rPr>
          <w:rFonts w:ascii="Arial" w:hAnsi="Arial" w:cs="Arial"/>
          <w:sz w:val="24"/>
          <w:szCs w:val="24"/>
        </w:rPr>
        <w:t>и</w:t>
      </w:r>
      <w:r w:rsidRPr="00AF0122">
        <w:rPr>
          <w:rFonts w:ascii="Arial" w:hAnsi="Arial" w:cs="Arial"/>
          <w:sz w:val="24"/>
          <w:szCs w:val="24"/>
        </w:rPr>
        <w:t xml:space="preserve">пального района, в целях </w:t>
      </w:r>
      <w:proofErr w:type="spellStart"/>
      <w:r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которого предоставляется Субс</w:t>
      </w:r>
      <w:r w:rsidRPr="00AF0122">
        <w:rPr>
          <w:rFonts w:ascii="Arial" w:hAnsi="Arial" w:cs="Arial"/>
          <w:sz w:val="24"/>
          <w:szCs w:val="24"/>
        </w:rPr>
        <w:t>и</w:t>
      </w:r>
      <w:r w:rsidRPr="00AF0122">
        <w:rPr>
          <w:rFonts w:ascii="Arial" w:hAnsi="Arial" w:cs="Arial"/>
          <w:sz w:val="24"/>
          <w:szCs w:val="24"/>
        </w:rPr>
        <w:t>дия.</w:t>
      </w:r>
    </w:p>
    <w:p w:rsidR="003001AF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3001AF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Объем иного межбюджетного трансферта бюджет</w:t>
      </w:r>
      <w:r>
        <w:rPr>
          <w:rFonts w:ascii="Arial" w:hAnsi="Arial" w:cs="Arial"/>
          <w:sz w:val="24"/>
          <w:szCs w:val="24"/>
        </w:rPr>
        <w:t>ам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сельск</w:t>
      </w:r>
      <w:r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посел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</w:t>
      </w:r>
      <w:r w:rsidRPr="0073715C"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их пункту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Порядка, </w:t>
      </w:r>
      <w:r>
        <w:rPr>
          <w:rFonts w:ascii="Arial" w:hAnsi="Arial" w:cs="Arial"/>
          <w:sz w:val="24"/>
          <w:szCs w:val="24"/>
        </w:rPr>
        <w:t>распределяется в следующем порядке:</w:t>
      </w:r>
    </w:p>
    <w:p w:rsidR="003001AF" w:rsidRPr="007D54D7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D54D7">
        <w:rPr>
          <w:rFonts w:ascii="Arial" w:hAnsi="Arial" w:cs="Arial"/>
          <w:sz w:val="24"/>
          <w:szCs w:val="24"/>
        </w:rPr>
        <w:t>, где:</w:t>
      </w:r>
    </w:p>
    <w:p w:rsidR="003001AF" w:rsidRPr="007D54D7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4D7">
        <w:rPr>
          <w:rFonts w:ascii="Arial" w:hAnsi="Arial" w:cs="Arial"/>
          <w:sz w:val="24"/>
          <w:szCs w:val="24"/>
        </w:rPr>
        <w:t xml:space="preserve">          ∑ </w:t>
      </w:r>
      <w:proofErr w:type="spellStart"/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D54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D54D7">
        <w:rPr>
          <w:rFonts w:ascii="Arial" w:hAnsi="Arial" w:cs="Arial"/>
          <w:sz w:val="24"/>
          <w:szCs w:val="24"/>
        </w:rPr>
        <w:t xml:space="preserve"> - сумма иных межбюджетных трансфертов бюджетам сельских п</w:t>
      </w:r>
      <w:r w:rsidRPr="007D54D7">
        <w:rPr>
          <w:rFonts w:ascii="Arial" w:hAnsi="Arial" w:cs="Arial"/>
          <w:sz w:val="24"/>
          <w:szCs w:val="24"/>
        </w:rPr>
        <w:t>о</w:t>
      </w:r>
      <w:r w:rsidRPr="007D54D7">
        <w:rPr>
          <w:rFonts w:ascii="Arial" w:hAnsi="Arial" w:cs="Arial"/>
          <w:sz w:val="24"/>
          <w:szCs w:val="24"/>
        </w:rPr>
        <w:t xml:space="preserve">селений </w:t>
      </w:r>
      <w:proofErr w:type="spellStart"/>
      <w:r w:rsidRPr="007D54D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D54D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</w:t>
      </w:r>
      <w:r w:rsidRPr="007D54D7">
        <w:rPr>
          <w:rFonts w:ascii="Arial" w:hAnsi="Arial" w:cs="Arial"/>
          <w:sz w:val="24"/>
          <w:szCs w:val="24"/>
        </w:rPr>
        <w:t>т</w:t>
      </w:r>
      <w:r w:rsidRPr="007D54D7">
        <w:rPr>
          <w:rFonts w:ascii="Arial" w:hAnsi="Arial" w:cs="Arial"/>
          <w:sz w:val="24"/>
          <w:szCs w:val="24"/>
        </w:rPr>
        <w:t>ветствующих пункту 5 Порядка;</w:t>
      </w:r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</w:t>
      </w:r>
      <w:r w:rsidRPr="006F514F">
        <w:rPr>
          <w:rFonts w:ascii="Arial" w:hAnsi="Arial" w:cs="Arial"/>
          <w:sz w:val="24"/>
          <w:szCs w:val="24"/>
        </w:rPr>
        <w:t xml:space="preserve">бъем иного межбюджетного трансферта, предоставляемого бюджету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D54D7">
        <w:rPr>
          <w:rFonts w:ascii="Arial" w:hAnsi="Arial" w:cs="Arial"/>
          <w:sz w:val="24"/>
          <w:szCs w:val="24"/>
        </w:rPr>
        <w:t xml:space="preserve"> соответствующ</w:t>
      </w:r>
      <w:r>
        <w:rPr>
          <w:rFonts w:ascii="Arial" w:hAnsi="Arial" w:cs="Arial"/>
          <w:sz w:val="24"/>
          <w:szCs w:val="24"/>
        </w:rPr>
        <w:t>его</w:t>
      </w:r>
      <w:r w:rsidRPr="007D54D7">
        <w:rPr>
          <w:rFonts w:ascii="Arial" w:hAnsi="Arial" w:cs="Arial"/>
          <w:sz w:val="24"/>
          <w:szCs w:val="24"/>
        </w:rPr>
        <w:t xml:space="preserve"> пункту 5</w:t>
      </w:r>
      <w:r>
        <w:rPr>
          <w:rFonts w:ascii="Arial" w:hAnsi="Arial" w:cs="Arial"/>
          <w:sz w:val="24"/>
          <w:szCs w:val="24"/>
        </w:rPr>
        <w:t xml:space="preserve"> Порядка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, определяется по формуле:</w:t>
      </w:r>
    </w:p>
    <w:p w:rsidR="003001AF" w:rsidRPr="000F7D87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7D54D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F514F">
        <w:rPr>
          <w:rFonts w:ascii="Arial" w:hAnsi="Arial" w:cs="Arial"/>
          <w:sz w:val="24"/>
          <w:szCs w:val="24"/>
          <w:lang w:val="en-US"/>
        </w:rPr>
        <w:t>IMT</w:t>
      </w:r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0F7D87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0F7D87">
        <w:rPr>
          <w:rFonts w:ascii="Arial" w:hAnsi="Arial" w:cs="Arial"/>
          <w:sz w:val="24"/>
          <w:szCs w:val="24"/>
          <w:lang w:val="en-US"/>
        </w:rPr>
        <w:t xml:space="preserve">= </w:t>
      </w:r>
      <w:r w:rsidRPr="006F514F">
        <w:rPr>
          <w:rFonts w:ascii="Arial" w:hAnsi="Arial" w:cs="Arial"/>
          <w:sz w:val="24"/>
          <w:szCs w:val="24"/>
          <w:lang w:val="en-US"/>
        </w:rPr>
        <w:t>Z</w:t>
      </w:r>
      <w:r w:rsidRPr="000F7D87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proofErr w:type="spellStart"/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0F7D87">
        <w:rPr>
          <w:rFonts w:ascii="Arial" w:hAnsi="Arial" w:cs="Arial"/>
          <w:sz w:val="24"/>
          <w:szCs w:val="24"/>
          <w:lang w:val="en-US"/>
        </w:rPr>
        <w:t xml:space="preserve"> </w:t>
      </w:r>
      <w:r w:rsidRPr="006F514F">
        <w:rPr>
          <w:rFonts w:ascii="Arial" w:hAnsi="Arial" w:cs="Arial"/>
          <w:sz w:val="20"/>
          <w:szCs w:val="24"/>
          <w:lang w:val="en-US"/>
        </w:rPr>
        <w:t>x</w:t>
      </w:r>
      <w:r w:rsidRPr="000F7D87">
        <w:rPr>
          <w:rFonts w:ascii="Arial" w:hAnsi="Arial" w:cs="Arial"/>
          <w:sz w:val="24"/>
          <w:szCs w:val="24"/>
          <w:lang w:val="en-US"/>
        </w:rPr>
        <w:t xml:space="preserve"> </w:t>
      </w:r>
      <w:r w:rsidRPr="006F514F">
        <w:rPr>
          <w:rFonts w:ascii="Arial" w:hAnsi="Arial" w:cs="Arial"/>
          <w:sz w:val="24"/>
          <w:szCs w:val="24"/>
          <w:lang w:val="en-US"/>
        </w:rPr>
        <w:t>N</w:t>
      </w:r>
      <w:r w:rsidRPr="000F7D87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proofErr w:type="spellStart"/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0F7D87">
        <w:rPr>
          <w:rFonts w:ascii="Arial" w:hAnsi="Arial" w:cs="Arial"/>
          <w:sz w:val="24"/>
          <w:szCs w:val="24"/>
          <w:lang w:val="en-US"/>
        </w:rPr>
        <w:t xml:space="preserve">, </w:t>
      </w:r>
      <w:r w:rsidRPr="006F514F">
        <w:rPr>
          <w:rFonts w:ascii="Arial" w:hAnsi="Arial" w:cs="Arial"/>
          <w:sz w:val="24"/>
          <w:szCs w:val="24"/>
        </w:rPr>
        <w:t>где</w:t>
      </w:r>
      <w:r w:rsidRPr="000F7D87">
        <w:rPr>
          <w:rFonts w:ascii="Arial" w:hAnsi="Arial" w:cs="Arial"/>
          <w:sz w:val="24"/>
          <w:szCs w:val="24"/>
          <w:lang w:val="en-US"/>
        </w:rPr>
        <w:t>:</w:t>
      </w:r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F514F">
        <w:rPr>
          <w:rFonts w:ascii="Arial" w:hAnsi="Arial" w:cs="Arial"/>
          <w:sz w:val="24"/>
          <w:szCs w:val="24"/>
          <w:lang w:val="en-US"/>
        </w:rPr>
        <w:t>Z</w:t>
      </w:r>
      <w:r w:rsidRPr="006F514F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6F514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F514F">
        <w:rPr>
          <w:rFonts w:ascii="Arial" w:hAnsi="Arial" w:cs="Arial"/>
          <w:sz w:val="24"/>
          <w:szCs w:val="24"/>
        </w:rPr>
        <w:t xml:space="preserve">– численность населения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на 01.01.2020.</w:t>
      </w:r>
      <w:proofErr w:type="gramEnd"/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514F">
        <w:rPr>
          <w:rFonts w:ascii="Arial" w:hAnsi="Arial" w:cs="Arial"/>
          <w:sz w:val="24"/>
          <w:szCs w:val="24"/>
          <w:lang w:val="en-US"/>
        </w:rPr>
        <w:t>N</w:t>
      </w:r>
      <w:r w:rsidRPr="006F514F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6F514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F514F">
        <w:rPr>
          <w:rFonts w:ascii="Arial" w:hAnsi="Arial" w:cs="Arial"/>
          <w:sz w:val="24"/>
          <w:szCs w:val="24"/>
        </w:rPr>
        <w:t xml:space="preserve">– норматив, приходящийся на одного жителя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поселения, который при значении </w:t>
      </w:r>
      <w:r w:rsidRPr="006F514F">
        <w:rPr>
          <w:rFonts w:ascii="Arial" w:eastAsiaTheme="minorHAnsi" w:hAnsi="Arial" w:cs="Arial"/>
          <w:sz w:val="24"/>
          <w:szCs w:val="24"/>
          <w:lang w:val="en-US" w:eastAsia="en-US"/>
        </w:rPr>
        <w:t>Z</w:t>
      </w:r>
      <w:r w:rsidRPr="006F514F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514F">
        <w:rPr>
          <w:rFonts w:ascii="Arial" w:eastAsiaTheme="minorHAnsi" w:hAnsi="Arial" w:cs="Arial"/>
          <w:sz w:val="24"/>
          <w:szCs w:val="24"/>
          <w:lang w:eastAsia="en-US"/>
        </w:rPr>
        <w:t>до 1500 чел. составляет 2000 руб. на 1 человека,</w:t>
      </w:r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от 1501 чел.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до 2000 чел. – 1400 руб. на 1 человека, при этом значение </w:t>
      </w:r>
      <w:proofErr w:type="spellStart"/>
      <w:r w:rsidRPr="006F514F">
        <w:rPr>
          <w:rFonts w:ascii="Arial" w:hAnsi="Arial" w:cs="Arial"/>
          <w:sz w:val="24"/>
          <w:szCs w:val="24"/>
          <w:lang w:val="en-US"/>
        </w:rPr>
        <w:t>IMT</w:t>
      </w:r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не должно превышать размер </w:t>
      </w:r>
      <w:r w:rsidRPr="006F514F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</w:t>
      </w:r>
      <w:r w:rsidRPr="000D1C1C">
        <w:rPr>
          <w:rFonts w:ascii="Arial" w:hAnsi="Arial" w:cs="Arial"/>
          <w:sz w:val="24"/>
          <w:szCs w:val="24"/>
        </w:rPr>
        <w:t>источн</w:t>
      </w:r>
      <w:r w:rsidRPr="000D1C1C">
        <w:rPr>
          <w:rFonts w:ascii="Arial" w:hAnsi="Arial" w:cs="Arial"/>
          <w:sz w:val="24"/>
          <w:szCs w:val="24"/>
        </w:rPr>
        <w:t>и</w:t>
      </w:r>
      <w:r w:rsidRPr="000D1C1C">
        <w:rPr>
          <w:rFonts w:ascii="Arial" w:hAnsi="Arial" w:cs="Arial"/>
          <w:sz w:val="24"/>
          <w:szCs w:val="24"/>
        </w:rPr>
        <w:t>ком финансового обеспечения которого является субсидия на обеспечение сбала</w:t>
      </w:r>
      <w:r w:rsidRPr="000D1C1C">
        <w:rPr>
          <w:rFonts w:ascii="Arial" w:hAnsi="Arial" w:cs="Arial"/>
          <w:sz w:val="24"/>
          <w:szCs w:val="24"/>
        </w:rPr>
        <w:t>н</w:t>
      </w:r>
      <w:r w:rsidRPr="000D1C1C">
        <w:rPr>
          <w:rFonts w:ascii="Arial" w:hAnsi="Arial" w:cs="Arial"/>
          <w:sz w:val="24"/>
          <w:szCs w:val="24"/>
        </w:rPr>
        <w:t xml:space="preserve">сированности местных бюджетов, предоставленная бюджету </w:t>
      </w:r>
      <w:proofErr w:type="spellStart"/>
      <w:r w:rsidRPr="000D1C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D1C1C">
        <w:rPr>
          <w:rFonts w:ascii="Arial" w:hAnsi="Arial" w:cs="Arial"/>
          <w:sz w:val="24"/>
          <w:szCs w:val="24"/>
        </w:rPr>
        <w:t xml:space="preserve"> м</w:t>
      </w:r>
      <w:r w:rsidRPr="000D1C1C">
        <w:rPr>
          <w:rFonts w:ascii="Arial" w:hAnsi="Arial" w:cs="Arial"/>
          <w:sz w:val="24"/>
          <w:szCs w:val="24"/>
        </w:rPr>
        <w:t>у</w:t>
      </w:r>
      <w:r w:rsidRPr="000D1C1C">
        <w:rPr>
          <w:rFonts w:ascii="Arial" w:hAnsi="Arial" w:cs="Arial"/>
          <w:sz w:val="24"/>
          <w:szCs w:val="24"/>
        </w:rPr>
        <w:t>ниципального района из бюджета Волгоградской области</w:t>
      </w:r>
      <w:r>
        <w:rPr>
          <w:rFonts w:ascii="Arial" w:hAnsi="Arial" w:cs="Arial"/>
          <w:sz w:val="24"/>
          <w:szCs w:val="24"/>
        </w:rPr>
        <w:t>, предусмо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ренный к распределению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сельскому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поселению </w:t>
      </w:r>
      <w:r>
        <w:rPr>
          <w:rFonts w:ascii="Arial" w:eastAsiaTheme="minorHAnsi" w:hAnsi="Arial" w:cs="Arial"/>
          <w:sz w:val="24"/>
          <w:szCs w:val="24"/>
          <w:lang w:eastAsia="en-US"/>
        </w:rPr>
        <w:t>в 2020 году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514F">
        <w:rPr>
          <w:rFonts w:ascii="Arial" w:eastAsiaTheme="minorHAnsi" w:hAnsi="Arial" w:cs="Arial"/>
          <w:sz w:val="24"/>
          <w:szCs w:val="24"/>
          <w:lang w:eastAsia="en-US"/>
        </w:rPr>
        <w:t>от 2001 чел.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до 2500 чел. – 1400 руб. на 1 человека,</w:t>
      </w:r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от 2501 чел.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до 3000 чел. – 1000 руб. на 1 человека, при этом значение </w:t>
      </w:r>
      <w:proofErr w:type="spellStart"/>
      <w:r w:rsidRPr="006F514F">
        <w:rPr>
          <w:rFonts w:ascii="Arial" w:hAnsi="Arial" w:cs="Arial"/>
          <w:sz w:val="24"/>
          <w:szCs w:val="24"/>
          <w:lang w:val="en-US"/>
        </w:rPr>
        <w:t>IMT</w:t>
      </w:r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не должно превышать размер </w:t>
      </w:r>
      <w:r w:rsidRPr="006F514F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</w:t>
      </w:r>
      <w:r w:rsidRPr="000D1C1C">
        <w:rPr>
          <w:rFonts w:ascii="Arial" w:hAnsi="Arial" w:cs="Arial"/>
          <w:sz w:val="24"/>
          <w:szCs w:val="24"/>
        </w:rPr>
        <w:t>источн</w:t>
      </w:r>
      <w:r w:rsidRPr="000D1C1C">
        <w:rPr>
          <w:rFonts w:ascii="Arial" w:hAnsi="Arial" w:cs="Arial"/>
          <w:sz w:val="24"/>
          <w:szCs w:val="24"/>
        </w:rPr>
        <w:t>и</w:t>
      </w:r>
      <w:r w:rsidRPr="000D1C1C">
        <w:rPr>
          <w:rFonts w:ascii="Arial" w:hAnsi="Arial" w:cs="Arial"/>
          <w:sz w:val="24"/>
          <w:szCs w:val="24"/>
        </w:rPr>
        <w:t>ком финансового обеспечения которого является субсидия на обеспечение сбала</w:t>
      </w:r>
      <w:r w:rsidRPr="000D1C1C">
        <w:rPr>
          <w:rFonts w:ascii="Arial" w:hAnsi="Arial" w:cs="Arial"/>
          <w:sz w:val="24"/>
          <w:szCs w:val="24"/>
        </w:rPr>
        <w:t>н</w:t>
      </w:r>
      <w:r w:rsidRPr="000D1C1C">
        <w:rPr>
          <w:rFonts w:ascii="Arial" w:hAnsi="Arial" w:cs="Arial"/>
          <w:sz w:val="24"/>
          <w:szCs w:val="24"/>
        </w:rPr>
        <w:t xml:space="preserve">сированности местных бюджетов, предоставленная бюджету </w:t>
      </w:r>
      <w:proofErr w:type="spellStart"/>
      <w:r w:rsidRPr="000D1C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D1C1C">
        <w:rPr>
          <w:rFonts w:ascii="Arial" w:hAnsi="Arial" w:cs="Arial"/>
          <w:sz w:val="24"/>
          <w:szCs w:val="24"/>
        </w:rPr>
        <w:t xml:space="preserve"> м</w:t>
      </w:r>
      <w:r w:rsidRPr="000D1C1C">
        <w:rPr>
          <w:rFonts w:ascii="Arial" w:hAnsi="Arial" w:cs="Arial"/>
          <w:sz w:val="24"/>
          <w:szCs w:val="24"/>
        </w:rPr>
        <w:t>у</w:t>
      </w:r>
      <w:r w:rsidRPr="000D1C1C">
        <w:rPr>
          <w:rFonts w:ascii="Arial" w:hAnsi="Arial" w:cs="Arial"/>
          <w:sz w:val="24"/>
          <w:szCs w:val="24"/>
        </w:rPr>
        <w:t>ниципального района из бюджета Волгоградской области</w:t>
      </w:r>
      <w:r>
        <w:rPr>
          <w:rFonts w:ascii="Arial" w:hAnsi="Arial" w:cs="Arial"/>
          <w:sz w:val="24"/>
          <w:szCs w:val="24"/>
        </w:rPr>
        <w:t>, предусмо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ренный к распределению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сельскому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поселению </w:t>
      </w:r>
      <w:r>
        <w:rPr>
          <w:rFonts w:ascii="Arial" w:eastAsiaTheme="minorHAnsi" w:hAnsi="Arial" w:cs="Arial"/>
          <w:sz w:val="24"/>
          <w:szCs w:val="24"/>
          <w:lang w:eastAsia="en-US"/>
        </w:rPr>
        <w:t>в 2020 году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</w:p>
    <w:p w:rsidR="003001AF" w:rsidRPr="006F514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свыше 3000 чел. – 463,408 руб. на 1 человека.  </w:t>
      </w: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4. О</w:t>
      </w:r>
      <w:r w:rsidRPr="0073715C">
        <w:rPr>
          <w:rFonts w:ascii="Arial" w:hAnsi="Arial" w:cs="Arial"/>
          <w:sz w:val="24"/>
          <w:szCs w:val="24"/>
        </w:rPr>
        <w:t>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предоставляемого бюджету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-го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и подлежащий сокращению в соответствии с пунктом 7.1 Порядка, определяется по формуле:</w:t>
      </w:r>
    </w:p>
    <w:p w:rsidR="003001AF" w:rsidRPr="00F769EA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6F514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>1</w:t>
      </w:r>
      <w:r w:rsidRPr="00F769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F769EA"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F769EA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–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B32F33">
        <w:rPr>
          <w:rFonts w:ascii="Arial" w:hAnsi="Arial" w:cs="Arial"/>
          <w:sz w:val="20"/>
          <w:szCs w:val="24"/>
        </w:rPr>
        <w:t xml:space="preserve"> х</w:t>
      </w:r>
      <w:r w:rsidRPr="00F76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)</w:t>
      </w:r>
      <w:r w:rsidRPr="00F769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где</w:t>
      </w:r>
      <w:r w:rsidRPr="00F769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01AF" w:rsidRPr="0077070E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070E">
        <w:rPr>
          <w:rFonts w:ascii="Arial" w:hAnsi="Arial" w:cs="Arial"/>
          <w:sz w:val="24"/>
          <w:szCs w:val="24"/>
          <w:lang w:val="en-US"/>
        </w:rPr>
        <w:t>n</w:t>
      </w:r>
      <w:r w:rsidRPr="0077070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7070E">
        <w:rPr>
          <w:rFonts w:ascii="Arial" w:hAnsi="Arial" w:cs="Arial"/>
          <w:sz w:val="24"/>
          <w:szCs w:val="24"/>
        </w:rPr>
        <w:t>процент</w:t>
      </w:r>
      <w:proofErr w:type="gramEnd"/>
      <w:r w:rsidRPr="0077070E">
        <w:rPr>
          <w:rFonts w:ascii="Arial" w:hAnsi="Arial" w:cs="Arial"/>
          <w:sz w:val="24"/>
          <w:szCs w:val="24"/>
        </w:rPr>
        <w:t xml:space="preserve"> сокращения объема иного межбюджетного трансферта </w:t>
      </w:r>
      <w:r w:rsidRPr="0077070E">
        <w:rPr>
          <w:rFonts w:ascii="Arial" w:eastAsiaTheme="minorHAnsi" w:hAnsi="Arial" w:cs="Arial"/>
          <w:sz w:val="24"/>
          <w:szCs w:val="24"/>
          <w:lang w:eastAsia="en-US"/>
        </w:rPr>
        <w:t>в соо</w:t>
      </w:r>
      <w:r w:rsidRPr="0077070E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77070E">
        <w:rPr>
          <w:rFonts w:ascii="Arial" w:eastAsiaTheme="minorHAnsi" w:hAnsi="Arial" w:cs="Arial"/>
          <w:sz w:val="24"/>
          <w:szCs w:val="24"/>
          <w:lang w:eastAsia="en-US"/>
        </w:rPr>
        <w:t>ветствии с пунктом 7.1 Порядка, который:</w:t>
      </w:r>
    </w:p>
    <w:p w:rsidR="003001AF" w:rsidRPr="0077070E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070E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77070E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7070E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пунктах 6.1 и (или) 6.2 составляет 20%;</w:t>
      </w: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070E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77070E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77070E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пункте 6.3 составляет 30%.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5. О</w:t>
      </w:r>
      <w:r w:rsidRPr="0073715C">
        <w:rPr>
          <w:rFonts w:ascii="Arial" w:hAnsi="Arial" w:cs="Arial"/>
          <w:sz w:val="24"/>
          <w:szCs w:val="24"/>
        </w:rPr>
        <w:t>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предоставляемого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полученный в результате сокращения в </w:t>
      </w:r>
      <w:r w:rsidRPr="0073715C">
        <w:rPr>
          <w:rFonts w:ascii="Arial" w:hAnsi="Arial" w:cs="Arial"/>
          <w:sz w:val="24"/>
          <w:szCs w:val="24"/>
        </w:rPr>
        <w:t>соответств</w:t>
      </w:r>
      <w:r>
        <w:rPr>
          <w:rFonts w:ascii="Arial" w:hAnsi="Arial" w:cs="Arial"/>
          <w:sz w:val="24"/>
          <w:szCs w:val="24"/>
        </w:rPr>
        <w:t>ии с</w:t>
      </w:r>
      <w:r w:rsidRPr="0073715C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7.1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рядка, распределяется в следующем порядке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001AF" w:rsidRPr="000D1C1C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0D1C1C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0D1C1C">
        <w:rPr>
          <w:rFonts w:ascii="Arial" w:hAnsi="Arial" w:cs="Arial"/>
          <w:sz w:val="24"/>
          <w:szCs w:val="24"/>
        </w:rPr>
        <w:t>=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0D1C1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D1C1C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>1</w:t>
      </w:r>
      <w:r w:rsidRPr="000D1C1C">
        <w:rPr>
          <w:rFonts w:ascii="Arial" w:hAnsi="Arial" w:cs="Arial"/>
          <w:sz w:val="24"/>
          <w:szCs w:val="24"/>
        </w:rPr>
        <w:t xml:space="preserve">) </w:t>
      </w:r>
      <w:r w:rsidRPr="00B32F33">
        <w:rPr>
          <w:rFonts w:ascii="Arial" w:hAnsi="Arial" w:cs="Arial"/>
          <w:sz w:val="20"/>
          <w:szCs w:val="24"/>
        </w:rPr>
        <w:t>х</w:t>
      </w:r>
      <w:r w:rsidRPr="000D1C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Z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A9455D">
        <w:rPr>
          <w:rFonts w:ascii="Arial" w:hAnsi="Arial" w:cs="Arial"/>
          <w:sz w:val="24"/>
          <w:szCs w:val="24"/>
          <w:vertAlign w:val="subscript"/>
        </w:rPr>
        <w:t>1</w:t>
      </w:r>
      <w:r w:rsidRPr="000D1C1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D1C1C">
        <w:rPr>
          <w:rFonts w:ascii="Arial" w:hAnsi="Arial" w:cs="Arial"/>
          <w:sz w:val="24"/>
          <w:szCs w:val="24"/>
        </w:rPr>
        <w:t xml:space="preserve"> /</w:t>
      </w:r>
      <w:proofErr w:type="gramEnd"/>
      <w:r w:rsidRPr="000D1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Z</w:t>
      </w:r>
      <w:r w:rsidRPr="00A9455D">
        <w:rPr>
          <w:rFonts w:ascii="Arial" w:hAnsi="Arial" w:cs="Arial"/>
          <w:sz w:val="24"/>
          <w:szCs w:val="24"/>
          <w:vertAlign w:val="subscript"/>
        </w:rPr>
        <w:t>1</w:t>
      </w:r>
      <w:r w:rsidRPr="000D1C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где</w:t>
      </w:r>
      <w:r w:rsidRPr="000D1C1C">
        <w:rPr>
          <w:rFonts w:ascii="Arial" w:hAnsi="Arial" w:cs="Arial"/>
          <w:sz w:val="24"/>
          <w:szCs w:val="24"/>
        </w:rPr>
        <w:t>:</w:t>
      </w:r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Z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A9455D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численность населения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6F514F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отвечающего услов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ям перераспределения иного межбюджетного трансферта, указанных в пун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те 7.1 Порядка.</w:t>
      </w:r>
      <w:proofErr w:type="gramEnd"/>
    </w:p>
    <w:p w:rsidR="003001AF" w:rsidRDefault="003001AF" w:rsidP="00300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Z</w:t>
      </w:r>
      <w:r w:rsidRPr="00A9455D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общая численность населения 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сельск</w:t>
      </w:r>
      <w:r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>
        <w:rPr>
          <w:rFonts w:ascii="Arial" w:eastAsiaTheme="minorHAnsi" w:hAnsi="Arial" w:cs="Arial"/>
          <w:sz w:val="24"/>
          <w:szCs w:val="24"/>
          <w:lang w:eastAsia="en-US"/>
        </w:rPr>
        <w:t>й, отвечающих усл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виям перераспределения иного межбюджетного трансферта, указанных в пун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те 7.1 Порядка.</w:t>
      </w:r>
      <w:proofErr w:type="gramEnd"/>
    </w:p>
    <w:p w:rsidR="003001AF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3001AF" w:rsidRDefault="00091F4C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C13D7D">
        <w:rPr>
          <w:rFonts w:ascii="Times New Roman" w:hAnsi="Times New Roman"/>
          <w:sz w:val="26"/>
          <w:szCs w:val="26"/>
        </w:rPr>
        <w:t xml:space="preserve">        </w:t>
      </w:r>
      <w:r w:rsidR="00804F70">
        <w:rPr>
          <w:rFonts w:ascii="Times New Roman" w:hAnsi="Times New Roman"/>
          <w:sz w:val="26"/>
          <w:szCs w:val="26"/>
        </w:rPr>
        <w:t xml:space="preserve">  </w:t>
      </w:r>
      <w:r w:rsidR="0073715C">
        <w:rPr>
          <w:rFonts w:ascii="Times New Roman" w:hAnsi="Times New Roman"/>
          <w:sz w:val="26"/>
          <w:szCs w:val="26"/>
        </w:rPr>
        <w:t xml:space="preserve"> </w:t>
      </w: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01AF" w:rsidRDefault="003001AF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3001AF" w:rsidTr="00002CD4">
        <w:tc>
          <w:tcPr>
            <w:tcW w:w="5353" w:type="dxa"/>
          </w:tcPr>
          <w:p w:rsidR="003001AF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3001AF" w:rsidRPr="006C6D02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6D02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3001AF" w:rsidRPr="006C6D02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6D02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6C6D02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6C6D0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D02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D02">
              <w:rPr>
                <w:rFonts w:ascii="Arial" w:hAnsi="Arial" w:cs="Arial"/>
                <w:sz w:val="24"/>
                <w:szCs w:val="24"/>
              </w:rPr>
              <w:t xml:space="preserve">Волгоградской области   </w:t>
            </w:r>
          </w:p>
          <w:p w:rsidR="003001AF" w:rsidRPr="006C6D02" w:rsidRDefault="008F5F64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25.03.2021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470</w:t>
            </w:r>
          </w:p>
          <w:p w:rsidR="003001AF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01AF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1AF" w:rsidRDefault="003001AF" w:rsidP="003001A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01AF" w:rsidRPr="005E008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Распределение </w:t>
      </w:r>
    </w:p>
    <w:p w:rsidR="008F5F64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в 2021 году иного межбюджетного трансферта бюджетам 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бюджетов, источником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01AF" w:rsidRPr="005E008C" w:rsidRDefault="003001AF" w:rsidP="003001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Pr="005E008C">
        <w:rPr>
          <w:rFonts w:ascii="Arial" w:hAnsi="Arial" w:cs="Arial"/>
          <w:sz w:val="24"/>
          <w:szCs w:val="24"/>
        </w:rPr>
        <w:t xml:space="preserve">финансового обеспечения которого является субсидия на обеспечение </w:t>
      </w:r>
      <w:r>
        <w:rPr>
          <w:rFonts w:ascii="Arial" w:hAnsi="Arial" w:cs="Arial"/>
          <w:sz w:val="24"/>
          <w:szCs w:val="24"/>
        </w:rPr>
        <w:t xml:space="preserve">       </w:t>
      </w:r>
      <w:r w:rsidRPr="005E008C">
        <w:rPr>
          <w:rFonts w:ascii="Arial" w:hAnsi="Arial" w:cs="Arial"/>
          <w:sz w:val="24"/>
          <w:szCs w:val="24"/>
        </w:rPr>
        <w:t xml:space="preserve">сбалансированности местных бюджетов, предоставленная бюджету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</w:t>
      </w:r>
      <w:r w:rsidRPr="005E008C">
        <w:rPr>
          <w:rFonts w:ascii="Arial" w:hAnsi="Arial" w:cs="Arial"/>
          <w:sz w:val="24"/>
          <w:szCs w:val="24"/>
        </w:rPr>
        <w:t>р</w:t>
      </w:r>
      <w:r w:rsidRPr="005E008C">
        <w:rPr>
          <w:rFonts w:ascii="Arial" w:hAnsi="Arial" w:cs="Arial"/>
          <w:sz w:val="24"/>
          <w:szCs w:val="24"/>
        </w:rPr>
        <w:t>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</w:p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253"/>
        <w:gridCol w:w="3119"/>
      </w:tblGrid>
      <w:tr w:rsidR="003001AF" w:rsidRPr="0073715C" w:rsidTr="00002CD4">
        <w:tc>
          <w:tcPr>
            <w:tcW w:w="667" w:type="dxa"/>
            <w:tcBorders>
              <w:bottom w:val="single" w:sz="4" w:space="0" w:color="auto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001AF" w:rsidRPr="0073715C" w:rsidTr="00002CD4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1 778,56</w:t>
            </w:r>
          </w:p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2 814,0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2 498,0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1 820,0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2 920,4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2 734,0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2 722,0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2 009,0</w:t>
            </w: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AF" w:rsidRPr="0073715C" w:rsidTr="00002CD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73715C" w:rsidRDefault="003001AF" w:rsidP="00002CD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01AF" w:rsidRPr="005E008C" w:rsidRDefault="003001AF" w:rsidP="00002CD4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08C">
              <w:rPr>
                <w:rFonts w:ascii="Arial" w:hAnsi="Arial" w:cs="Arial"/>
                <w:sz w:val="24"/>
                <w:szCs w:val="24"/>
              </w:rPr>
              <w:t>19 295,96</w:t>
            </w:r>
          </w:p>
        </w:tc>
      </w:tr>
    </w:tbl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AF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AF" w:rsidRPr="0073715C" w:rsidRDefault="003001AF" w:rsidP="003001A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1071D3" w:rsidRPr="0073715C" w:rsidRDefault="001071D3" w:rsidP="003001A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071D3" w:rsidRPr="0073715C" w:rsidSect="008F5F64">
      <w:pgSz w:w="11906" w:h="16838"/>
      <w:pgMar w:top="1077" w:right="1077" w:bottom="1077" w:left="164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0D" w:rsidRDefault="007A590D" w:rsidP="00034D4A">
      <w:pPr>
        <w:spacing w:after="0" w:line="240" w:lineRule="auto"/>
      </w:pPr>
      <w:r>
        <w:separator/>
      </w:r>
    </w:p>
  </w:endnote>
  <w:endnote w:type="continuationSeparator" w:id="0">
    <w:p w:rsidR="007A590D" w:rsidRDefault="007A590D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0D" w:rsidRDefault="007A590D" w:rsidP="00034D4A">
      <w:pPr>
        <w:spacing w:after="0" w:line="240" w:lineRule="auto"/>
      </w:pPr>
      <w:r>
        <w:separator/>
      </w:r>
    </w:p>
  </w:footnote>
  <w:footnote w:type="continuationSeparator" w:id="0">
    <w:p w:rsidR="007A590D" w:rsidRDefault="007A590D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E5" w:rsidRDefault="00463D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88064"/>
      <w:docPartObj>
        <w:docPartGallery w:val="Page Numbers (Top of Page)"/>
        <w:docPartUnique/>
      </w:docPartObj>
    </w:sdtPr>
    <w:sdtEndPr/>
    <w:sdtContent>
      <w:p w:rsidR="00117B93" w:rsidRDefault="007A590D">
        <w:pPr>
          <w:pStyle w:val="a7"/>
          <w:jc w:val="center"/>
        </w:pPr>
      </w:p>
    </w:sdtContent>
  </w:sdt>
  <w:p w:rsidR="00463DE5" w:rsidRDefault="00463D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64508"/>
      <w:docPartObj>
        <w:docPartGallery w:val="Page Numbers (Top of Page)"/>
        <w:docPartUnique/>
      </w:docPartObj>
    </w:sdtPr>
    <w:sdtEndPr/>
    <w:sdtContent>
      <w:p w:rsidR="00463DE5" w:rsidRDefault="007A590D">
        <w:pPr>
          <w:pStyle w:val="a7"/>
          <w:jc w:val="center"/>
        </w:pPr>
      </w:p>
    </w:sdtContent>
  </w:sdt>
  <w:p w:rsidR="00463DE5" w:rsidRDefault="00463D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5A9"/>
    <w:multiLevelType w:val="hybridMultilevel"/>
    <w:tmpl w:val="F74A82D0"/>
    <w:lvl w:ilvl="0" w:tplc="5930E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19C1"/>
    <w:rsid w:val="00002BD7"/>
    <w:rsid w:val="000045DF"/>
    <w:rsid w:val="0000583D"/>
    <w:rsid w:val="00005F80"/>
    <w:rsid w:val="000063FA"/>
    <w:rsid w:val="000077B4"/>
    <w:rsid w:val="00010B07"/>
    <w:rsid w:val="00012F15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1F4C"/>
    <w:rsid w:val="000924AC"/>
    <w:rsid w:val="000930C0"/>
    <w:rsid w:val="00093508"/>
    <w:rsid w:val="00093A16"/>
    <w:rsid w:val="0009593C"/>
    <w:rsid w:val="00095EDF"/>
    <w:rsid w:val="00097D9A"/>
    <w:rsid w:val="000A04EF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40"/>
    <w:rsid w:val="000B6EE4"/>
    <w:rsid w:val="000C06CF"/>
    <w:rsid w:val="000C0B0F"/>
    <w:rsid w:val="000C3C53"/>
    <w:rsid w:val="000C409F"/>
    <w:rsid w:val="000C4EFA"/>
    <w:rsid w:val="000C574F"/>
    <w:rsid w:val="000C5BAE"/>
    <w:rsid w:val="000D0583"/>
    <w:rsid w:val="000D1C1C"/>
    <w:rsid w:val="000D3061"/>
    <w:rsid w:val="000D3C8D"/>
    <w:rsid w:val="000D423B"/>
    <w:rsid w:val="000D627B"/>
    <w:rsid w:val="000D75AF"/>
    <w:rsid w:val="000D7814"/>
    <w:rsid w:val="000E1E6F"/>
    <w:rsid w:val="000E3121"/>
    <w:rsid w:val="000E3DF0"/>
    <w:rsid w:val="000E493E"/>
    <w:rsid w:val="000E4EC6"/>
    <w:rsid w:val="000E608E"/>
    <w:rsid w:val="000E7CA4"/>
    <w:rsid w:val="000F0F9D"/>
    <w:rsid w:val="000F3034"/>
    <w:rsid w:val="000F50AF"/>
    <w:rsid w:val="000F52FB"/>
    <w:rsid w:val="000F5A2D"/>
    <w:rsid w:val="000F6A1C"/>
    <w:rsid w:val="000F7D87"/>
    <w:rsid w:val="001018CF"/>
    <w:rsid w:val="00101ACD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17B93"/>
    <w:rsid w:val="00120828"/>
    <w:rsid w:val="0012104D"/>
    <w:rsid w:val="00122666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3CB"/>
    <w:rsid w:val="00135AAC"/>
    <w:rsid w:val="00136305"/>
    <w:rsid w:val="00137806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B7DC1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48F3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0CB9"/>
    <w:rsid w:val="00201B68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5A0C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56D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1E4C"/>
    <w:rsid w:val="002A2125"/>
    <w:rsid w:val="002A2A23"/>
    <w:rsid w:val="002A33AC"/>
    <w:rsid w:val="002A3FF7"/>
    <w:rsid w:val="002A697D"/>
    <w:rsid w:val="002A6C04"/>
    <w:rsid w:val="002A6D6D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2E43"/>
    <w:rsid w:val="002C7404"/>
    <w:rsid w:val="002C740E"/>
    <w:rsid w:val="002C7D14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1AF"/>
    <w:rsid w:val="0030062D"/>
    <w:rsid w:val="003014BA"/>
    <w:rsid w:val="00303030"/>
    <w:rsid w:val="00304809"/>
    <w:rsid w:val="00304B7F"/>
    <w:rsid w:val="00305BF2"/>
    <w:rsid w:val="00306D47"/>
    <w:rsid w:val="0030755C"/>
    <w:rsid w:val="00310C93"/>
    <w:rsid w:val="003114A3"/>
    <w:rsid w:val="00312FD4"/>
    <w:rsid w:val="00315C88"/>
    <w:rsid w:val="00317D8C"/>
    <w:rsid w:val="003207C2"/>
    <w:rsid w:val="00320940"/>
    <w:rsid w:val="00322A2D"/>
    <w:rsid w:val="00322AED"/>
    <w:rsid w:val="00322E52"/>
    <w:rsid w:val="003269E1"/>
    <w:rsid w:val="003275A5"/>
    <w:rsid w:val="00327EBE"/>
    <w:rsid w:val="003305CD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143"/>
    <w:rsid w:val="0035485C"/>
    <w:rsid w:val="0035720F"/>
    <w:rsid w:val="00357D24"/>
    <w:rsid w:val="00360661"/>
    <w:rsid w:val="003626EA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0A3D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948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356"/>
    <w:rsid w:val="00413BD4"/>
    <w:rsid w:val="00413D26"/>
    <w:rsid w:val="00414C8B"/>
    <w:rsid w:val="00415C01"/>
    <w:rsid w:val="0041720B"/>
    <w:rsid w:val="00420706"/>
    <w:rsid w:val="004228DD"/>
    <w:rsid w:val="00423BF3"/>
    <w:rsid w:val="00424260"/>
    <w:rsid w:val="004256D4"/>
    <w:rsid w:val="004268B5"/>
    <w:rsid w:val="0042696D"/>
    <w:rsid w:val="0042798C"/>
    <w:rsid w:val="00430F0F"/>
    <w:rsid w:val="004326B9"/>
    <w:rsid w:val="00432E47"/>
    <w:rsid w:val="00435625"/>
    <w:rsid w:val="00435B59"/>
    <w:rsid w:val="00436925"/>
    <w:rsid w:val="00437089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3DE5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16AC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C7D6E"/>
    <w:rsid w:val="004D0868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2AD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4EBC"/>
    <w:rsid w:val="005351F8"/>
    <w:rsid w:val="005366C6"/>
    <w:rsid w:val="00536808"/>
    <w:rsid w:val="00537445"/>
    <w:rsid w:val="00541319"/>
    <w:rsid w:val="00543018"/>
    <w:rsid w:val="005457E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6A7"/>
    <w:rsid w:val="00552BCE"/>
    <w:rsid w:val="00554261"/>
    <w:rsid w:val="00554BAB"/>
    <w:rsid w:val="00555741"/>
    <w:rsid w:val="00555E61"/>
    <w:rsid w:val="00556C11"/>
    <w:rsid w:val="00560FC7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A75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190"/>
    <w:rsid w:val="005A55A1"/>
    <w:rsid w:val="005A5C74"/>
    <w:rsid w:val="005B0564"/>
    <w:rsid w:val="005B08B0"/>
    <w:rsid w:val="005B51AD"/>
    <w:rsid w:val="005B5547"/>
    <w:rsid w:val="005B66FD"/>
    <w:rsid w:val="005B776D"/>
    <w:rsid w:val="005C2BB0"/>
    <w:rsid w:val="005C4474"/>
    <w:rsid w:val="005C4BE2"/>
    <w:rsid w:val="005C7A24"/>
    <w:rsid w:val="005C7A7E"/>
    <w:rsid w:val="005D0C63"/>
    <w:rsid w:val="005D21EC"/>
    <w:rsid w:val="005D2709"/>
    <w:rsid w:val="005D476D"/>
    <w:rsid w:val="005D495C"/>
    <w:rsid w:val="005D4A6B"/>
    <w:rsid w:val="005D6199"/>
    <w:rsid w:val="005D71F7"/>
    <w:rsid w:val="005E008C"/>
    <w:rsid w:val="005E21E2"/>
    <w:rsid w:val="005E2F52"/>
    <w:rsid w:val="005E69EA"/>
    <w:rsid w:val="005F0A73"/>
    <w:rsid w:val="005F0CEE"/>
    <w:rsid w:val="005F1B94"/>
    <w:rsid w:val="005F3311"/>
    <w:rsid w:val="005F66C2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45C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4AF"/>
    <w:rsid w:val="00673FCD"/>
    <w:rsid w:val="006740DD"/>
    <w:rsid w:val="006746F5"/>
    <w:rsid w:val="00676696"/>
    <w:rsid w:val="00677121"/>
    <w:rsid w:val="00681197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493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8BE"/>
    <w:rsid w:val="006E5E77"/>
    <w:rsid w:val="006F1266"/>
    <w:rsid w:val="006F1E5B"/>
    <w:rsid w:val="006F2895"/>
    <w:rsid w:val="006F3486"/>
    <w:rsid w:val="006F41A8"/>
    <w:rsid w:val="006F514F"/>
    <w:rsid w:val="006F614A"/>
    <w:rsid w:val="006F67F5"/>
    <w:rsid w:val="006F706C"/>
    <w:rsid w:val="006F7254"/>
    <w:rsid w:val="006F76F2"/>
    <w:rsid w:val="00701357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10C"/>
    <w:rsid w:val="007615CB"/>
    <w:rsid w:val="007617DA"/>
    <w:rsid w:val="00763354"/>
    <w:rsid w:val="0076382E"/>
    <w:rsid w:val="00763AB7"/>
    <w:rsid w:val="00765ED5"/>
    <w:rsid w:val="00767EF3"/>
    <w:rsid w:val="0077070E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3FE1"/>
    <w:rsid w:val="007A47CB"/>
    <w:rsid w:val="007A4C44"/>
    <w:rsid w:val="007A5737"/>
    <w:rsid w:val="007A590D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2B93"/>
    <w:rsid w:val="007D5299"/>
    <w:rsid w:val="007D54D7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3B0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4071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49C9"/>
    <w:rsid w:val="00865A79"/>
    <w:rsid w:val="008705B6"/>
    <w:rsid w:val="00873971"/>
    <w:rsid w:val="008756A9"/>
    <w:rsid w:val="00877BE7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3EC6"/>
    <w:rsid w:val="008A5DE6"/>
    <w:rsid w:val="008A67B4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36F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5F64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D3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1F9"/>
    <w:rsid w:val="00954BCB"/>
    <w:rsid w:val="00954F10"/>
    <w:rsid w:val="009565C8"/>
    <w:rsid w:val="00957153"/>
    <w:rsid w:val="00960120"/>
    <w:rsid w:val="00960477"/>
    <w:rsid w:val="00960FA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3997"/>
    <w:rsid w:val="00986F63"/>
    <w:rsid w:val="009870C8"/>
    <w:rsid w:val="00987143"/>
    <w:rsid w:val="00990702"/>
    <w:rsid w:val="009908AE"/>
    <w:rsid w:val="009916F4"/>
    <w:rsid w:val="00992A4D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70E"/>
    <w:rsid w:val="009C1449"/>
    <w:rsid w:val="009C14B0"/>
    <w:rsid w:val="009C238C"/>
    <w:rsid w:val="009C4D47"/>
    <w:rsid w:val="009C5ED9"/>
    <w:rsid w:val="009C61F7"/>
    <w:rsid w:val="009C65C7"/>
    <w:rsid w:val="009C7027"/>
    <w:rsid w:val="009C7A93"/>
    <w:rsid w:val="009D0E30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057B0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5E5A"/>
    <w:rsid w:val="00A66178"/>
    <w:rsid w:val="00A71AD5"/>
    <w:rsid w:val="00A758A5"/>
    <w:rsid w:val="00A77897"/>
    <w:rsid w:val="00A81439"/>
    <w:rsid w:val="00A82AB2"/>
    <w:rsid w:val="00A83194"/>
    <w:rsid w:val="00A83EC6"/>
    <w:rsid w:val="00A845A5"/>
    <w:rsid w:val="00A84992"/>
    <w:rsid w:val="00A903FA"/>
    <w:rsid w:val="00A92050"/>
    <w:rsid w:val="00A9208D"/>
    <w:rsid w:val="00A9347F"/>
    <w:rsid w:val="00A93BA3"/>
    <w:rsid w:val="00A944AB"/>
    <w:rsid w:val="00A9455D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6226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122"/>
    <w:rsid w:val="00AF0D1A"/>
    <w:rsid w:val="00AF106F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267EC"/>
    <w:rsid w:val="00B3059F"/>
    <w:rsid w:val="00B305D2"/>
    <w:rsid w:val="00B30C6E"/>
    <w:rsid w:val="00B32A96"/>
    <w:rsid w:val="00B32E4E"/>
    <w:rsid w:val="00B32F33"/>
    <w:rsid w:val="00B33F7D"/>
    <w:rsid w:val="00B343E7"/>
    <w:rsid w:val="00B3489E"/>
    <w:rsid w:val="00B35B5E"/>
    <w:rsid w:val="00B44B7B"/>
    <w:rsid w:val="00B45601"/>
    <w:rsid w:val="00B45D39"/>
    <w:rsid w:val="00B472F9"/>
    <w:rsid w:val="00B4734D"/>
    <w:rsid w:val="00B52108"/>
    <w:rsid w:val="00B535C6"/>
    <w:rsid w:val="00B56D55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1A4"/>
    <w:rsid w:val="00B756A7"/>
    <w:rsid w:val="00B75A47"/>
    <w:rsid w:val="00B760F1"/>
    <w:rsid w:val="00B7624F"/>
    <w:rsid w:val="00B762B1"/>
    <w:rsid w:val="00B80182"/>
    <w:rsid w:val="00B81E98"/>
    <w:rsid w:val="00B82E29"/>
    <w:rsid w:val="00B839B0"/>
    <w:rsid w:val="00B83DA8"/>
    <w:rsid w:val="00B91D8A"/>
    <w:rsid w:val="00B93537"/>
    <w:rsid w:val="00B93CA8"/>
    <w:rsid w:val="00B9401C"/>
    <w:rsid w:val="00B94CD4"/>
    <w:rsid w:val="00B95EA1"/>
    <w:rsid w:val="00BA14B6"/>
    <w:rsid w:val="00BA2509"/>
    <w:rsid w:val="00BA2B6C"/>
    <w:rsid w:val="00BA2BC8"/>
    <w:rsid w:val="00BA334E"/>
    <w:rsid w:val="00BB1226"/>
    <w:rsid w:val="00BB171C"/>
    <w:rsid w:val="00BB2631"/>
    <w:rsid w:val="00BB4CE6"/>
    <w:rsid w:val="00BB5184"/>
    <w:rsid w:val="00BB605F"/>
    <w:rsid w:val="00BB608B"/>
    <w:rsid w:val="00BB6A59"/>
    <w:rsid w:val="00BB7B07"/>
    <w:rsid w:val="00BC05D9"/>
    <w:rsid w:val="00BC1D45"/>
    <w:rsid w:val="00BC28A1"/>
    <w:rsid w:val="00BC3C76"/>
    <w:rsid w:val="00BC4C3B"/>
    <w:rsid w:val="00BC537B"/>
    <w:rsid w:val="00BC58B9"/>
    <w:rsid w:val="00BC6548"/>
    <w:rsid w:val="00BC6BB5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20A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0075"/>
    <w:rsid w:val="00C41134"/>
    <w:rsid w:val="00C43237"/>
    <w:rsid w:val="00C45A62"/>
    <w:rsid w:val="00C45D30"/>
    <w:rsid w:val="00C46F09"/>
    <w:rsid w:val="00C51234"/>
    <w:rsid w:val="00C51C49"/>
    <w:rsid w:val="00C51FA8"/>
    <w:rsid w:val="00C52780"/>
    <w:rsid w:val="00C52F88"/>
    <w:rsid w:val="00C60134"/>
    <w:rsid w:val="00C60995"/>
    <w:rsid w:val="00C609C8"/>
    <w:rsid w:val="00C62040"/>
    <w:rsid w:val="00C627F7"/>
    <w:rsid w:val="00C658F8"/>
    <w:rsid w:val="00C65BC9"/>
    <w:rsid w:val="00C66576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3D1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518C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26D"/>
    <w:rsid w:val="00CF7CFE"/>
    <w:rsid w:val="00D010FD"/>
    <w:rsid w:val="00D01523"/>
    <w:rsid w:val="00D03677"/>
    <w:rsid w:val="00D04147"/>
    <w:rsid w:val="00D0508D"/>
    <w:rsid w:val="00D05B5B"/>
    <w:rsid w:val="00D100F7"/>
    <w:rsid w:val="00D10F9F"/>
    <w:rsid w:val="00D11DE6"/>
    <w:rsid w:val="00D11FD0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0F78"/>
    <w:rsid w:val="00D33E9E"/>
    <w:rsid w:val="00D347AA"/>
    <w:rsid w:val="00D42BA7"/>
    <w:rsid w:val="00D440FB"/>
    <w:rsid w:val="00D44C00"/>
    <w:rsid w:val="00D45524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7F8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395"/>
    <w:rsid w:val="00DB45AC"/>
    <w:rsid w:val="00DB553D"/>
    <w:rsid w:val="00DB6012"/>
    <w:rsid w:val="00DB610E"/>
    <w:rsid w:val="00DB61EC"/>
    <w:rsid w:val="00DB6C07"/>
    <w:rsid w:val="00DC1436"/>
    <w:rsid w:val="00DC21EC"/>
    <w:rsid w:val="00DC2629"/>
    <w:rsid w:val="00DC6598"/>
    <w:rsid w:val="00DD0DB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4D74"/>
    <w:rsid w:val="00DE5FA2"/>
    <w:rsid w:val="00DF1460"/>
    <w:rsid w:val="00DF2998"/>
    <w:rsid w:val="00DF39FA"/>
    <w:rsid w:val="00DF4BA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3390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A5D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3375"/>
    <w:rsid w:val="00E86340"/>
    <w:rsid w:val="00E86955"/>
    <w:rsid w:val="00E90683"/>
    <w:rsid w:val="00E90C08"/>
    <w:rsid w:val="00E93EFD"/>
    <w:rsid w:val="00E93F17"/>
    <w:rsid w:val="00E961C5"/>
    <w:rsid w:val="00E97177"/>
    <w:rsid w:val="00EA04F1"/>
    <w:rsid w:val="00EA0778"/>
    <w:rsid w:val="00EA0A75"/>
    <w:rsid w:val="00EA151E"/>
    <w:rsid w:val="00EA196A"/>
    <w:rsid w:val="00EA1A1B"/>
    <w:rsid w:val="00EA1B06"/>
    <w:rsid w:val="00EB004A"/>
    <w:rsid w:val="00EB0914"/>
    <w:rsid w:val="00EB0F94"/>
    <w:rsid w:val="00EB0FB1"/>
    <w:rsid w:val="00EB28DE"/>
    <w:rsid w:val="00EB2AB4"/>
    <w:rsid w:val="00EB43DF"/>
    <w:rsid w:val="00EB6846"/>
    <w:rsid w:val="00EB7393"/>
    <w:rsid w:val="00EB7E14"/>
    <w:rsid w:val="00EC123E"/>
    <w:rsid w:val="00EC2BC0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1962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744"/>
    <w:rsid w:val="00F12945"/>
    <w:rsid w:val="00F14F44"/>
    <w:rsid w:val="00F150CB"/>
    <w:rsid w:val="00F15608"/>
    <w:rsid w:val="00F16BF6"/>
    <w:rsid w:val="00F170BF"/>
    <w:rsid w:val="00F179E6"/>
    <w:rsid w:val="00F2062D"/>
    <w:rsid w:val="00F21AC2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56E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11F2"/>
    <w:rsid w:val="00F74921"/>
    <w:rsid w:val="00F74C74"/>
    <w:rsid w:val="00F756DA"/>
    <w:rsid w:val="00F75C1B"/>
    <w:rsid w:val="00F762FD"/>
    <w:rsid w:val="00F769EA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35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36E9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7C63F4D544D2628AA9907F144BF31F65D92B0198A12564C914CB1D98F95B36138FC156DDC0310AEF14F365m6W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7549-317B-4C58-97E9-D756E53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</cp:revision>
  <cp:lastPrinted>2021-03-17T14:06:00Z</cp:lastPrinted>
  <dcterms:created xsi:type="dcterms:W3CDTF">2021-03-25T13:22:00Z</dcterms:created>
  <dcterms:modified xsi:type="dcterms:W3CDTF">2021-03-25T13:31:00Z</dcterms:modified>
</cp:coreProperties>
</file>