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AA8" w:rsidRDefault="00400AA8" w:rsidP="00D33CC1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2415540</wp:posOffset>
            </wp:positionH>
            <wp:positionV relativeFrom="paragraph">
              <wp:posOffset>-34290</wp:posOffset>
            </wp:positionV>
            <wp:extent cx="857250" cy="914400"/>
            <wp:effectExtent l="19050" t="0" r="0" b="0"/>
            <wp:wrapSquare wrapText="right"/>
            <wp:docPr id="1" name="Рисунок 1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B1C08" w:rsidRDefault="00AB1C08" w:rsidP="00D33CC1">
      <w:pPr>
        <w:jc w:val="center"/>
      </w:pPr>
    </w:p>
    <w:p w:rsidR="00AB1C08" w:rsidRPr="00641376" w:rsidRDefault="00AB1C08" w:rsidP="00AB1C08">
      <w:pPr>
        <w:rPr>
          <w:sz w:val="20"/>
          <w:szCs w:val="20"/>
          <w:lang w:eastAsia="ru-RU"/>
        </w:rPr>
      </w:pPr>
    </w:p>
    <w:p w:rsidR="00AB1C08" w:rsidRPr="00F200BE" w:rsidRDefault="00AB1C08" w:rsidP="00D33CC1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F200BE">
        <w:rPr>
          <w:rFonts w:ascii="Arial" w:eastAsia="Times New Roman" w:hAnsi="Arial" w:cs="Arial"/>
          <w:sz w:val="28"/>
          <w:szCs w:val="28"/>
          <w:lang w:eastAsia="ru-RU"/>
        </w:rPr>
        <w:t>Администрация</w:t>
      </w:r>
    </w:p>
    <w:p w:rsidR="00AB1C08" w:rsidRPr="00F200BE" w:rsidRDefault="00AB1C08" w:rsidP="00AB1C08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proofErr w:type="spellStart"/>
      <w:r w:rsidRPr="00F200BE">
        <w:rPr>
          <w:rFonts w:ascii="Arial" w:eastAsia="Times New Roman" w:hAnsi="Arial" w:cs="Arial"/>
          <w:sz w:val="28"/>
          <w:szCs w:val="28"/>
          <w:lang w:eastAsia="ru-RU"/>
        </w:rPr>
        <w:t>Светлоярского</w:t>
      </w:r>
      <w:proofErr w:type="spellEnd"/>
      <w:r w:rsidRPr="00F200BE">
        <w:rPr>
          <w:rFonts w:ascii="Arial" w:eastAsia="Times New Roman" w:hAnsi="Arial" w:cs="Arial"/>
          <w:sz w:val="28"/>
          <w:szCs w:val="28"/>
          <w:lang w:eastAsia="ru-RU"/>
        </w:rPr>
        <w:t xml:space="preserve"> муниципального района Волгоградской области</w:t>
      </w:r>
    </w:p>
    <w:p w:rsidR="00AB1C08" w:rsidRPr="008D7B49" w:rsidRDefault="00AB1C08" w:rsidP="00AB1C08">
      <w:pPr>
        <w:spacing w:after="0" w:line="240" w:lineRule="auto"/>
        <w:ind w:right="2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1C08" w:rsidRPr="001470B9" w:rsidRDefault="00AB1C08" w:rsidP="00AB1C08">
      <w:pPr>
        <w:spacing w:after="0" w:line="240" w:lineRule="auto"/>
        <w:ind w:right="28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1470B9">
        <w:rPr>
          <w:rFonts w:ascii="Arial" w:eastAsia="Times New Roman" w:hAnsi="Arial" w:cs="Arial"/>
          <w:b/>
          <w:sz w:val="36"/>
          <w:szCs w:val="36"/>
          <w:lang w:eastAsia="ru-RU"/>
        </w:rPr>
        <w:t>ПОСТАНОВЛЕНИЕ</w:t>
      </w:r>
    </w:p>
    <w:p w:rsidR="00AB1C08" w:rsidRPr="008D7B49" w:rsidRDefault="00AB1C08" w:rsidP="00AB1C08">
      <w:pPr>
        <w:spacing w:after="0" w:line="240" w:lineRule="auto"/>
        <w:ind w:right="2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1C08" w:rsidRPr="008D7B49" w:rsidRDefault="00AB1C08" w:rsidP="00AB1C08">
      <w:pPr>
        <w:spacing w:after="0" w:line="240" w:lineRule="auto"/>
        <w:ind w:right="28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8D7B49">
        <w:rPr>
          <w:rFonts w:ascii="Arial" w:eastAsia="Times New Roman" w:hAnsi="Arial" w:cs="Arial"/>
          <w:sz w:val="24"/>
          <w:szCs w:val="24"/>
          <w:lang w:eastAsia="ru-RU"/>
        </w:rPr>
        <w:t xml:space="preserve">от  </w:t>
      </w:r>
      <w:r w:rsidR="00382618">
        <w:rPr>
          <w:rFonts w:ascii="Arial" w:eastAsia="Times New Roman" w:hAnsi="Arial" w:cs="Arial"/>
          <w:sz w:val="24"/>
          <w:szCs w:val="24"/>
          <w:lang w:eastAsia="ru-RU"/>
        </w:rPr>
        <w:t>30.12.2021</w:t>
      </w:r>
      <w:r w:rsidR="00B05C9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</w:t>
      </w:r>
      <w:r w:rsidR="00555D0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D7B49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7A75F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82618">
        <w:rPr>
          <w:rFonts w:ascii="Arial" w:eastAsia="Times New Roman" w:hAnsi="Arial" w:cs="Arial"/>
          <w:sz w:val="24"/>
          <w:szCs w:val="24"/>
          <w:lang w:eastAsia="ru-RU"/>
        </w:rPr>
        <w:t>2391</w:t>
      </w:r>
    </w:p>
    <w:p w:rsidR="00AB1C08" w:rsidRPr="008D7B49" w:rsidRDefault="00AB1C08" w:rsidP="00AB1C0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5462F" w:rsidRDefault="00555D0E" w:rsidP="000809C8">
      <w:pPr>
        <w:pStyle w:val="ConsPlusTitle"/>
        <w:widowControl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Об утверждении </w:t>
      </w:r>
      <w:r w:rsidR="00A62773">
        <w:rPr>
          <w:b w:val="0"/>
          <w:sz w:val="24"/>
          <w:szCs w:val="24"/>
        </w:rPr>
        <w:t>Порядка определения</w:t>
      </w:r>
    </w:p>
    <w:p w:rsidR="0025462F" w:rsidRDefault="0025462F" w:rsidP="000809C8">
      <w:pPr>
        <w:pStyle w:val="ConsPlusTitle"/>
        <w:widowControl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</w:t>
      </w:r>
      <w:r w:rsidR="001E70A3">
        <w:rPr>
          <w:b w:val="0"/>
          <w:sz w:val="24"/>
          <w:szCs w:val="24"/>
        </w:rPr>
        <w:t>оэффициент</w:t>
      </w:r>
      <w:r w:rsidR="001E729E">
        <w:rPr>
          <w:b w:val="0"/>
          <w:sz w:val="24"/>
          <w:szCs w:val="24"/>
        </w:rPr>
        <w:t>ов</w:t>
      </w:r>
      <w:r>
        <w:rPr>
          <w:b w:val="0"/>
          <w:sz w:val="24"/>
          <w:szCs w:val="24"/>
        </w:rPr>
        <w:t xml:space="preserve"> </w:t>
      </w:r>
      <w:r w:rsidR="001E70A3">
        <w:rPr>
          <w:b w:val="0"/>
          <w:sz w:val="24"/>
          <w:szCs w:val="24"/>
        </w:rPr>
        <w:t xml:space="preserve">выравнивания, </w:t>
      </w:r>
    </w:p>
    <w:p w:rsidR="001E70A3" w:rsidRDefault="001E70A3" w:rsidP="000809C8">
      <w:pPr>
        <w:pStyle w:val="ConsPlusTitle"/>
        <w:widowControl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>применяем</w:t>
      </w:r>
      <w:r w:rsidR="001E729E">
        <w:rPr>
          <w:b w:val="0"/>
          <w:sz w:val="24"/>
          <w:szCs w:val="24"/>
        </w:rPr>
        <w:t>ых</w:t>
      </w:r>
      <w:proofErr w:type="gramEnd"/>
      <w:r>
        <w:rPr>
          <w:b w:val="0"/>
          <w:sz w:val="24"/>
          <w:szCs w:val="24"/>
        </w:rPr>
        <w:t xml:space="preserve"> при расчете объема </w:t>
      </w:r>
    </w:p>
    <w:p w:rsidR="0025462F" w:rsidRDefault="001E70A3" w:rsidP="000809C8">
      <w:pPr>
        <w:pStyle w:val="ConsPlusTitle"/>
        <w:widowControl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финансового обеспечения выполнения</w:t>
      </w:r>
    </w:p>
    <w:p w:rsidR="0025462F" w:rsidRDefault="00A62773" w:rsidP="000809C8">
      <w:pPr>
        <w:pStyle w:val="ConsPlusTitle"/>
        <w:widowControl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муниципально</w:t>
      </w:r>
      <w:r w:rsidR="001E70A3">
        <w:rPr>
          <w:b w:val="0"/>
          <w:sz w:val="24"/>
          <w:szCs w:val="24"/>
        </w:rPr>
        <w:t>го</w:t>
      </w:r>
      <w:r w:rsidR="0025462F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задани</w:t>
      </w:r>
      <w:r w:rsidR="001E70A3">
        <w:rPr>
          <w:b w:val="0"/>
          <w:sz w:val="24"/>
          <w:szCs w:val="24"/>
        </w:rPr>
        <w:t>я</w:t>
      </w:r>
      <w:r w:rsidR="000809C8" w:rsidRPr="000809C8">
        <w:rPr>
          <w:b w:val="0"/>
          <w:sz w:val="24"/>
          <w:szCs w:val="24"/>
        </w:rPr>
        <w:t xml:space="preserve"> </w:t>
      </w:r>
      <w:r w:rsidR="00555D0E">
        <w:rPr>
          <w:b w:val="0"/>
          <w:sz w:val="24"/>
          <w:szCs w:val="24"/>
        </w:rPr>
        <w:t>на оказание</w:t>
      </w:r>
      <w:r w:rsidR="001E70A3">
        <w:rPr>
          <w:b w:val="0"/>
          <w:sz w:val="24"/>
          <w:szCs w:val="24"/>
        </w:rPr>
        <w:t xml:space="preserve"> </w:t>
      </w:r>
    </w:p>
    <w:p w:rsidR="001E70A3" w:rsidRDefault="00555D0E" w:rsidP="000809C8">
      <w:pPr>
        <w:pStyle w:val="ConsPlusTitle"/>
        <w:widowControl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муниципальных услуг</w:t>
      </w:r>
      <w:r w:rsidR="00A62773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(выполнение работ)</w:t>
      </w:r>
      <w:r w:rsidR="001E70A3">
        <w:rPr>
          <w:b w:val="0"/>
          <w:sz w:val="24"/>
          <w:szCs w:val="24"/>
        </w:rPr>
        <w:t>,</w:t>
      </w:r>
    </w:p>
    <w:p w:rsidR="009A6800" w:rsidRDefault="00555D0E" w:rsidP="000809C8">
      <w:pPr>
        <w:pStyle w:val="ConsPlusTitle"/>
        <w:widowControl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муниципальны</w:t>
      </w:r>
      <w:r w:rsidR="00A62773">
        <w:rPr>
          <w:b w:val="0"/>
          <w:sz w:val="24"/>
          <w:szCs w:val="24"/>
        </w:rPr>
        <w:t>м</w:t>
      </w:r>
      <w:r w:rsidR="001E70A3">
        <w:rPr>
          <w:b w:val="0"/>
          <w:sz w:val="24"/>
          <w:szCs w:val="24"/>
        </w:rPr>
        <w:t xml:space="preserve"> </w:t>
      </w:r>
      <w:r w:rsidR="00A62773">
        <w:rPr>
          <w:b w:val="0"/>
          <w:sz w:val="24"/>
          <w:szCs w:val="24"/>
        </w:rPr>
        <w:t xml:space="preserve">учреждениям </w:t>
      </w:r>
    </w:p>
    <w:p w:rsidR="009A6800" w:rsidRDefault="000809C8" w:rsidP="00A62773">
      <w:pPr>
        <w:pStyle w:val="ConsPlusTitle"/>
        <w:widowControl/>
        <w:rPr>
          <w:b w:val="0"/>
          <w:sz w:val="24"/>
          <w:szCs w:val="24"/>
        </w:rPr>
      </w:pPr>
      <w:proofErr w:type="spellStart"/>
      <w:r w:rsidRPr="000809C8">
        <w:rPr>
          <w:b w:val="0"/>
          <w:sz w:val="24"/>
          <w:szCs w:val="24"/>
        </w:rPr>
        <w:t>Светлоярского</w:t>
      </w:r>
      <w:proofErr w:type="spellEnd"/>
      <w:r w:rsidR="009A6800">
        <w:rPr>
          <w:b w:val="0"/>
          <w:sz w:val="24"/>
          <w:szCs w:val="24"/>
        </w:rPr>
        <w:t xml:space="preserve"> </w:t>
      </w:r>
      <w:r w:rsidRPr="000809C8">
        <w:rPr>
          <w:b w:val="0"/>
          <w:sz w:val="24"/>
          <w:szCs w:val="24"/>
        </w:rPr>
        <w:t>муниципального района</w:t>
      </w:r>
    </w:p>
    <w:p w:rsidR="007C7383" w:rsidRDefault="000809C8" w:rsidP="00A62773">
      <w:pPr>
        <w:pStyle w:val="ConsPlusTitle"/>
        <w:widowControl/>
        <w:rPr>
          <w:b w:val="0"/>
          <w:sz w:val="24"/>
          <w:szCs w:val="24"/>
        </w:rPr>
      </w:pPr>
      <w:r w:rsidRPr="000809C8">
        <w:rPr>
          <w:b w:val="0"/>
          <w:sz w:val="24"/>
          <w:szCs w:val="24"/>
        </w:rPr>
        <w:t>(</w:t>
      </w:r>
      <w:proofErr w:type="spellStart"/>
      <w:r w:rsidRPr="000809C8">
        <w:rPr>
          <w:b w:val="0"/>
          <w:sz w:val="24"/>
          <w:szCs w:val="24"/>
        </w:rPr>
        <w:t>Светлоярского</w:t>
      </w:r>
      <w:proofErr w:type="spellEnd"/>
      <w:r w:rsidRPr="000809C8">
        <w:rPr>
          <w:b w:val="0"/>
          <w:sz w:val="24"/>
          <w:szCs w:val="24"/>
        </w:rPr>
        <w:t xml:space="preserve"> городского поселения)</w:t>
      </w:r>
      <w:r w:rsidR="00555D0E">
        <w:rPr>
          <w:b w:val="0"/>
          <w:sz w:val="24"/>
          <w:szCs w:val="24"/>
        </w:rPr>
        <w:t xml:space="preserve"> </w:t>
      </w:r>
    </w:p>
    <w:p w:rsidR="00555D0E" w:rsidRPr="000809C8" w:rsidRDefault="007C7383" w:rsidP="00A62773">
      <w:pPr>
        <w:pStyle w:val="ConsPlusTitle"/>
        <w:widowControl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Волгоградской области</w:t>
      </w:r>
    </w:p>
    <w:p w:rsidR="00AD23F0" w:rsidRDefault="00AD23F0" w:rsidP="00AD23F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D23F0" w:rsidRPr="00547A48" w:rsidRDefault="00CE417F" w:rsidP="00547A48">
      <w:pPr>
        <w:pStyle w:val="ConsPlusTitle"/>
        <w:widowControl/>
        <w:ind w:firstLine="708"/>
        <w:jc w:val="both"/>
        <w:rPr>
          <w:rFonts w:eastAsiaTheme="minorEastAsia"/>
          <w:b w:val="0"/>
          <w:sz w:val="24"/>
          <w:szCs w:val="24"/>
        </w:rPr>
      </w:pPr>
      <w:proofErr w:type="gramStart"/>
      <w:r w:rsidRPr="00A62773">
        <w:rPr>
          <w:b w:val="0"/>
          <w:sz w:val="24"/>
          <w:szCs w:val="24"/>
        </w:rPr>
        <w:t>В соответстви</w:t>
      </w:r>
      <w:r w:rsidR="008755F4" w:rsidRPr="00A62773">
        <w:rPr>
          <w:b w:val="0"/>
          <w:sz w:val="24"/>
          <w:szCs w:val="24"/>
        </w:rPr>
        <w:t>е</w:t>
      </w:r>
      <w:r w:rsidRPr="00A62773">
        <w:rPr>
          <w:b w:val="0"/>
          <w:sz w:val="24"/>
          <w:szCs w:val="24"/>
        </w:rPr>
        <w:t xml:space="preserve"> с </w:t>
      </w:r>
      <w:r w:rsidR="00A62773" w:rsidRPr="00A62773">
        <w:rPr>
          <w:b w:val="0"/>
          <w:sz w:val="24"/>
          <w:szCs w:val="24"/>
        </w:rPr>
        <w:t xml:space="preserve">пунктом </w:t>
      </w:r>
      <w:r w:rsidR="001E70A3">
        <w:rPr>
          <w:b w:val="0"/>
          <w:sz w:val="24"/>
          <w:szCs w:val="24"/>
        </w:rPr>
        <w:t>3</w:t>
      </w:r>
      <w:r w:rsidR="00A62773" w:rsidRPr="00A62773">
        <w:rPr>
          <w:b w:val="0"/>
          <w:sz w:val="24"/>
          <w:szCs w:val="24"/>
        </w:rPr>
        <w:t xml:space="preserve"> Положения о формировании муниципального задания на оказание муниципальных услуг (выполнение работ) в отношении муниципальных учреждений </w:t>
      </w:r>
      <w:proofErr w:type="spellStart"/>
      <w:r w:rsidR="00A62773" w:rsidRPr="00A62773">
        <w:rPr>
          <w:b w:val="0"/>
          <w:sz w:val="24"/>
          <w:szCs w:val="24"/>
        </w:rPr>
        <w:t>Светлоярского</w:t>
      </w:r>
      <w:proofErr w:type="spellEnd"/>
      <w:r w:rsidR="00A62773" w:rsidRPr="00A62773">
        <w:rPr>
          <w:b w:val="0"/>
          <w:sz w:val="24"/>
          <w:szCs w:val="24"/>
        </w:rPr>
        <w:t xml:space="preserve"> муниципального района (</w:t>
      </w:r>
      <w:proofErr w:type="spellStart"/>
      <w:r w:rsidR="00A62773" w:rsidRPr="00A62773">
        <w:rPr>
          <w:b w:val="0"/>
          <w:sz w:val="24"/>
          <w:szCs w:val="24"/>
        </w:rPr>
        <w:t>Светлоярского</w:t>
      </w:r>
      <w:proofErr w:type="spellEnd"/>
      <w:r w:rsidR="00A62773" w:rsidRPr="00A62773">
        <w:rPr>
          <w:b w:val="0"/>
          <w:sz w:val="24"/>
          <w:szCs w:val="24"/>
        </w:rPr>
        <w:t xml:space="preserve"> городского поселения) и финансовом обеспечении выполнения муниципального задания, утвержденного постановлением администрации </w:t>
      </w:r>
      <w:proofErr w:type="spellStart"/>
      <w:r w:rsidR="00A62773" w:rsidRPr="00A62773">
        <w:rPr>
          <w:b w:val="0"/>
          <w:sz w:val="24"/>
          <w:szCs w:val="24"/>
        </w:rPr>
        <w:t>Светлоярского</w:t>
      </w:r>
      <w:proofErr w:type="spellEnd"/>
      <w:r w:rsidR="00A62773" w:rsidRPr="00A62773">
        <w:rPr>
          <w:b w:val="0"/>
          <w:sz w:val="24"/>
          <w:szCs w:val="24"/>
        </w:rPr>
        <w:t xml:space="preserve"> муниципального района Волгоградской области от </w:t>
      </w:r>
      <w:r w:rsidR="0025462F" w:rsidRPr="0025462F">
        <w:rPr>
          <w:b w:val="0"/>
          <w:sz w:val="24"/>
          <w:szCs w:val="24"/>
        </w:rPr>
        <w:t>26</w:t>
      </w:r>
      <w:r w:rsidR="00A62773" w:rsidRPr="0025462F">
        <w:rPr>
          <w:b w:val="0"/>
          <w:sz w:val="24"/>
          <w:szCs w:val="24"/>
        </w:rPr>
        <w:t>.1</w:t>
      </w:r>
      <w:r w:rsidR="0025462F" w:rsidRPr="0025462F">
        <w:rPr>
          <w:b w:val="0"/>
          <w:sz w:val="24"/>
          <w:szCs w:val="24"/>
        </w:rPr>
        <w:t>1</w:t>
      </w:r>
      <w:r w:rsidR="00A62773" w:rsidRPr="0025462F">
        <w:rPr>
          <w:b w:val="0"/>
          <w:sz w:val="24"/>
          <w:szCs w:val="24"/>
        </w:rPr>
        <w:t>.2021</w:t>
      </w:r>
      <w:r w:rsidR="0025462F" w:rsidRPr="0025462F">
        <w:rPr>
          <w:b w:val="0"/>
          <w:sz w:val="24"/>
          <w:szCs w:val="24"/>
        </w:rPr>
        <w:t xml:space="preserve"> </w:t>
      </w:r>
      <w:r w:rsidR="00A62773" w:rsidRPr="0025462F">
        <w:rPr>
          <w:b w:val="0"/>
          <w:sz w:val="24"/>
          <w:szCs w:val="24"/>
        </w:rPr>
        <w:t xml:space="preserve"> № </w:t>
      </w:r>
      <w:r w:rsidR="0025462F" w:rsidRPr="0025462F">
        <w:rPr>
          <w:b w:val="0"/>
          <w:sz w:val="24"/>
          <w:szCs w:val="24"/>
        </w:rPr>
        <w:t>2112</w:t>
      </w:r>
      <w:r w:rsidR="00A62773" w:rsidRPr="0025462F">
        <w:rPr>
          <w:b w:val="0"/>
          <w:sz w:val="24"/>
          <w:szCs w:val="24"/>
        </w:rPr>
        <w:t xml:space="preserve"> «Об утверждении Положения о формировании муниципального</w:t>
      </w:r>
      <w:r w:rsidR="00A62773" w:rsidRPr="00A62773">
        <w:rPr>
          <w:b w:val="0"/>
          <w:sz w:val="24"/>
          <w:szCs w:val="24"/>
        </w:rPr>
        <w:t xml:space="preserve"> задания на оказание муниципальных услуг</w:t>
      </w:r>
      <w:r w:rsidR="00A62773">
        <w:rPr>
          <w:b w:val="0"/>
          <w:sz w:val="24"/>
          <w:szCs w:val="24"/>
        </w:rPr>
        <w:t xml:space="preserve"> </w:t>
      </w:r>
      <w:r w:rsidR="00A62773" w:rsidRPr="00A62773">
        <w:rPr>
          <w:b w:val="0"/>
          <w:sz w:val="24"/>
          <w:szCs w:val="24"/>
        </w:rPr>
        <w:t>(выполнение работ) в отношении муниципальных учреждений</w:t>
      </w:r>
      <w:proofErr w:type="gramEnd"/>
      <w:r w:rsidR="00A62773">
        <w:rPr>
          <w:b w:val="0"/>
          <w:sz w:val="24"/>
          <w:szCs w:val="24"/>
        </w:rPr>
        <w:t xml:space="preserve"> </w:t>
      </w:r>
      <w:proofErr w:type="spellStart"/>
      <w:proofErr w:type="gramStart"/>
      <w:r w:rsidR="00A62773" w:rsidRPr="00A62773">
        <w:rPr>
          <w:b w:val="0"/>
          <w:sz w:val="24"/>
          <w:szCs w:val="24"/>
        </w:rPr>
        <w:t>Светлоярского</w:t>
      </w:r>
      <w:proofErr w:type="spellEnd"/>
      <w:r w:rsidR="00A62773" w:rsidRPr="00A62773">
        <w:rPr>
          <w:b w:val="0"/>
          <w:sz w:val="24"/>
          <w:szCs w:val="24"/>
        </w:rPr>
        <w:t xml:space="preserve"> муниципального района (</w:t>
      </w:r>
      <w:proofErr w:type="spellStart"/>
      <w:r w:rsidR="00A62773" w:rsidRPr="00A62773">
        <w:rPr>
          <w:b w:val="0"/>
          <w:sz w:val="24"/>
          <w:szCs w:val="24"/>
        </w:rPr>
        <w:t>Светлоярского</w:t>
      </w:r>
      <w:proofErr w:type="spellEnd"/>
      <w:r w:rsidR="00A62773" w:rsidRPr="00A62773">
        <w:rPr>
          <w:b w:val="0"/>
          <w:sz w:val="24"/>
          <w:szCs w:val="24"/>
        </w:rPr>
        <w:t xml:space="preserve"> городского поселения) и финансовом обеспечении выполнения</w:t>
      </w:r>
      <w:r w:rsidR="00A62773">
        <w:rPr>
          <w:b w:val="0"/>
          <w:sz w:val="24"/>
          <w:szCs w:val="24"/>
        </w:rPr>
        <w:t xml:space="preserve"> </w:t>
      </w:r>
      <w:r w:rsidR="00A62773" w:rsidRPr="00A62773">
        <w:rPr>
          <w:b w:val="0"/>
          <w:sz w:val="24"/>
          <w:szCs w:val="24"/>
        </w:rPr>
        <w:t>муниципального задания</w:t>
      </w:r>
      <w:r w:rsidR="00A62773">
        <w:rPr>
          <w:b w:val="0"/>
          <w:sz w:val="24"/>
          <w:szCs w:val="24"/>
        </w:rPr>
        <w:t>»</w:t>
      </w:r>
      <w:r w:rsidR="00547A48">
        <w:rPr>
          <w:b w:val="0"/>
          <w:sz w:val="24"/>
          <w:szCs w:val="24"/>
        </w:rPr>
        <w:t>,</w:t>
      </w:r>
      <w:r w:rsidR="007C7383">
        <w:rPr>
          <w:b w:val="0"/>
          <w:sz w:val="24"/>
          <w:szCs w:val="24"/>
        </w:rPr>
        <w:t xml:space="preserve"> </w:t>
      </w:r>
      <w:r w:rsidR="004963DF" w:rsidRPr="00547A48">
        <w:rPr>
          <w:b w:val="0"/>
          <w:sz w:val="24"/>
          <w:szCs w:val="24"/>
        </w:rPr>
        <w:t>р</w:t>
      </w:r>
      <w:r w:rsidR="00AD23F0" w:rsidRPr="00547A48">
        <w:rPr>
          <w:rFonts w:eastAsiaTheme="minorEastAsia"/>
          <w:b w:val="0"/>
          <w:sz w:val="24"/>
          <w:szCs w:val="24"/>
        </w:rPr>
        <w:t xml:space="preserve">уководствуясь Уставом </w:t>
      </w:r>
      <w:proofErr w:type="spellStart"/>
      <w:r w:rsidR="00AD23F0" w:rsidRPr="00547A48">
        <w:rPr>
          <w:rFonts w:eastAsiaTheme="minorEastAsia"/>
          <w:b w:val="0"/>
          <w:sz w:val="24"/>
          <w:szCs w:val="24"/>
        </w:rPr>
        <w:t>Светлоярского</w:t>
      </w:r>
      <w:proofErr w:type="spellEnd"/>
      <w:r w:rsidR="00AD23F0" w:rsidRPr="00547A48">
        <w:rPr>
          <w:rFonts w:eastAsiaTheme="minorEastAsia"/>
          <w:b w:val="0"/>
          <w:sz w:val="24"/>
          <w:szCs w:val="24"/>
        </w:rPr>
        <w:t xml:space="preserve"> муниципального района</w:t>
      </w:r>
      <w:r w:rsidR="00B05C93" w:rsidRPr="00547A48">
        <w:rPr>
          <w:rFonts w:eastAsiaTheme="minorEastAsia"/>
          <w:b w:val="0"/>
          <w:sz w:val="24"/>
          <w:szCs w:val="24"/>
        </w:rPr>
        <w:t xml:space="preserve"> Волгоградской области</w:t>
      </w:r>
      <w:r w:rsidR="00AD23F0" w:rsidRPr="00547A48">
        <w:rPr>
          <w:rFonts w:eastAsiaTheme="minorEastAsia"/>
          <w:b w:val="0"/>
          <w:sz w:val="24"/>
          <w:szCs w:val="24"/>
        </w:rPr>
        <w:t xml:space="preserve">, Уставом </w:t>
      </w:r>
      <w:proofErr w:type="spellStart"/>
      <w:r w:rsidR="00AD23F0" w:rsidRPr="00547A48">
        <w:rPr>
          <w:rFonts w:eastAsiaTheme="minorEastAsia"/>
          <w:b w:val="0"/>
          <w:sz w:val="24"/>
          <w:szCs w:val="24"/>
        </w:rPr>
        <w:t>Светлоярского</w:t>
      </w:r>
      <w:proofErr w:type="spellEnd"/>
      <w:r w:rsidR="00AD23F0" w:rsidRPr="00547A48">
        <w:rPr>
          <w:rFonts w:eastAsiaTheme="minorEastAsia"/>
          <w:b w:val="0"/>
          <w:sz w:val="24"/>
          <w:szCs w:val="24"/>
        </w:rPr>
        <w:t xml:space="preserve"> городского поселения</w:t>
      </w:r>
      <w:r w:rsidR="00B05C93" w:rsidRPr="00547A48">
        <w:rPr>
          <w:rFonts w:eastAsiaTheme="minorEastAsia"/>
          <w:b w:val="0"/>
          <w:sz w:val="24"/>
          <w:szCs w:val="24"/>
        </w:rPr>
        <w:t xml:space="preserve"> </w:t>
      </w:r>
      <w:proofErr w:type="spellStart"/>
      <w:r w:rsidR="00B05C93" w:rsidRPr="00547A48">
        <w:rPr>
          <w:rFonts w:eastAsiaTheme="minorEastAsia"/>
          <w:b w:val="0"/>
          <w:sz w:val="24"/>
          <w:szCs w:val="24"/>
        </w:rPr>
        <w:t>Светлоярского</w:t>
      </w:r>
      <w:proofErr w:type="spellEnd"/>
      <w:r w:rsidR="00B05C93" w:rsidRPr="00547A48">
        <w:rPr>
          <w:rFonts w:eastAsiaTheme="minorEastAsia"/>
          <w:b w:val="0"/>
          <w:sz w:val="24"/>
          <w:szCs w:val="24"/>
        </w:rPr>
        <w:t xml:space="preserve"> муниципального района Волгоградской области</w:t>
      </w:r>
      <w:r w:rsidR="00AD23F0" w:rsidRPr="00547A48">
        <w:rPr>
          <w:rFonts w:eastAsiaTheme="minorEastAsia"/>
          <w:b w:val="0"/>
          <w:sz w:val="24"/>
          <w:szCs w:val="24"/>
        </w:rPr>
        <w:t>,</w:t>
      </w:r>
      <w:proofErr w:type="gramEnd"/>
    </w:p>
    <w:p w:rsidR="00AD23F0" w:rsidRPr="008D7B49" w:rsidRDefault="00AD23F0" w:rsidP="00AD2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AD23F0" w:rsidRPr="008D7B49" w:rsidRDefault="00AD23F0" w:rsidP="00AD23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8D7B49">
        <w:rPr>
          <w:rFonts w:ascii="Arial" w:hAnsi="Arial" w:cs="Arial"/>
          <w:sz w:val="24"/>
          <w:szCs w:val="24"/>
        </w:rPr>
        <w:t>п</w:t>
      </w:r>
      <w:proofErr w:type="gramEnd"/>
      <w:r w:rsidRPr="008D7B49">
        <w:rPr>
          <w:rFonts w:ascii="Arial" w:hAnsi="Arial" w:cs="Arial"/>
          <w:sz w:val="24"/>
          <w:szCs w:val="24"/>
        </w:rPr>
        <w:t xml:space="preserve"> о с т а н о в л я ю:</w:t>
      </w:r>
    </w:p>
    <w:p w:rsidR="00AD23F0" w:rsidRPr="008D7B49" w:rsidRDefault="00AD23F0" w:rsidP="00AD2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74A79" w:rsidRDefault="00474A79" w:rsidP="0078107E">
      <w:pPr>
        <w:pStyle w:val="a5"/>
        <w:numPr>
          <w:ilvl w:val="0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Arial" w:hAnsi="Arial" w:cs="Arial"/>
          <w:sz w:val="24"/>
          <w:szCs w:val="24"/>
        </w:rPr>
      </w:pPr>
      <w:r w:rsidRPr="00474A79">
        <w:rPr>
          <w:rFonts w:ascii="Arial" w:hAnsi="Arial" w:cs="Arial"/>
          <w:sz w:val="24"/>
          <w:szCs w:val="24"/>
        </w:rPr>
        <w:t>Утвердить</w:t>
      </w:r>
      <w:r w:rsidR="0098084E">
        <w:rPr>
          <w:rFonts w:ascii="Arial" w:hAnsi="Arial" w:cs="Arial"/>
          <w:sz w:val="24"/>
          <w:szCs w:val="24"/>
        </w:rPr>
        <w:t xml:space="preserve"> </w:t>
      </w:r>
      <w:r w:rsidR="00547A48">
        <w:rPr>
          <w:rFonts w:ascii="Arial" w:hAnsi="Arial" w:cs="Arial"/>
          <w:sz w:val="24"/>
          <w:szCs w:val="24"/>
        </w:rPr>
        <w:t xml:space="preserve">прилагаемый Порядок определения </w:t>
      </w:r>
      <w:r w:rsidR="0098084E">
        <w:rPr>
          <w:rFonts w:ascii="Arial" w:hAnsi="Arial" w:cs="Arial"/>
          <w:sz w:val="24"/>
          <w:szCs w:val="24"/>
        </w:rPr>
        <w:t>коэффициент</w:t>
      </w:r>
      <w:r w:rsidR="001E729E">
        <w:rPr>
          <w:rFonts w:ascii="Arial" w:hAnsi="Arial" w:cs="Arial"/>
          <w:sz w:val="24"/>
          <w:szCs w:val="24"/>
        </w:rPr>
        <w:t>ов</w:t>
      </w:r>
      <w:r w:rsidR="0098084E">
        <w:rPr>
          <w:rFonts w:ascii="Arial" w:hAnsi="Arial" w:cs="Arial"/>
          <w:sz w:val="24"/>
          <w:szCs w:val="24"/>
        </w:rPr>
        <w:t xml:space="preserve"> выравнивания, применяем</w:t>
      </w:r>
      <w:r w:rsidR="001E729E">
        <w:rPr>
          <w:rFonts w:ascii="Arial" w:hAnsi="Arial" w:cs="Arial"/>
          <w:sz w:val="24"/>
          <w:szCs w:val="24"/>
        </w:rPr>
        <w:t>ых</w:t>
      </w:r>
      <w:r w:rsidR="0098084E">
        <w:rPr>
          <w:rFonts w:ascii="Arial" w:hAnsi="Arial" w:cs="Arial"/>
          <w:sz w:val="24"/>
          <w:szCs w:val="24"/>
        </w:rPr>
        <w:t xml:space="preserve"> при расчете</w:t>
      </w:r>
      <w:r w:rsidR="00547A48">
        <w:rPr>
          <w:rFonts w:ascii="Arial" w:hAnsi="Arial" w:cs="Arial"/>
          <w:sz w:val="24"/>
          <w:szCs w:val="24"/>
        </w:rPr>
        <w:t xml:space="preserve"> </w:t>
      </w:r>
      <w:r w:rsidR="0098084E">
        <w:rPr>
          <w:rFonts w:ascii="Arial" w:hAnsi="Arial" w:cs="Arial"/>
          <w:sz w:val="24"/>
          <w:szCs w:val="24"/>
        </w:rPr>
        <w:t xml:space="preserve">объема финансового обеспечения  выполнения муниципального задания на оказание </w:t>
      </w:r>
      <w:r w:rsidR="00547A48">
        <w:rPr>
          <w:rFonts w:ascii="Arial" w:hAnsi="Arial" w:cs="Arial"/>
          <w:sz w:val="24"/>
          <w:szCs w:val="24"/>
        </w:rPr>
        <w:t>муниципальных услуг (выполнение работ)</w:t>
      </w:r>
      <w:r w:rsidR="0098084E">
        <w:rPr>
          <w:rFonts w:ascii="Arial" w:hAnsi="Arial" w:cs="Arial"/>
          <w:sz w:val="24"/>
          <w:szCs w:val="24"/>
        </w:rPr>
        <w:t xml:space="preserve">, </w:t>
      </w:r>
      <w:r w:rsidR="004963DF" w:rsidRPr="004963DF">
        <w:rPr>
          <w:rFonts w:ascii="Arial" w:hAnsi="Arial" w:cs="Arial"/>
          <w:sz w:val="24"/>
          <w:szCs w:val="24"/>
        </w:rPr>
        <w:t>муниципальны</w:t>
      </w:r>
      <w:r w:rsidR="00547A48">
        <w:rPr>
          <w:rFonts w:ascii="Arial" w:hAnsi="Arial" w:cs="Arial"/>
          <w:sz w:val="24"/>
          <w:szCs w:val="24"/>
        </w:rPr>
        <w:t>м</w:t>
      </w:r>
      <w:r w:rsidR="004963DF" w:rsidRPr="004963DF">
        <w:rPr>
          <w:rFonts w:ascii="Arial" w:hAnsi="Arial" w:cs="Arial"/>
          <w:sz w:val="24"/>
          <w:szCs w:val="24"/>
        </w:rPr>
        <w:t xml:space="preserve"> учреждени</w:t>
      </w:r>
      <w:r w:rsidR="00547A48">
        <w:rPr>
          <w:rFonts w:ascii="Arial" w:hAnsi="Arial" w:cs="Arial"/>
          <w:sz w:val="24"/>
          <w:szCs w:val="24"/>
        </w:rPr>
        <w:t>ям</w:t>
      </w:r>
      <w:r w:rsidR="004963DF" w:rsidRPr="00474A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963DF" w:rsidRPr="004963DF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4963DF" w:rsidRPr="004963DF">
        <w:rPr>
          <w:rFonts w:ascii="Arial" w:hAnsi="Arial" w:cs="Arial"/>
          <w:sz w:val="24"/>
          <w:szCs w:val="24"/>
        </w:rPr>
        <w:t xml:space="preserve"> муниципального района (</w:t>
      </w:r>
      <w:proofErr w:type="spellStart"/>
      <w:r w:rsidR="004963DF" w:rsidRPr="004963DF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4963DF" w:rsidRPr="00474A79">
        <w:rPr>
          <w:rFonts w:ascii="Arial" w:hAnsi="Arial" w:cs="Arial"/>
          <w:sz w:val="24"/>
          <w:szCs w:val="24"/>
        </w:rPr>
        <w:t xml:space="preserve"> </w:t>
      </w:r>
      <w:r w:rsidR="004963DF">
        <w:rPr>
          <w:rFonts w:ascii="Arial" w:hAnsi="Arial" w:cs="Arial"/>
          <w:sz w:val="24"/>
          <w:szCs w:val="24"/>
        </w:rPr>
        <w:t>городского поселения)</w:t>
      </w:r>
      <w:r w:rsidR="007C7383">
        <w:rPr>
          <w:rFonts w:ascii="Arial" w:hAnsi="Arial" w:cs="Arial"/>
          <w:sz w:val="24"/>
          <w:szCs w:val="24"/>
        </w:rPr>
        <w:t xml:space="preserve"> Волгоградской области</w:t>
      </w:r>
      <w:r w:rsidR="00547A48">
        <w:rPr>
          <w:rFonts w:ascii="Arial" w:hAnsi="Arial" w:cs="Arial"/>
          <w:sz w:val="24"/>
          <w:szCs w:val="24"/>
        </w:rPr>
        <w:t xml:space="preserve"> (далее соответственно – Порядок, муниципальное задание)</w:t>
      </w:r>
      <w:r w:rsidRPr="00474A79">
        <w:rPr>
          <w:rFonts w:ascii="Arial" w:hAnsi="Arial" w:cs="Arial"/>
          <w:sz w:val="24"/>
          <w:szCs w:val="24"/>
        </w:rPr>
        <w:t>.</w:t>
      </w:r>
      <w:r w:rsidR="00895D48">
        <w:rPr>
          <w:rFonts w:ascii="Arial" w:hAnsi="Arial" w:cs="Arial"/>
          <w:sz w:val="24"/>
          <w:szCs w:val="24"/>
        </w:rPr>
        <w:t xml:space="preserve"> </w:t>
      </w:r>
    </w:p>
    <w:p w:rsidR="00895D48" w:rsidRPr="00895D48" w:rsidRDefault="00895D48" w:rsidP="00895D48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91EB5" w:rsidRDefault="00547A48" w:rsidP="0078107E">
      <w:pPr>
        <w:pStyle w:val="a5"/>
        <w:numPr>
          <w:ilvl w:val="0"/>
          <w:numId w:val="1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Установить, что Порядок применяется</w:t>
      </w:r>
      <w:r w:rsidR="00591EB5">
        <w:rPr>
          <w:rFonts w:ascii="Arial" w:hAnsi="Arial" w:cs="Arial"/>
          <w:sz w:val="24"/>
          <w:szCs w:val="24"/>
        </w:rPr>
        <w:t xml:space="preserve"> </w:t>
      </w:r>
      <w:r w:rsidR="0098084E">
        <w:rPr>
          <w:rFonts w:ascii="Arial" w:hAnsi="Arial" w:cs="Arial"/>
          <w:sz w:val="24"/>
          <w:szCs w:val="24"/>
        </w:rPr>
        <w:t xml:space="preserve">в целях доведения муниципальным учреждениям </w:t>
      </w:r>
      <w:proofErr w:type="spellStart"/>
      <w:r w:rsidR="0098084E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98084E">
        <w:rPr>
          <w:rFonts w:ascii="Arial" w:hAnsi="Arial" w:cs="Arial"/>
          <w:sz w:val="24"/>
          <w:szCs w:val="24"/>
        </w:rPr>
        <w:t xml:space="preserve"> муниципального района (</w:t>
      </w:r>
      <w:proofErr w:type="spellStart"/>
      <w:r w:rsidR="0098084E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98084E">
        <w:rPr>
          <w:rFonts w:ascii="Arial" w:hAnsi="Arial" w:cs="Arial"/>
          <w:sz w:val="24"/>
          <w:szCs w:val="24"/>
        </w:rPr>
        <w:t xml:space="preserve"> городского поселения), объема финансового</w:t>
      </w:r>
      <w:r>
        <w:rPr>
          <w:rFonts w:ascii="Arial" w:hAnsi="Arial" w:cs="Arial"/>
          <w:sz w:val="24"/>
          <w:szCs w:val="24"/>
        </w:rPr>
        <w:t xml:space="preserve"> обеспечения </w:t>
      </w:r>
      <w:r>
        <w:rPr>
          <w:rFonts w:ascii="Arial" w:hAnsi="Arial" w:cs="Arial"/>
          <w:sz w:val="24"/>
          <w:szCs w:val="24"/>
        </w:rPr>
        <w:lastRenderedPageBreak/>
        <w:t xml:space="preserve">выполнения муниципального задания, начиная с муниципального задания на 2022 год и на плановый период 2023 и 2024 годов. </w:t>
      </w:r>
    </w:p>
    <w:p w:rsidR="00852B57" w:rsidRPr="00852B57" w:rsidRDefault="00852B57" w:rsidP="00852B57">
      <w:pPr>
        <w:pStyle w:val="a5"/>
        <w:rPr>
          <w:rFonts w:ascii="Arial" w:hAnsi="Arial" w:cs="Arial"/>
          <w:sz w:val="24"/>
          <w:szCs w:val="24"/>
        </w:rPr>
      </w:pPr>
    </w:p>
    <w:p w:rsidR="002C2DA1" w:rsidRDefault="00346BCE" w:rsidP="0078107E">
      <w:pPr>
        <w:pStyle w:val="a5"/>
        <w:numPr>
          <w:ilvl w:val="0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Arial" w:hAnsi="Arial" w:cs="Arial"/>
          <w:sz w:val="24"/>
          <w:szCs w:val="24"/>
        </w:rPr>
      </w:pPr>
      <w:r w:rsidRPr="00346BCE">
        <w:rPr>
          <w:rFonts w:ascii="Arial" w:hAnsi="Arial" w:cs="Arial"/>
          <w:sz w:val="24"/>
          <w:szCs w:val="24"/>
        </w:rPr>
        <w:t xml:space="preserve">Настоящее постановление вступает в силу с </w:t>
      </w:r>
      <w:r w:rsidR="000F20D9">
        <w:rPr>
          <w:rFonts w:ascii="Arial" w:hAnsi="Arial" w:cs="Arial"/>
          <w:sz w:val="24"/>
          <w:szCs w:val="24"/>
        </w:rPr>
        <w:t>момента подписания</w:t>
      </w:r>
      <w:r w:rsidRPr="00346BCE">
        <w:rPr>
          <w:rFonts w:ascii="Arial" w:hAnsi="Arial" w:cs="Arial"/>
          <w:sz w:val="24"/>
          <w:szCs w:val="24"/>
        </w:rPr>
        <w:t>.</w:t>
      </w:r>
    </w:p>
    <w:p w:rsidR="00B87D72" w:rsidRDefault="00B87D72" w:rsidP="00B87D72">
      <w:pPr>
        <w:pStyle w:val="a5"/>
        <w:rPr>
          <w:rFonts w:ascii="Arial" w:hAnsi="Arial" w:cs="Arial"/>
          <w:sz w:val="24"/>
          <w:szCs w:val="24"/>
        </w:rPr>
      </w:pPr>
    </w:p>
    <w:p w:rsidR="006536E5" w:rsidRPr="008D4ED3" w:rsidRDefault="006536E5" w:rsidP="006536E5">
      <w:pPr>
        <w:pStyle w:val="a5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D4ED3">
        <w:rPr>
          <w:rFonts w:ascii="Arial" w:hAnsi="Arial" w:cs="Arial"/>
          <w:sz w:val="24"/>
          <w:szCs w:val="24"/>
        </w:rPr>
        <w:t xml:space="preserve">Признать утратившим силу постановление администрации </w:t>
      </w:r>
      <w:proofErr w:type="spellStart"/>
      <w:r w:rsidRPr="008D4ED3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8D4ED3">
        <w:rPr>
          <w:rFonts w:ascii="Arial" w:hAnsi="Arial" w:cs="Arial"/>
          <w:sz w:val="24"/>
          <w:szCs w:val="24"/>
        </w:rPr>
        <w:t xml:space="preserve"> муниципального района от </w:t>
      </w:r>
      <w:r>
        <w:rPr>
          <w:rFonts w:ascii="Arial" w:hAnsi="Arial" w:cs="Arial"/>
          <w:sz w:val="24"/>
          <w:szCs w:val="24"/>
        </w:rPr>
        <w:t>07</w:t>
      </w:r>
      <w:r w:rsidRPr="008D4ED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06</w:t>
      </w:r>
      <w:r w:rsidRPr="008D4ED3">
        <w:rPr>
          <w:rFonts w:ascii="Arial" w:hAnsi="Arial" w:cs="Arial"/>
          <w:sz w:val="24"/>
          <w:szCs w:val="24"/>
        </w:rPr>
        <w:t>.20</w:t>
      </w:r>
      <w:r>
        <w:rPr>
          <w:rFonts w:ascii="Arial" w:hAnsi="Arial" w:cs="Arial"/>
          <w:sz w:val="24"/>
          <w:szCs w:val="24"/>
        </w:rPr>
        <w:t>16</w:t>
      </w:r>
      <w:r w:rsidRPr="008D4ED3">
        <w:rPr>
          <w:rFonts w:ascii="Arial" w:hAnsi="Arial" w:cs="Arial"/>
          <w:sz w:val="24"/>
          <w:szCs w:val="24"/>
        </w:rPr>
        <w:t xml:space="preserve"> № </w:t>
      </w:r>
      <w:r>
        <w:rPr>
          <w:rFonts w:ascii="Arial" w:hAnsi="Arial" w:cs="Arial"/>
          <w:sz w:val="24"/>
          <w:szCs w:val="24"/>
        </w:rPr>
        <w:t>829</w:t>
      </w:r>
      <w:r w:rsidRPr="008D4ED3">
        <w:rPr>
          <w:rFonts w:ascii="Arial" w:hAnsi="Arial" w:cs="Arial"/>
          <w:sz w:val="24"/>
          <w:szCs w:val="24"/>
        </w:rPr>
        <w:t xml:space="preserve"> «Об утверждении </w:t>
      </w:r>
      <w:r>
        <w:rPr>
          <w:rFonts w:ascii="Arial" w:hAnsi="Arial" w:cs="Arial"/>
          <w:sz w:val="24"/>
          <w:szCs w:val="24"/>
        </w:rPr>
        <w:t xml:space="preserve">Методических рекомендаций по применению коэффициента выравнивания при определении объема субсидии на финансовое обеспечение выполнения муниципального задания </w:t>
      </w:r>
      <w:r w:rsidRPr="008D4ED3">
        <w:rPr>
          <w:rFonts w:ascii="Arial" w:hAnsi="Arial" w:cs="Arial"/>
          <w:sz w:val="24"/>
          <w:szCs w:val="24"/>
        </w:rPr>
        <w:t xml:space="preserve">за счет средств бюджета </w:t>
      </w:r>
      <w:proofErr w:type="spellStart"/>
      <w:r w:rsidRPr="008D4ED3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8D4ED3">
        <w:rPr>
          <w:rFonts w:ascii="Arial" w:hAnsi="Arial" w:cs="Arial"/>
          <w:sz w:val="24"/>
          <w:szCs w:val="24"/>
        </w:rPr>
        <w:t xml:space="preserve"> муниципального района</w:t>
      </w:r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Светлоярского</w:t>
      </w:r>
      <w:proofErr w:type="spellEnd"/>
      <w:r>
        <w:rPr>
          <w:rFonts w:ascii="Arial" w:hAnsi="Arial" w:cs="Arial"/>
          <w:sz w:val="24"/>
          <w:szCs w:val="24"/>
        </w:rPr>
        <w:t xml:space="preserve"> городского поселения)».</w:t>
      </w:r>
    </w:p>
    <w:p w:rsidR="006536E5" w:rsidRPr="006536E5" w:rsidRDefault="006536E5" w:rsidP="006536E5">
      <w:pPr>
        <w:pStyle w:val="a5"/>
        <w:rPr>
          <w:rFonts w:ascii="Arial" w:hAnsi="Arial" w:cs="Arial"/>
          <w:sz w:val="24"/>
          <w:szCs w:val="24"/>
        </w:rPr>
      </w:pPr>
    </w:p>
    <w:p w:rsidR="00346BCE" w:rsidRDefault="00346BCE" w:rsidP="0078107E">
      <w:pPr>
        <w:pStyle w:val="a5"/>
        <w:numPr>
          <w:ilvl w:val="0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Отделу </w:t>
      </w:r>
      <w:r w:rsidRPr="00456029">
        <w:rPr>
          <w:rFonts w:ascii="Arial" w:hAnsi="Arial" w:cs="Arial"/>
          <w:sz w:val="24"/>
          <w:szCs w:val="24"/>
        </w:rPr>
        <w:t xml:space="preserve">по муниципальной службе, общим и кадровым вопросам администрации </w:t>
      </w:r>
      <w:proofErr w:type="spellStart"/>
      <w:r w:rsidRPr="00456029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456029"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7C7383">
        <w:rPr>
          <w:rFonts w:ascii="Arial" w:hAnsi="Arial" w:cs="Arial"/>
          <w:sz w:val="24"/>
          <w:szCs w:val="24"/>
        </w:rPr>
        <w:t xml:space="preserve"> Волгоградской области</w:t>
      </w:r>
      <w:r w:rsidRPr="00456029">
        <w:rPr>
          <w:rFonts w:ascii="Arial" w:hAnsi="Arial" w:cs="Arial"/>
          <w:sz w:val="24"/>
          <w:szCs w:val="24"/>
        </w:rPr>
        <w:t xml:space="preserve"> (</w:t>
      </w:r>
      <w:r w:rsidR="00943BF4" w:rsidRPr="00943BF4">
        <w:rPr>
          <w:rFonts w:ascii="Arial" w:hAnsi="Arial" w:cs="Arial"/>
          <w:sz w:val="24"/>
          <w:szCs w:val="24"/>
        </w:rPr>
        <w:t>Иванова Н.В.</w:t>
      </w:r>
      <w:r w:rsidRPr="00943BF4">
        <w:rPr>
          <w:rFonts w:ascii="Arial" w:hAnsi="Arial" w:cs="Arial"/>
          <w:sz w:val="24"/>
          <w:szCs w:val="24"/>
        </w:rPr>
        <w:t>)</w:t>
      </w:r>
      <w:r w:rsidRPr="0045602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56029">
        <w:rPr>
          <w:rFonts w:ascii="Arial" w:hAnsi="Arial" w:cs="Arial"/>
          <w:sz w:val="24"/>
          <w:szCs w:val="24"/>
        </w:rPr>
        <w:t>разместить</w:t>
      </w:r>
      <w:proofErr w:type="gramEnd"/>
      <w:r w:rsidRPr="00456029">
        <w:rPr>
          <w:rFonts w:ascii="Arial" w:hAnsi="Arial" w:cs="Arial"/>
          <w:sz w:val="24"/>
          <w:szCs w:val="24"/>
        </w:rPr>
        <w:t xml:space="preserve"> настоящее постановление в сети Интернет на официальном сайте </w:t>
      </w:r>
      <w:proofErr w:type="spellStart"/>
      <w:r w:rsidRPr="00456029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456029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  <w:r>
        <w:rPr>
          <w:rFonts w:ascii="Arial" w:hAnsi="Arial" w:cs="Arial"/>
          <w:sz w:val="24"/>
          <w:szCs w:val="24"/>
        </w:rPr>
        <w:t>.</w:t>
      </w:r>
    </w:p>
    <w:p w:rsidR="00895D48" w:rsidRPr="00895D48" w:rsidRDefault="00895D48" w:rsidP="00895D48">
      <w:pPr>
        <w:pStyle w:val="a5"/>
        <w:rPr>
          <w:rFonts w:ascii="Arial" w:hAnsi="Arial" w:cs="Arial"/>
          <w:sz w:val="24"/>
          <w:szCs w:val="24"/>
        </w:rPr>
      </w:pPr>
    </w:p>
    <w:p w:rsidR="00895D48" w:rsidRDefault="00895D48" w:rsidP="0078107E">
      <w:pPr>
        <w:pStyle w:val="a5"/>
        <w:numPr>
          <w:ilvl w:val="0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Отделу </w:t>
      </w:r>
      <w:r w:rsidRPr="00895D48">
        <w:rPr>
          <w:rFonts w:ascii="Arial" w:hAnsi="Arial" w:cs="Arial"/>
          <w:sz w:val="24"/>
          <w:szCs w:val="24"/>
        </w:rPr>
        <w:t>бюджетно-финансовой политики</w:t>
      </w:r>
      <w:r>
        <w:rPr>
          <w:rFonts w:ascii="Arial" w:hAnsi="Arial" w:cs="Arial"/>
          <w:sz w:val="24"/>
          <w:szCs w:val="24"/>
        </w:rPr>
        <w:t xml:space="preserve"> </w:t>
      </w:r>
      <w:r w:rsidR="007C7383" w:rsidRPr="00456029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7C7383" w:rsidRPr="00456029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7C7383" w:rsidRPr="00456029"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7C7383">
        <w:rPr>
          <w:rFonts w:ascii="Arial" w:hAnsi="Arial" w:cs="Arial"/>
          <w:sz w:val="24"/>
          <w:szCs w:val="24"/>
        </w:rPr>
        <w:t xml:space="preserve"> Волгоградской области</w:t>
      </w:r>
      <w:r w:rsidR="007C7383" w:rsidRPr="00895D48">
        <w:rPr>
          <w:rFonts w:ascii="Arial" w:hAnsi="Arial" w:cs="Arial"/>
          <w:sz w:val="24"/>
          <w:szCs w:val="24"/>
        </w:rPr>
        <w:t xml:space="preserve"> </w:t>
      </w:r>
      <w:r w:rsidRPr="00895D48">
        <w:rPr>
          <w:rFonts w:ascii="Arial" w:hAnsi="Arial" w:cs="Arial"/>
          <w:sz w:val="24"/>
          <w:szCs w:val="24"/>
        </w:rPr>
        <w:t xml:space="preserve">(Коптева Е.Н.) </w:t>
      </w:r>
      <w:proofErr w:type="gramStart"/>
      <w:r w:rsidRPr="00895D48">
        <w:rPr>
          <w:rFonts w:ascii="Arial" w:hAnsi="Arial" w:cs="Arial"/>
          <w:sz w:val="24"/>
          <w:szCs w:val="24"/>
        </w:rPr>
        <w:t>разместить</w:t>
      </w:r>
      <w:proofErr w:type="gramEnd"/>
      <w:r w:rsidRPr="00895D48">
        <w:rPr>
          <w:rFonts w:ascii="Arial" w:hAnsi="Arial" w:cs="Arial"/>
          <w:sz w:val="24"/>
          <w:szCs w:val="24"/>
        </w:rPr>
        <w:t xml:space="preserve"> настоящее постановление в сети Интернет на финансовом портале </w:t>
      </w:r>
      <w:proofErr w:type="spellStart"/>
      <w:r w:rsidRPr="00895D48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895D48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  <w:r>
        <w:rPr>
          <w:rFonts w:ascii="Arial" w:hAnsi="Arial" w:cs="Arial"/>
          <w:sz w:val="24"/>
          <w:szCs w:val="24"/>
        </w:rPr>
        <w:t>.</w:t>
      </w:r>
    </w:p>
    <w:p w:rsidR="00895D48" w:rsidRPr="00895D48" w:rsidRDefault="00895D48" w:rsidP="00895D48">
      <w:pPr>
        <w:pStyle w:val="a5"/>
        <w:rPr>
          <w:rFonts w:ascii="Arial" w:hAnsi="Arial" w:cs="Arial"/>
          <w:sz w:val="24"/>
          <w:szCs w:val="24"/>
        </w:rPr>
      </w:pPr>
    </w:p>
    <w:p w:rsidR="00895D48" w:rsidRDefault="00895D48" w:rsidP="0078107E">
      <w:pPr>
        <w:pStyle w:val="a5"/>
        <w:numPr>
          <w:ilvl w:val="0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Контроль над исполнением настоящего постановления возложить на заместителя главы </w:t>
      </w:r>
      <w:proofErr w:type="spellStart"/>
      <w:r>
        <w:rPr>
          <w:rFonts w:ascii="Arial" w:hAnsi="Arial" w:cs="Arial"/>
          <w:sz w:val="24"/>
          <w:szCs w:val="24"/>
        </w:rPr>
        <w:t>Светлоярского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</w:t>
      </w:r>
      <w:r w:rsidR="007C7383">
        <w:rPr>
          <w:rFonts w:ascii="Arial" w:hAnsi="Arial" w:cs="Arial"/>
          <w:sz w:val="24"/>
          <w:szCs w:val="24"/>
        </w:rPr>
        <w:t xml:space="preserve">Волгоградской области </w:t>
      </w:r>
      <w:proofErr w:type="spellStart"/>
      <w:r w:rsidR="00520210">
        <w:rPr>
          <w:rFonts w:ascii="Arial" w:hAnsi="Arial" w:cs="Arial"/>
          <w:sz w:val="24"/>
          <w:szCs w:val="24"/>
        </w:rPr>
        <w:t>П</w:t>
      </w:r>
      <w:r w:rsidR="00AA4AE4">
        <w:rPr>
          <w:rFonts w:ascii="Arial" w:hAnsi="Arial" w:cs="Arial"/>
          <w:sz w:val="24"/>
          <w:szCs w:val="24"/>
        </w:rPr>
        <w:t>одхватилину</w:t>
      </w:r>
      <w:proofErr w:type="spellEnd"/>
      <w:r w:rsidR="00AA4AE4">
        <w:rPr>
          <w:rFonts w:ascii="Arial" w:hAnsi="Arial" w:cs="Arial"/>
          <w:sz w:val="24"/>
          <w:szCs w:val="24"/>
        </w:rPr>
        <w:t xml:space="preserve"> О.И.</w:t>
      </w:r>
    </w:p>
    <w:p w:rsidR="00346BCE" w:rsidRPr="00346BCE" w:rsidRDefault="00346BCE" w:rsidP="00346BCE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56029" w:rsidRDefault="00456029" w:rsidP="00456029">
      <w:pPr>
        <w:pStyle w:val="a5"/>
        <w:spacing w:after="0" w:line="240" w:lineRule="auto"/>
        <w:ind w:left="0"/>
        <w:rPr>
          <w:rFonts w:ascii="Arial" w:hAnsi="Arial" w:cs="Arial"/>
        </w:rPr>
      </w:pPr>
    </w:p>
    <w:p w:rsidR="007C7383" w:rsidRDefault="007C7383" w:rsidP="00456029">
      <w:pPr>
        <w:pStyle w:val="a5"/>
        <w:spacing w:after="0" w:line="240" w:lineRule="auto"/>
        <w:ind w:left="0"/>
        <w:rPr>
          <w:rFonts w:ascii="Arial" w:hAnsi="Arial" w:cs="Arial"/>
        </w:rPr>
      </w:pPr>
    </w:p>
    <w:p w:rsidR="00456029" w:rsidRPr="00456029" w:rsidRDefault="002C2DA1" w:rsidP="00456029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Глава</w:t>
      </w:r>
      <w:r w:rsidR="00456029" w:rsidRPr="00456029">
        <w:rPr>
          <w:rFonts w:ascii="Arial" w:hAnsi="Arial" w:cs="Arial"/>
          <w:sz w:val="24"/>
          <w:szCs w:val="24"/>
        </w:rPr>
        <w:t xml:space="preserve"> муниципального района   </w:t>
      </w:r>
      <w:r w:rsidR="00456029">
        <w:rPr>
          <w:rFonts w:ascii="Arial" w:hAnsi="Arial" w:cs="Arial"/>
          <w:sz w:val="24"/>
          <w:szCs w:val="24"/>
        </w:rPr>
        <w:t xml:space="preserve">                   </w:t>
      </w:r>
      <w:r w:rsidR="00456029" w:rsidRPr="00456029">
        <w:rPr>
          <w:rFonts w:ascii="Arial" w:hAnsi="Arial" w:cs="Arial"/>
          <w:sz w:val="24"/>
          <w:szCs w:val="24"/>
        </w:rPr>
        <w:t xml:space="preserve">                              </w:t>
      </w:r>
      <w:r w:rsidR="00AD2B50">
        <w:rPr>
          <w:rFonts w:ascii="Arial" w:hAnsi="Arial" w:cs="Arial"/>
          <w:sz w:val="24"/>
          <w:szCs w:val="24"/>
        </w:rPr>
        <w:t xml:space="preserve">       </w:t>
      </w:r>
      <w:r w:rsidR="00456029">
        <w:rPr>
          <w:rFonts w:ascii="Arial" w:hAnsi="Arial" w:cs="Arial"/>
          <w:sz w:val="24"/>
          <w:szCs w:val="24"/>
        </w:rPr>
        <w:t>Т.В. Распутина</w:t>
      </w:r>
    </w:p>
    <w:p w:rsidR="00AB1C08" w:rsidRPr="008D7B49" w:rsidRDefault="00AB1C08" w:rsidP="00AB1C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D33CC1" w:rsidRDefault="00D33CC1" w:rsidP="00AB1C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33CC1" w:rsidRDefault="00D33CC1" w:rsidP="00AB1C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56029" w:rsidRDefault="00456029" w:rsidP="00AB1C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56029" w:rsidRDefault="00456029" w:rsidP="00AB1C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56029" w:rsidRDefault="00456029" w:rsidP="00AB1C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56029" w:rsidRDefault="00456029" w:rsidP="00AB1C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20210" w:rsidRDefault="00520210" w:rsidP="00AB1C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20210" w:rsidRDefault="00520210" w:rsidP="00AB1C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20210" w:rsidRDefault="00520210" w:rsidP="00AB1C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20210" w:rsidRDefault="00520210" w:rsidP="00AB1C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20210" w:rsidRDefault="00520210" w:rsidP="00AB1C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20210" w:rsidRDefault="00520210" w:rsidP="00AB1C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20210" w:rsidRDefault="00520210" w:rsidP="00AB1C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47A48" w:rsidRDefault="00547A48" w:rsidP="00AB1C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47A48" w:rsidRDefault="00547A48" w:rsidP="00AB1C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47A48" w:rsidRDefault="00547A48" w:rsidP="00AB1C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20210" w:rsidRDefault="00520210" w:rsidP="00AB1C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20210" w:rsidRDefault="00520210" w:rsidP="00AB1C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B634D" w:rsidRDefault="00456029" w:rsidP="00AB1C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9B634D" w:rsidSect="009B634D">
          <w:headerReference w:type="default" r:id="rId10"/>
          <w:pgSz w:w="11906" w:h="16838" w:code="9"/>
          <w:pgMar w:top="1134" w:right="1134" w:bottom="1134" w:left="1701" w:header="709" w:footer="709" w:gutter="0"/>
          <w:cols w:space="708"/>
          <w:titlePg/>
          <w:docGrid w:linePitch="360"/>
        </w:sectPr>
      </w:pPr>
      <w:r>
        <w:rPr>
          <w:rFonts w:ascii="Arial" w:hAnsi="Arial" w:cs="Arial"/>
          <w:sz w:val="20"/>
          <w:szCs w:val="20"/>
        </w:rPr>
        <w:t>Абраменко Е.Н.</w:t>
      </w:r>
    </w:p>
    <w:tbl>
      <w:tblPr>
        <w:tblW w:w="8930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709"/>
        <w:gridCol w:w="1843"/>
        <w:gridCol w:w="1134"/>
        <w:gridCol w:w="567"/>
        <w:gridCol w:w="425"/>
        <w:gridCol w:w="4252"/>
      </w:tblGrid>
      <w:tr w:rsidR="00A13000" w:rsidRPr="00A13000" w:rsidTr="008755F4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000" w:rsidRPr="00A13000" w:rsidRDefault="00A13000" w:rsidP="00A13000">
            <w:pPr>
              <w:spacing w:after="0" w:line="240" w:lineRule="auto"/>
              <w:rPr>
                <w:rFonts w:ascii="Arial" w:eastAsia="Arial Unicode MS" w:hAnsi="Arial" w:cs="Arial"/>
                <w:color w:val="548DD4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000" w:rsidRPr="00A13000" w:rsidRDefault="00A13000" w:rsidP="00A13000">
            <w:pPr>
              <w:spacing w:after="0" w:line="240" w:lineRule="auto"/>
              <w:rPr>
                <w:rFonts w:ascii="Arial" w:eastAsia="Arial Unicode MS" w:hAnsi="Arial" w:cs="Arial"/>
                <w:color w:val="548DD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000" w:rsidRPr="00A13000" w:rsidRDefault="00A13000" w:rsidP="00A13000">
            <w:pPr>
              <w:spacing w:after="0" w:line="240" w:lineRule="auto"/>
              <w:rPr>
                <w:rFonts w:ascii="Arial" w:eastAsia="Arial Unicode MS" w:hAnsi="Arial" w:cs="Arial"/>
                <w:color w:val="548DD4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000" w:rsidRPr="00A13000" w:rsidRDefault="00A13000" w:rsidP="00A13000">
            <w:pPr>
              <w:spacing w:after="0" w:line="240" w:lineRule="auto"/>
              <w:rPr>
                <w:rFonts w:ascii="Arial" w:eastAsia="Arial Unicode MS" w:hAnsi="Arial" w:cs="Arial"/>
                <w:color w:val="548DD4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55F4" w:rsidRPr="00F70EDE" w:rsidRDefault="008755F4" w:rsidP="008755F4">
            <w:pPr>
              <w:pStyle w:val="ConsPlusNormal"/>
              <w:ind w:left="34" w:firstLine="0"/>
              <w:rPr>
                <w:sz w:val="24"/>
                <w:szCs w:val="24"/>
              </w:rPr>
            </w:pPr>
            <w:r w:rsidRPr="00F70EDE">
              <w:rPr>
                <w:sz w:val="24"/>
                <w:szCs w:val="24"/>
              </w:rPr>
              <w:t xml:space="preserve">Утвержден </w:t>
            </w:r>
          </w:p>
          <w:p w:rsidR="008755F4" w:rsidRPr="00F70EDE" w:rsidRDefault="008755F4" w:rsidP="008755F4">
            <w:pPr>
              <w:pStyle w:val="ConsPlusNormal"/>
              <w:ind w:left="34" w:firstLine="0"/>
              <w:rPr>
                <w:sz w:val="24"/>
                <w:szCs w:val="24"/>
              </w:rPr>
            </w:pPr>
            <w:r w:rsidRPr="00F70EDE">
              <w:rPr>
                <w:sz w:val="24"/>
                <w:szCs w:val="24"/>
              </w:rPr>
              <w:t xml:space="preserve">постановлением администрации </w:t>
            </w:r>
          </w:p>
          <w:p w:rsidR="008755F4" w:rsidRPr="00F70EDE" w:rsidRDefault="008755F4" w:rsidP="008755F4">
            <w:pPr>
              <w:pStyle w:val="ConsPlusNormal"/>
              <w:ind w:left="34" w:firstLine="0"/>
              <w:rPr>
                <w:sz w:val="24"/>
                <w:szCs w:val="24"/>
              </w:rPr>
            </w:pPr>
            <w:proofErr w:type="spellStart"/>
            <w:r w:rsidRPr="00F70EDE">
              <w:rPr>
                <w:sz w:val="24"/>
                <w:szCs w:val="24"/>
              </w:rPr>
              <w:t>Светлоярского</w:t>
            </w:r>
            <w:proofErr w:type="spellEnd"/>
            <w:r w:rsidRPr="00F70EDE">
              <w:rPr>
                <w:sz w:val="24"/>
                <w:szCs w:val="24"/>
              </w:rPr>
              <w:t xml:space="preserve"> муниципального района</w:t>
            </w:r>
            <w:r>
              <w:rPr>
                <w:sz w:val="24"/>
                <w:szCs w:val="24"/>
              </w:rPr>
              <w:t xml:space="preserve"> </w:t>
            </w:r>
            <w:r w:rsidRPr="00F70EDE">
              <w:rPr>
                <w:sz w:val="24"/>
                <w:szCs w:val="24"/>
              </w:rPr>
              <w:t xml:space="preserve">Волгоградской области </w:t>
            </w:r>
          </w:p>
          <w:p w:rsidR="00A13000" w:rsidRPr="00A13000" w:rsidRDefault="00852B57" w:rsidP="00382618">
            <w:pPr>
              <w:spacing w:after="0" w:line="240" w:lineRule="auto"/>
              <w:ind w:left="34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от </w:t>
            </w:r>
            <w:r w:rsidR="00382618">
              <w:rPr>
                <w:rFonts w:ascii="Arial" w:eastAsia="Arial Unicode MS" w:hAnsi="Arial" w:cs="Arial"/>
                <w:sz w:val="24"/>
                <w:szCs w:val="24"/>
              </w:rPr>
              <w:t>30.12.2021</w:t>
            </w:r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№ </w:t>
            </w:r>
            <w:r w:rsidR="00382618">
              <w:rPr>
                <w:rFonts w:ascii="Arial" w:eastAsia="Arial Unicode MS" w:hAnsi="Arial" w:cs="Arial"/>
                <w:sz w:val="24"/>
                <w:szCs w:val="24"/>
              </w:rPr>
              <w:t>2391</w:t>
            </w:r>
          </w:p>
        </w:tc>
      </w:tr>
      <w:tr w:rsidR="00A13000" w:rsidRPr="00A13000" w:rsidTr="008755F4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000" w:rsidRPr="00A13000" w:rsidRDefault="00A13000" w:rsidP="00A13000">
            <w:pPr>
              <w:spacing w:after="0" w:line="240" w:lineRule="auto"/>
              <w:rPr>
                <w:rFonts w:ascii="Arial" w:eastAsia="Arial Unicode MS" w:hAnsi="Arial" w:cs="Arial"/>
                <w:color w:val="548DD4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000" w:rsidRPr="00A13000" w:rsidRDefault="00A13000" w:rsidP="00A13000">
            <w:pPr>
              <w:spacing w:after="0" w:line="240" w:lineRule="auto"/>
              <w:rPr>
                <w:rFonts w:ascii="Arial" w:eastAsia="Arial Unicode MS" w:hAnsi="Arial" w:cs="Arial"/>
                <w:color w:val="548DD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000" w:rsidRPr="00A13000" w:rsidRDefault="00A13000" w:rsidP="00A13000">
            <w:pPr>
              <w:spacing w:after="0" w:line="240" w:lineRule="auto"/>
              <w:rPr>
                <w:rFonts w:ascii="Arial" w:eastAsia="Arial Unicode MS" w:hAnsi="Arial" w:cs="Arial"/>
                <w:color w:val="548DD4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000" w:rsidRPr="00A13000" w:rsidRDefault="00A13000" w:rsidP="00A13000">
            <w:pPr>
              <w:spacing w:after="0" w:line="240" w:lineRule="auto"/>
              <w:rPr>
                <w:rFonts w:ascii="Arial" w:eastAsia="Arial Unicode MS" w:hAnsi="Arial" w:cs="Arial"/>
                <w:color w:val="548DD4"/>
                <w:sz w:val="24"/>
                <w:szCs w:val="24"/>
              </w:rPr>
            </w:pPr>
          </w:p>
        </w:tc>
        <w:tc>
          <w:tcPr>
            <w:tcW w:w="4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000" w:rsidRDefault="00A13000" w:rsidP="00852B57">
            <w:pPr>
              <w:spacing w:after="0" w:line="240" w:lineRule="auto"/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2C57D1" w:rsidRDefault="002C57D1" w:rsidP="00852B57">
            <w:pPr>
              <w:spacing w:after="0" w:line="240" w:lineRule="auto"/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2C57D1" w:rsidRPr="00A13000" w:rsidRDefault="002C57D1" w:rsidP="00852B57">
            <w:pPr>
              <w:spacing w:after="0" w:line="240" w:lineRule="auto"/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</w:tbl>
    <w:p w:rsidR="00A13000" w:rsidRPr="00A13000" w:rsidRDefault="00547A48" w:rsidP="00CA1F99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>Порядок</w:t>
      </w:r>
    </w:p>
    <w:p w:rsidR="00A87EB9" w:rsidRDefault="001C62BC" w:rsidP="00A519C9">
      <w:pPr>
        <w:pStyle w:val="ConsPlusNormal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о</w:t>
      </w:r>
      <w:r w:rsidR="00547A48">
        <w:rPr>
          <w:sz w:val="24"/>
          <w:szCs w:val="24"/>
        </w:rPr>
        <w:t xml:space="preserve">пределения </w:t>
      </w:r>
      <w:r w:rsidR="0098084E">
        <w:rPr>
          <w:sz w:val="24"/>
          <w:szCs w:val="24"/>
        </w:rPr>
        <w:t xml:space="preserve">коэффициентов выравнивания, применяемых при расчете </w:t>
      </w:r>
    </w:p>
    <w:p w:rsidR="00A87EB9" w:rsidRDefault="0098084E" w:rsidP="00A519C9">
      <w:pPr>
        <w:pStyle w:val="ConsPlusNormal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объема финансового обеспечения</w:t>
      </w:r>
      <w:r w:rsidR="00A519C9">
        <w:rPr>
          <w:sz w:val="24"/>
          <w:szCs w:val="24"/>
        </w:rPr>
        <w:t xml:space="preserve"> </w:t>
      </w:r>
      <w:r w:rsidR="00547A48">
        <w:rPr>
          <w:sz w:val="24"/>
          <w:szCs w:val="24"/>
        </w:rPr>
        <w:t xml:space="preserve"> </w:t>
      </w:r>
      <w:r w:rsidR="00A519C9">
        <w:rPr>
          <w:sz w:val="24"/>
          <w:szCs w:val="24"/>
        </w:rPr>
        <w:t xml:space="preserve">выполнения муниципального задания </w:t>
      </w:r>
    </w:p>
    <w:p w:rsidR="00A13000" w:rsidRDefault="00A519C9" w:rsidP="00A519C9">
      <w:pPr>
        <w:pStyle w:val="ConsPlusNormal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оказание муниципальных услуг (выполнение работ), установленного </w:t>
      </w:r>
      <w:r w:rsidRPr="004963DF">
        <w:rPr>
          <w:sz w:val="24"/>
          <w:szCs w:val="24"/>
        </w:rPr>
        <w:t>муниципальны</w:t>
      </w:r>
      <w:r>
        <w:rPr>
          <w:sz w:val="24"/>
          <w:szCs w:val="24"/>
        </w:rPr>
        <w:t>м</w:t>
      </w:r>
      <w:r w:rsidRPr="004963DF">
        <w:rPr>
          <w:sz w:val="24"/>
          <w:szCs w:val="24"/>
        </w:rPr>
        <w:t xml:space="preserve"> учреждени</w:t>
      </w:r>
      <w:r>
        <w:rPr>
          <w:sz w:val="24"/>
          <w:szCs w:val="24"/>
        </w:rPr>
        <w:t>ям</w:t>
      </w:r>
      <w:r w:rsidRPr="00474A79">
        <w:rPr>
          <w:sz w:val="24"/>
          <w:szCs w:val="24"/>
        </w:rPr>
        <w:t xml:space="preserve"> </w:t>
      </w:r>
      <w:proofErr w:type="spellStart"/>
      <w:r w:rsidRPr="004963DF">
        <w:rPr>
          <w:sz w:val="24"/>
          <w:szCs w:val="24"/>
        </w:rPr>
        <w:t>Светлоярского</w:t>
      </w:r>
      <w:proofErr w:type="spellEnd"/>
      <w:r w:rsidRPr="004963DF">
        <w:rPr>
          <w:sz w:val="24"/>
          <w:szCs w:val="24"/>
        </w:rPr>
        <w:t xml:space="preserve"> муниципального района (</w:t>
      </w:r>
      <w:proofErr w:type="spellStart"/>
      <w:r w:rsidRPr="004963DF">
        <w:rPr>
          <w:sz w:val="24"/>
          <w:szCs w:val="24"/>
        </w:rPr>
        <w:t>Светлоярского</w:t>
      </w:r>
      <w:proofErr w:type="spellEnd"/>
      <w:r w:rsidRPr="00474A79">
        <w:rPr>
          <w:sz w:val="24"/>
          <w:szCs w:val="24"/>
        </w:rPr>
        <w:t xml:space="preserve"> </w:t>
      </w:r>
      <w:r>
        <w:rPr>
          <w:sz w:val="24"/>
          <w:szCs w:val="24"/>
        </w:rPr>
        <w:t>городского поселения)</w:t>
      </w:r>
      <w:r w:rsidR="007C7383">
        <w:rPr>
          <w:sz w:val="24"/>
          <w:szCs w:val="24"/>
        </w:rPr>
        <w:t xml:space="preserve"> Волгоградской области</w:t>
      </w:r>
    </w:p>
    <w:p w:rsidR="00A519C9" w:rsidRPr="00A13000" w:rsidRDefault="00A519C9" w:rsidP="00A519C9">
      <w:pPr>
        <w:pStyle w:val="ConsPlusNormal"/>
        <w:ind w:firstLine="0"/>
        <w:jc w:val="center"/>
        <w:rPr>
          <w:sz w:val="24"/>
          <w:szCs w:val="24"/>
        </w:rPr>
      </w:pPr>
    </w:p>
    <w:p w:rsidR="001E729E" w:rsidRDefault="001C62BC" w:rsidP="002C57D1">
      <w:pPr>
        <w:pStyle w:val="ConsPlusNormal"/>
        <w:numPr>
          <w:ilvl w:val="0"/>
          <w:numId w:val="7"/>
        </w:numPr>
        <w:tabs>
          <w:tab w:val="left" w:pos="851"/>
          <w:tab w:val="left" w:pos="1276"/>
        </w:tabs>
        <w:ind w:left="0" w:firstLine="567"/>
        <w:jc w:val="both"/>
        <w:rPr>
          <w:sz w:val="24"/>
          <w:szCs w:val="24"/>
        </w:rPr>
      </w:pPr>
      <w:r w:rsidRPr="001E729E">
        <w:rPr>
          <w:sz w:val="24"/>
          <w:szCs w:val="24"/>
        </w:rPr>
        <w:t>Настоящий</w:t>
      </w:r>
      <w:r w:rsidR="00A13000" w:rsidRPr="001E729E">
        <w:rPr>
          <w:sz w:val="24"/>
          <w:szCs w:val="24"/>
        </w:rPr>
        <w:t xml:space="preserve"> По</w:t>
      </w:r>
      <w:r w:rsidRPr="001E729E">
        <w:rPr>
          <w:sz w:val="24"/>
          <w:szCs w:val="24"/>
        </w:rPr>
        <w:t>рядок</w:t>
      </w:r>
      <w:r w:rsidR="00A13000" w:rsidRPr="001E729E">
        <w:rPr>
          <w:sz w:val="24"/>
          <w:szCs w:val="24"/>
        </w:rPr>
        <w:t xml:space="preserve"> устанавливает </w:t>
      </w:r>
      <w:r w:rsidRPr="001E729E">
        <w:rPr>
          <w:sz w:val="24"/>
          <w:szCs w:val="24"/>
        </w:rPr>
        <w:t xml:space="preserve">правила </w:t>
      </w:r>
      <w:r w:rsidR="00A519C9" w:rsidRPr="001E729E">
        <w:rPr>
          <w:sz w:val="24"/>
          <w:szCs w:val="24"/>
        </w:rPr>
        <w:t>определения коэффициентов выравнивания, применяемых при расчете объема финансового обеспечения выполнения муниципального задания на оказание муниципальных услуг (выполнение работ), установленн</w:t>
      </w:r>
      <w:r w:rsidR="00AA4AE4" w:rsidRPr="001E729E">
        <w:rPr>
          <w:sz w:val="24"/>
          <w:szCs w:val="24"/>
        </w:rPr>
        <w:t>ых</w:t>
      </w:r>
      <w:r w:rsidR="00A519C9" w:rsidRPr="001E729E">
        <w:rPr>
          <w:sz w:val="24"/>
          <w:szCs w:val="24"/>
        </w:rPr>
        <w:t xml:space="preserve"> муниципальным учреждениям </w:t>
      </w:r>
      <w:proofErr w:type="spellStart"/>
      <w:r w:rsidR="00A519C9" w:rsidRPr="001E729E">
        <w:rPr>
          <w:sz w:val="24"/>
          <w:szCs w:val="24"/>
        </w:rPr>
        <w:t>Светлоярского</w:t>
      </w:r>
      <w:proofErr w:type="spellEnd"/>
      <w:r w:rsidR="00A519C9" w:rsidRPr="001E729E">
        <w:rPr>
          <w:sz w:val="24"/>
          <w:szCs w:val="24"/>
        </w:rPr>
        <w:t xml:space="preserve"> муниципального района</w:t>
      </w:r>
      <w:r w:rsidR="00AA4AE4" w:rsidRPr="001E729E">
        <w:rPr>
          <w:sz w:val="24"/>
          <w:szCs w:val="24"/>
        </w:rPr>
        <w:t xml:space="preserve"> Волгоградской области, </w:t>
      </w:r>
      <w:proofErr w:type="spellStart"/>
      <w:r w:rsidR="00A519C9" w:rsidRPr="001E729E">
        <w:rPr>
          <w:sz w:val="24"/>
          <w:szCs w:val="24"/>
        </w:rPr>
        <w:t>Светлоярского</w:t>
      </w:r>
      <w:proofErr w:type="spellEnd"/>
      <w:r w:rsidR="00A519C9" w:rsidRPr="001E729E">
        <w:rPr>
          <w:sz w:val="24"/>
          <w:szCs w:val="24"/>
        </w:rPr>
        <w:t xml:space="preserve"> городского поселения</w:t>
      </w:r>
      <w:r w:rsidR="00AA4AE4" w:rsidRPr="001E729E">
        <w:rPr>
          <w:sz w:val="24"/>
          <w:szCs w:val="24"/>
        </w:rPr>
        <w:t xml:space="preserve"> </w:t>
      </w:r>
      <w:proofErr w:type="spellStart"/>
      <w:r w:rsidR="00AA4AE4" w:rsidRPr="001E729E">
        <w:rPr>
          <w:sz w:val="24"/>
          <w:szCs w:val="24"/>
        </w:rPr>
        <w:t>Светлоярского</w:t>
      </w:r>
      <w:proofErr w:type="spellEnd"/>
      <w:r w:rsidR="00AA4AE4" w:rsidRPr="001E729E">
        <w:rPr>
          <w:sz w:val="24"/>
          <w:szCs w:val="24"/>
        </w:rPr>
        <w:t xml:space="preserve"> муниципального района </w:t>
      </w:r>
      <w:r w:rsidR="008A6465" w:rsidRPr="001E729E">
        <w:rPr>
          <w:sz w:val="24"/>
          <w:szCs w:val="24"/>
        </w:rPr>
        <w:t xml:space="preserve">Волгоградской области </w:t>
      </w:r>
      <w:r w:rsidR="00CD2B2A" w:rsidRPr="001E729E">
        <w:rPr>
          <w:sz w:val="24"/>
          <w:szCs w:val="24"/>
        </w:rPr>
        <w:t>(далее соответственно –</w:t>
      </w:r>
      <w:r w:rsidR="00AA4AE4" w:rsidRPr="001E729E">
        <w:rPr>
          <w:sz w:val="24"/>
          <w:szCs w:val="24"/>
        </w:rPr>
        <w:t xml:space="preserve"> </w:t>
      </w:r>
      <w:r w:rsidR="00211458" w:rsidRPr="001E729E">
        <w:rPr>
          <w:sz w:val="24"/>
          <w:szCs w:val="24"/>
        </w:rPr>
        <w:t>учреждения</w:t>
      </w:r>
      <w:r w:rsidR="00AA4AE4" w:rsidRPr="001E729E">
        <w:rPr>
          <w:sz w:val="24"/>
          <w:szCs w:val="24"/>
        </w:rPr>
        <w:t>, муниципальное задание</w:t>
      </w:r>
      <w:r w:rsidR="00211458" w:rsidRPr="001E729E">
        <w:rPr>
          <w:sz w:val="24"/>
          <w:szCs w:val="24"/>
        </w:rPr>
        <w:t>).</w:t>
      </w:r>
      <w:r w:rsidR="001E729E">
        <w:rPr>
          <w:sz w:val="24"/>
          <w:szCs w:val="24"/>
        </w:rPr>
        <w:t xml:space="preserve"> </w:t>
      </w:r>
    </w:p>
    <w:p w:rsidR="001E729E" w:rsidRDefault="001E729E" w:rsidP="001E729E">
      <w:pPr>
        <w:pStyle w:val="ConsPlusNormal"/>
        <w:tabs>
          <w:tab w:val="left" w:pos="851"/>
          <w:tab w:val="left" w:pos="1276"/>
        </w:tabs>
        <w:jc w:val="both"/>
        <w:rPr>
          <w:sz w:val="24"/>
          <w:szCs w:val="24"/>
        </w:rPr>
      </w:pPr>
    </w:p>
    <w:p w:rsidR="00CD2B2A" w:rsidRPr="001E729E" w:rsidRDefault="00A519C9" w:rsidP="002C57D1">
      <w:pPr>
        <w:pStyle w:val="ConsPlusNormal"/>
        <w:numPr>
          <w:ilvl w:val="0"/>
          <w:numId w:val="7"/>
        </w:numPr>
        <w:tabs>
          <w:tab w:val="left" w:pos="851"/>
          <w:tab w:val="left" w:pos="1276"/>
        </w:tabs>
        <w:ind w:left="0" w:firstLine="567"/>
        <w:jc w:val="both"/>
        <w:rPr>
          <w:sz w:val="24"/>
          <w:szCs w:val="24"/>
        </w:rPr>
      </w:pPr>
      <w:proofErr w:type="gramStart"/>
      <w:r w:rsidRPr="001E729E">
        <w:rPr>
          <w:sz w:val="24"/>
          <w:szCs w:val="24"/>
        </w:rPr>
        <w:t xml:space="preserve">Коэффициенты выравнивания применяются в целях доведения объема финансового обеспечения выполнения муниципального задания до уровня финансового обеспечения в пределах бюджетных ассигнований, предусмотренных </w:t>
      </w:r>
      <w:r w:rsidR="00CD2B2A" w:rsidRPr="001E729E">
        <w:rPr>
          <w:sz w:val="24"/>
          <w:szCs w:val="24"/>
        </w:rPr>
        <w:t xml:space="preserve">администрации </w:t>
      </w:r>
      <w:proofErr w:type="spellStart"/>
      <w:r w:rsidR="00CD2B2A" w:rsidRPr="001E729E">
        <w:rPr>
          <w:sz w:val="24"/>
          <w:szCs w:val="24"/>
        </w:rPr>
        <w:t>Светлоярского</w:t>
      </w:r>
      <w:proofErr w:type="spellEnd"/>
      <w:r w:rsidR="00CD2B2A" w:rsidRPr="001E729E">
        <w:rPr>
          <w:sz w:val="24"/>
          <w:szCs w:val="24"/>
        </w:rPr>
        <w:t xml:space="preserve"> муниципального района</w:t>
      </w:r>
      <w:r w:rsidR="00211458" w:rsidRPr="001E729E">
        <w:rPr>
          <w:sz w:val="24"/>
          <w:szCs w:val="24"/>
        </w:rPr>
        <w:t xml:space="preserve"> Волгоградской области</w:t>
      </w:r>
      <w:r w:rsidR="00CD2B2A" w:rsidRPr="001E729E">
        <w:rPr>
          <w:sz w:val="24"/>
          <w:szCs w:val="24"/>
        </w:rPr>
        <w:t xml:space="preserve"> на предоставление из бюджета </w:t>
      </w:r>
      <w:proofErr w:type="spellStart"/>
      <w:r w:rsidR="00CD2B2A" w:rsidRPr="001E729E">
        <w:rPr>
          <w:sz w:val="24"/>
          <w:szCs w:val="24"/>
        </w:rPr>
        <w:t>Светлоярского</w:t>
      </w:r>
      <w:proofErr w:type="spellEnd"/>
      <w:r w:rsidR="00CD2B2A" w:rsidRPr="001E729E">
        <w:rPr>
          <w:sz w:val="24"/>
          <w:szCs w:val="24"/>
        </w:rPr>
        <w:t xml:space="preserve"> муниципального района</w:t>
      </w:r>
      <w:r w:rsidR="008A6465" w:rsidRPr="001E729E">
        <w:rPr>
          <w:sz w:val="24"/>
          <w:szCs w:val="24"/>
        </w:rPr>
        <w:t xml:space="preserve"> Волгоградской области, бюджета </w:t>
      </w:r>
      <w:proofErr w:type="spellStart"/>
      <w:r w:rsidR="00CD2B2A" w:rsidRPr="001E729E">
        <w:rPr>
          <w:sz w:val="24"/>
          <w:szCs w:val="24"/>
        </w:rPr>
        <w:t>Све</w:t>
      </w:r>
      <w:r w:rsidR="008A6465" w:rsidRPr="001E729E">
        <w:rPr>
          <w:sz w:val="24"/>
          <w:szCs w:val="24"/>
        </w:rPr>
        <w:t>тлоярского</w:t>
      </w:r>
      <w:proofErr w:type="spellEnd"/>
      <w:r w:rsidR="008A6465" w:rsidRPr="001E729E">
        <w:rPr>
          <w:sz w:val="24"/>
          <w:szCs w:val="24"/>
        </w:rPr>
        <w:t xml:space="preserve"> городского поселения </w:t>
      </w:r>
      <w:proofErr w:type="spellStart"/>
      <w:r w:rsidR="008A6465" w:rsidRPr="001E729E">
        <w:rPr>
          <w:sz w:val="24"/>
          <w:szCs w:val="24"/>
        </w:rPr>
        <w:t>Светлоярского</w:t>
      </w:r>
      <w:proofErr w:type="spellEnd"/>
      <w:r w:rsidR="008A6465" w:rsidRPr="001E729E">
        <w:rPr>
          <w:sz w:val="24"/>
          <w:szCs w:val="24"/>
        </w:rPr>
        <w:t xml:space="preserve"> муниципального района Волгоградской области (далее –</w:t>
      </w:r>
      <w:r w:rsidR="00CD2B2A" w:rsidRPr="001E729E">
        <w:rPr>
          <w:sz w:val="24"/>
          <w:szCs w:val="24"/>
        </w:rPr>
        <w:t xml:space="preserve"> </w:t>
      </w:r>
      <w:proofErr w:type="spellStart"/>
      <w:r w:rsidR="008A6465" w:rsidRPr="001E729E">
        <w:rPr>
          <w:sz w:val="24"/>
          <w:szCs w:val="24"/>
        </w:rPr>
        <w:t>Светлоярского</w:t>
      </w:r>
      <w:proofErr w:type="spellEnd"/>
      <w:r w:rsidR="008A6465" w:rsidRPr="001E729E">
        <w:rPr>
          <w:sz w:val="24"/>
          <w:szCs w:val="24"/>
        </w:rPr>
        <w:t xml:space="preserve"> муниципального района</w:t>
      </w:r>
      <w:r w:rsidR="0050010D" w:rsidRPr="001E729E">
        <w:rPr>
          <w:sz w:val="24"/>
          <w:szCs w:val="24"/>
        </w:rPr>
        <w:t xml:space="preserve"> </w:t>
      </w:r>
      <w:r w:rsidR="008A6465" w:rsidRPr="001E729E">
        <w:rPr>
          <w:sz w:val="24"/>
          <w:szCs w:val="24"/>
        </w:rPr>
        <w:t>(</w:t>
      </w:r>
      <w:proofErr w:type="spellStart"/>
      <w:r w:rsidR="008A6465" w:rsidRPr="001E729E">
        <w:rPr>
          <w:sz w:val="24"/>
          <w:szCs w:val="24"/>
        </w:rPr>
        <w:t>Светлоярского</w:t>
      </w:r>
      <w:proofErr w:type="spellEnd"/>
      <w:r w:rsidR="008A6465" w:rsidRPr="001E729E">
        <w:rPr>
          <w:sz w:val="24"/>
          <w:szCs w:val="24"/>
        </w:rPr>
        <w:t xml:space="preserve"> городского поселения)</w:t>
      </w:r>
      <w:r w:rsidR="0050010D" w:rsidRPr="001E729E">
        <w:rPr>
          <w:sz w:val="24"/>
          <w:szCs w:val="24"/>
        </w:rPr>
        <w:t>)</w:t>
      </w:r>
      <w:r w:rsidR="00211458" w:rsidRPr="001E729E">
        <w:rPr>
          <w:sz w:val="24"/>
          <w:szCs w:val="24"/>
        </w:rPr>
        <w:t xml:space="preserve"> </w:t>
      </w:r>
      <w:r w:rsidR="00CD2B2A" w:rsidRPr="001E729E">
        <w:rPr>
          <w:sz w:val="24"/>
          <w:szCs w:val="24"/>
        </w:rPr>
        <w:t>субсидии на финансовое обеспечение выполнения муниципального задания учреждениям</w:t>
      </w:r>
      <w:proofErr w:type="gramEnd"/>
      <w:r w:rsidR="00CD2B2A" w:rsidRPr="001E729E">
        <w:rPr>
          <w:sz w:val="24"/>
          <w:szCs w:val="24"/>
        </w:rPr>
        <w:t>, и определяются по формуле:</w:t>
      </w:r>
    </w:p>
    <w:p w:rsidR="00CD2B2A" w:rsidRDefault="00CD2B2A" w:rsidP="00A519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CD2B2A" w:rsidRDefault="000B36F8" w:rsidP="00A519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Кв</w:t>
      </w:r>
      <w:proofErr w:type="spellEnd"/>
      <w:r>
        <w:rPr>
          <w:rFonts w:ascii="Arial" w:hAnsi="Arial" w:cs="Arial"/>
          <w:sz w:val="24"/>
          <w:szCs w:val="24"/>
        </w:rPr>
        <w:t xml:space="preserve">= </w:t>
      </w:r>
      <w:r w:rsidR="00211458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БА </w:t>
      </w:r>
      <w:r w:rsidR="002E1C59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 xml:space="preserve"> ОФО, </w:t>
      </w:r>
    </w:p>
    <w:p w:rsidR="000B36F8" w:rsidRDefault="000B36F8" w:rsidP="00A519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CD2B2A" w:rsidRDefault="00CD2B2A" w:rsidP="00A519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0B36F8" w:rsidRDefault="000B36F8" w:rsidP="00A519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Кв</w:t>
      </w:r>
      <w:proofErr w:type="spellEnd"/>
      <w:r>
        <w:rPr>
          <w:rFonts w:ascii="Arial" w:hAnsi="Arial" w:cs="Arial"/>
          <w:sz w:val="24"/>
          <w:szCs w:val="24"/>
        </w:rPr>
        <w:t xml:space="preserve"> – коэффициент выравнивания</w:t>
      </w:r>
      <w:r w:rsidR="00211458">
        <w:rPr>
          <w:rFonts w:ascii="Arial" w:hAnsi="Arial" w:cs="Arial"/>
          <w:sz w:val="24"/>
          <w:szCs w:val="24"/>
        </w:rPr>
        <w:t>;</w:t>
      </w:r>
    </w:p>
    <w:p w:rsidR="000B36F8" w:rsidRDefault="00211458" w:rsidP="00A519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0B36F8">
        <w:rPr>
          <w:rFonts w:ascii="Arial" w:hAnsi="Arial" w:cs="Arial"/>
          <w:sz w:val="24"/>
          <w:szCs w:val="24"/>
        </w:rPr>
        <w:t>БА – объем</w:t>
      </w:r>
      <w:r>
        <w:rPr>
          <w:rFonts w:ascii="Arial" w:hAnsi="Arial" w:cs="Arial"/>
          <w:sz w:val="24"/>
          <w:szCs w:val="24"/>
        </w:rPr>
        <w:t xml:space="preserve"> бюджетных ассигнований, предусмотренный администрации </w:t>
      </w:r>
      <w:proofErr w:type="spellStart"/>
      <w:r>
        <w:rPr>
          <w:rFonts w:ascii="Arial" w:hAnsi="Arial" w:cs="Arial"/>
          <w:sz w:val="24"/>
          <w:szCs w:val="24"/>
        </w:rPr>
        <w:t>Светлоярского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на предоставлении субсидии учреждению на текущий (очередной) финансовый год и на плановый период;</w:t>
      </w:r>
    </w:p>
    <w:p w:rsidR="00D1705F" w:rsidRPr="001C3877" w:rsidRDefault="00211458" w:rsidP="00A519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ОФО – объем финансового обеспечения выполнения муниципального задания на текущий (очередной) финансовый год и на плановый период</w:t>
      </w:r>
      <w:r w:rsidR="002E1C59">
        <w:rPr>
          <w:rFonts w:ascii="Arial" w:hAnsi="Arial" w:cs="Arial"/>
          <w:sz w:val="24"/>
          <w:szCs w:val="24"/>
        </w:rPr>
        <w:t>, определенный в соответствии с пунктом 3.2 Положения</w:t>
      </w:r>
      <w:r w:rsidR="002E1C59" w:rsidRPr="00A62773">
        <w:rPr>
          <w:sz w:val="24"/>
          <w:szCs w:val="24"/>
        </w:rPr>
        <w:t xml:space="preserve"> </w:t>
      </w:r>
      <w:r w:rsidR="002E1C59" w:rsidRPr="002E1C59">
        <w:rPr>
          <w:rFonts w:ascii="Arial" w:hAnsi="Arial" w:cs="Arial"/>
          <w:sz w:val="24"/>
          <w:szCs w:val="24"/>
        </w:rPr>
        <w:t xml:space="preserve">о формировании муниципального задания на оказание муниципальных услуг (выполнение работ) в отношении муниципальных учреждений </w:t>
      </w:r>
      <w:proofErr w:type="spellStart"/>
      <w:r w:rsidR="002E1C59" w:rsidRPr="002E1C59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2E1C59" w:rsidRPr="002E1C59">
        <w:rPr>
          <w:rFonts w:ascii="Arial" w:hAnsi="Arial" w:cs="Arial"/>
          <w:sz w:val="24"/>
          <w:szCs w:val="24"/>
        </w:rPr>
        <w:t xml:space="preserve"> муниципального района (</w:t>
      </w:r>
      <w:proofErr w:type="spellStart"/>
      <w:r w:rsidR="002E1C59" w:rsidRPr="002E1C59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2E1C59" w:rsidRPr="002E1C59">
        <w:rPr>
          <w:rFonts w:ascii="Arial" w:hAnsi="Arial" w:cs="Arial"/>
          <w:sz w:val="24"/>
          <w:szCs w:val="24"/>
        </w:rPr>
        <w:t xml:space="preserve"> городского поселения) и финансовом обеспечении выполнения муниципального задания</w:t>
      </w:r>
      <w:r w:rsidR="002E1C59">
        <w:rPr>
          <w:rFonts w:ascii="Arial" w:hAnsi="Arial" w:cs="Arial"/>
          <w:sz w:val="24"/>
          <w:szCs w:val="24"/>
        </w:rPr>
        <w:t xml:space="preserve">, утвержденного постановлением администрации </w:t>
      </w:r>
      <w:proofErr w:type="spellStart"/>
      <w:r w:rsidR="002E1C59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2E1C59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от </w:t>
      </w:r>
      <w:r w:rsidR="00A87EB9">
        <w:rPr>
          <w:rFonts w:ascii="Arial" w:hAnsi="Arial" w:cs="Arial"/>
          <w:sz w:val="24"/>
          <w:szCs w:val="24"/>
        </w:rPr>
        <w:t>26</w:t>
      </w:r>
      <w:r w:rsidR="002E1C59">
        <w:rPr>
          <w:rFonts w:ascii="Arial" w:hAnsi="Arial" w:cs="Arial"/>
          <w:sz w:val="24"/>
          <w:szCs w:val="24"/>
        </w:rPr>
        <w:t>.1</w:t>
      </w:r>
      <w:r w:rsidR="00A87EB9">
        <w:rPr>
          <w:rFonts w:ascii="Arial" w:hAnsi="Arial" w:cs="Arial"/>
          <w:sz w:val="24"/>
          <w:szCs w:val="24"/>
        </w:rPr>
        <w:t>1</w:t>
      </w:r>
      <w:r w:rsidR="002E1C59">
        <w:rPr>
          <w:rFonts w:ascii="Arial" w:hAnsi="Arial" w:cs="Arial"/>
          <w:sz w:val="24"/>
          <w:szCs w:val="24"/>
        </w:rPr>
        <w:t xml:space="preserve">.2021 </w:t>
      </w:r>
      <w:r w:rsidR="00A87EB9">
        <w:rPr>
          <w:rFonts w:ascii="Arial" w:hAnsi="Arial" w:cs="Arial"/>
          <w:sz w:val="24"/>
          <w:szCs w:val="24"/>
        </w:rPr>
        <w:t xml:space="preserve"> </w:t>
      </w:r>
      <w:r w:rsidR="002E1C59">
        <w:rPr>
          <w:rFonts w:ascii="Arial" w:hAnsi="Arial" w:cs="Arial"/>
          <w:sz w:val="24"/>
          <w:szCs w:val="24"/>
        </w:rPr>
        <w:t xml:space="preserve">№ </w:t>
      </w:r>
      <w:r w:rsidR="00A87EB9">
        <w:rPr>
          <w:rFonts w:ascii="Arial" w:hAnsi="Arial" w:cs="Arial"/>
          <w:sz w:val="24"/>
          <w:szCs w:val="24"/>
        </w:rPr>
        <w:t>211</w:t>
      </w:r>
      <w:r w:rsidR="002E1C59">
        <w:rPr>
          <w:rFonts w:ascii="Arial" w:hAnsi="Arial" w:cs="Arial"/>
          <w:sz w:val="24"/>
          <w:szCs w:val="24"/>
        </w:rPr>
        <w:t>2.</w:t>
      </w:r>
      <w:proofErr w:type="gramEnd"/>
    </w:p>
    <w:p w:rsidR="00B83699" w:rsidRDefault="002E1C59" w:rsidP="001E729E">
      <w:pPr>
        <w:pStyle w:val="a5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2C57D1">
        <w:rPr>
          <w:rFonts w:ascii="Arial" w:hAnsi="Arial" w:cs="Arial"/>
          <w:sz w:val="24"/>
          <w:szCs w:val="24"/>
        </w:rPr>
        <w:lastRenderedPageBreak/>
        <w:t xml:space="preserve">Коэффициенты выравнивания </w:t>
      </w:r>
      <w:r w:rsidR="00210781" w:rsidRPr="002C57D1">
        <w:rPr>
          <w:rFonts w:ascii="Arial" w:hAnsi="Arial" w:cs="Arial"/>
          <w:sz w:val="24"/>
          <w:szCs w:val="24"/>
        </w:rPr>
        <w:t xml:space="preserve">определяются на этапе расчета объема субсидии на финансовое обеспечение выполнения муниципального задания в рамках подготовки проекта бюджета на очередной финансовый год и плановый период и </w:t>
      </w:r>
      <w:r w:rsidR="00B83699" w:rsidRPr="002C57D1">
        <w:rPr>
          <w:rFonts w:ascii="Arial" w:hAnsi="Arial" w:cs="Arial"/>
          <w:sz w:val="24"/>
          <w:szCs w:val="24"/>
        </w:rPr>
        <w:t xml:space="preserve">утверждаются </w:t>
      </w:r>
      <w:proofErr w:type="gramStart"/>
      <w:r w:rsidR="00EA73CE">
        <w:rPr>
          <w:rFonts w:ascii="Arial" w:hAnsi="Arial" w:cs="Arial"/>
          <w:sz w:val="24"/>
          <w:szCs w:val="24"/>
        </w:rPr>
        <w:t>органом</w:t>
      </w:r>
      <w:proofErr w:type="gramEnd"/>
      <w:r w:rsidR="00EA73CE">
        <w:rPr>
          <w:rFonts w:ascii="Arial" w:hAnsi="Arial" w:cs="Arial"/>
          <w:sz w:val="24"/>
          <w:szCs w:val="24"/>
        </w:rPr>
        <w:t xml:space="preserve"> осуществляющим функции и полномочия учредителя, </w:t>
      </w:r>
      <w:r w:rsidR="00E146B6" w:rsidRPr="002C57D1">
        <w:rPr>
          <w:rFonts w:ascii="Arial" w:hAnsi="Arial" w:cs="Arial"/>
          <w:sz w:val="24"/>
          <w:szCs w:val="24"/>
        </w:rPr>
        <w:t xml:space="preserve">индивидуально в отношении </w:t>
      </w:r>
      <w:r w:rsidR="0050010D" w:rsidRPr="002C57D1">
        <w:rPr>
          <w:rFonts w:ascii="Arial" w:hAnsi="Arial" w:cs="Arial"/>
          <w:sz w:val="24"/>
          <w:szCs w:val="24"/>
        </w:rPr>
        <w:t xml:space="preserve">каждого </w:t>
      </w:r>
      <w:r w:rsidR="00E146B6" w:rsidRPr="002C57D1">
        <w:rPr>
          <w:rFonts w:ascii="Arial" w:hAnsi="Arial" w:cs="Arial"/>
          <w:sz w:val="24"/>
          <w:szCs w:val="24"/>
        </w:rPr>
        <w:t>учреждения</w:t>
      </w:r>
      <w:r w:rsidR="0050010D" w:rsidRPr="002C57D1">
        <w:rPr>
          <w:rFonts w:ascii="Arial" w:hAnsi="Arial" w:cs="Arial"/>
          <w:sz w:val="24"/>
          <w:szCs w:val="24"/>
        </w:rPr>
        <w:t xml:space="preserve">, </w:t>
      </w:r>
      <w:r w:rsidR="00A87EB9" w:rsidRPr="002C57D1">
        <w:rPr>
          <w:rFonts w:ascii="Arial" w:hAnsi="Arial" w:cs="Arial"/>
          <w:sz w:val="24"/>
          <w:szCs w:val="24"/>
        </w:rPr>
        <w:t>не позднее принятия решения о бюджете на очередной финансовый год и плановый период</w:t>
      </w:r>
      <w:r w:rsidR="003E01CD">
        <w:rPr>
          <w:rFonts w:ascii="Arial" w:hAnsi="Arial" w:cs="Arial"/>
          <w:sz w:val="24"/>
          <w:szCs w:val="24"/>
        </w:rPr>
        <w:t xml:space="preserve"> по форме</w:t>
      </w:r>
      <w:r w:rsidR="00FD3D43">
        <w:rPr>
          <w:rFonts w:ascii="Arial" w:hAnsi="Arial" w:cs="Arial"/>
          <w:sz w:val="24"/>
          <w:szCs w:val="24"/>
        </w:rPr>
        <w:t xml:space="preserve"> согласно П</w:t>
      </w:r>
      <w:r w:rsidR="003E01CD">
        <w:rPr>
          <w:rFonts w:ascii="Arial" w:hAnsi="Arial" w:cs="Arial"/>
          <w:sz w:val="24"/>
          <w:szCs w:val="24"/>
        </w:rPr>
        <w:t xml:space="preserve">риложению </w:t>
      </w:r>
      <w:r w:rsidR="00FD3D43">
        <w:rPr>
          <w:rFonts w:ascii="Arial" w:hAnsi="Arial" w:cs="Arial"/>
          <w:sz w:val="24"/>
          <w:szCs w:val="24"/>
        </w:rPr>
        <w:t xml:space="preserve">№ 1 </w:t>
      </w:r>
      <w:r w:rsidR="003E01CD">
        <w:rPr>
          <w:rFonts w:ascii="Arial" w:hAnsi="Arial" w:cs="Arial"/>
          <w:sz w:val="24"/>
          <w:szCs w:val="24"/>
        </w:rPr>
        <w:t>к настоящему Порядку</w:t>
      </w:r>
      <w:r w:rsidR="00B83699" w:rsidRPr="002C57D1">
        <w:rPr>
          <w:rFonts w:ascii="Arial" w:hAnsi="Arial" w:cs="Arial"/>
          <w:sz w:val="24"/>
          <w:szCs w:val="24"/>
        </w:rPr>
        <w:t>.</w:t>
      </w:r>
    </w:p>
    <w:p w:rsidR="001E729E" w:rsidRPr="001E729E" w:rsidRDefault="001E729E" w:rsidP="001E729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0781" w:rsidRDefault="00210781" w:rsidP="002C57D1">
      <w:pPr>
        <w:pStyle w:val="a5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2C57D1">
        <w:rPr>
          <w:rFonts w:ascii="Arial" w:hAnsi="Arial" w:cs="Arial"/>
          <w:sz w:val="24"/>
          <w:szCs w:val="24"/>
        </w:rPr>
        <w:t>В случае изменения объема финансового обеспечения муниципального задания новы</w:t>
      </w:r>
      <w:r w:rsidR="001E729E">
        <w:rPr>
          <w:rFonts w:ascii="Arial" w:hAnsi="Arial" w:cs="Arial"/>
          <w:sz w:val="24"/>
          <w:szCs w:val="24"/>
        </w:rPr>
        <w:t>е</w:t>
      </w:r>
      <w:r w:rsidRPr="002C57D1">
        <w:rPr>
          <w:rFonts w:ascii="Arial" w:hAnsi="Arial" w:cs="Arial"/>
          <w:sz w:val="24"/>
          <w:szCs w:val="24"/>
        </w:rPr>
        <w:t xml:space="preserve"> коэффициент</w:t>
      </w:r>
      <w:r w:rsidR="001E729E">
        <w:rPr>
          <w:rFonts w:ascii="Arial" w:hAnsi="Arial" w:cs="Arial"/>
          <w:sz w:val="24"/>
          <w:szCs w:val="24"/>
        </w:rPr>
        <w:t>ы</w:t>
      </w:r>
      <w:r w:rsidRPr="002C57D1">
        <w:rPr>
          <w:rFonts w:ascii="Arial" w:hAnsi="Arial" w:cs="Arial"/>
          <w:sz w:val="24"/>
          <w:szCs w:val="24"/>
        </w:rPr>
        <w:t xml:space="preserve"> выравнивания утверждается в течение 5 рабочих дней со дня </w:t>
      </w:r>
      <w:r w:rsidR="00A87EB9" w:rsidRPr="002C57D1">
        <w:rPr>
          <w:rFonts w:ascii="Arial" w:hAnsi="Arial" w:cs="Arial"/>
          <w:sz w:val="24"/>
          <w:szCs w:val="24"/>
        </w:rPr>
        <w:t>принятия решения</w:t>
      </w:r>
      <w:r w:rsidRPr="002C57D1">
        <w:rPr>
          <w:rFonts w:ascii="Arial" w:hAnsi="Arial" w:cs="Arial"/>
          <w:sz w:val="24"/>
          <w:szCs w:val="24"/>
        </w:rPr>
        <w:t xml:space="preserve"> об изменении объема субсидии на финансовое обеспечение выполнения </w:t>
      </w:r>
      <w:r w:rsidR="00A87EB9" w:rsidRPr="002C57D1">
        <w:rPr>
          <w:rFonts w:ascii="Arial" w:hAnsi="Arial" w:cs="Arial"/>
          <w:sz w:val="24"/>
          <w:szCs w:val="24"/>
        </w:rPr>
        <w:t>муниципального</w:t>
      </w:r>
      <w:r w:rsidRPr="002C57D1">
        <w:rPr>
          <w:rFonts w:ascii="Arial" w:hAnsi="Arial" w:cs="Arial"/>
          <w:sz w:val="24"/>
          <w:szCs w:val="24"/>
        </w:rPr>
        <w:t xml:space="preserve"> задания учреждению.</w:t>
      </w:r>
    </w:p>
    <w:p w:rsidR="00FB4CE9" w:rsidRPr="00FB4CE9" w:rsidRDefault="00FB4CE9" w:rsidP="00FB4CE9">
      <w:pPr>
        <w:pStyle w:val="a5"/>
        <w:rPr>
          <w:rFonts w:ascii="Arial" w:hAnsi="Arial" w:cs="Arial"/>
          <w:sz w:val="24"/>
          <w:szCs w:val="24"/>
        </w:rPr>
      </w:pPr>
    </w:p>
    <w:p w:rsidR="00FB4CE9" w:rsidRPr="00FB4CE9" w:rsidRDefault="00FB4CE9" w:rsidP="00FB4CE9">
      <w:pPr>
        <w:pStyle w:val="a5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FB4CE9">
        <w:rPr>
          <w:rFonts w:ascii="Arial" w:hAnsi="Arial" w:cs="Arial"/>
          <w:sz w:val="24"/>
          <w:szCs w:val="24"/>
        </w:rPr>
        <w:t>Объем финансового обеспечения муниципального задания на соответствующий финансовый год оформляется по форме</w:t>
      </w:r>
      <w:r>
        <w:rPr>
          <w:rFonts w:ascii="Arial" w:hAnsi="Arial" w:cs="Arial"/>
          <w:sz w:val="24"/>
          <w:szCs w:val="24"/>
        </w:rPr>
        <w:t xml:space="preserve"> согласно Приложению № 2 </w:t>
      </w:r>
      <w:r w:rsidRPr="00FB4CE9">
        <w:rPr>
          <w:rFonts w:ascii="Arial" w:hAnsi="Arial" w:cs="Arial"/>
          <w:sz w:val="24"/>
          <w:szCs w:val="24"/>
        </w:rPr>
        <w:t>к настоящ</w:t>
      </w:r>
      <w:r>
        <w:rPr>
          <w:rFonts w:ascii="Arial" w:hAnsi="Arial" w:cs="Arial"/>
          <w:sz w:val="24"/>
          <w:szCs w:val="24"/>
        </w:rPr>
        <w:t>е</w:t>
      </w:r>
      <w:r w:rsidRPr="00FB4CE9">
        <w:rPr>
          <w:rFonts w:ascii="Arial" w:hAnsi="Arial" w:cs="Arial"/>
          <w:sz w:val="24"/>
          <w:szCs w:val="24"/>
        </w:rPr>
        <w:t>м</w:t>
      </w:r>
      <w:r>
        <w:rPr>
          <w:rFonts w:ascii="Arial" w:hAnsi="Arial" w:cs="Arial"/>
          <w:sz w:val="24"/>
          <w:szCs w:val="24"/>
        </w:rPr>
        <w:t>у</w:t>
      </w:r>
      <w:r w:rsidRPr="00FB4CE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Порядку.</w:t>
      </w:r>
    </w:p>
    <w:p w:rsidR="00FD3D43" w:rsidRPr="002C57D1" w:rsidRDefault="00FD3D43" w:rsidP="00FD3D43">
      <w:pPr>
        <w:pStyle w:val="a5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CA1F99" w:rsidRDefault="00CA1F99" w:rsidP="009F45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6286A" w:rsidRDefault="0086286A" w:rsidP="009F45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E01CD" w:rsidRDefault="003E01CD" w:rsidP="009F45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E01CD" w:rsidRDefault="00CA1F99" w:rsidP="00CA1F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3E01CD" w:rsidSect="009F452F">
          <w:headerReference w:type="even" r:id="rId11"/>
          <w:footerReference w:type="even" r:id="rId12"/>
          <w:pgSz w:w="11906" w:h="16838"/>
          <w:pgMar w:top="1134" w:right="1134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rFonts w:ascii="Arial" w:hAnsi="Arial" w:cs="Arial"/>
          <w:sz w:val="24"/>
          <w:szCs w:val="24"/>
        </w:rPr>
        <w:t>Управляющий делами</w:t>
      </w:r>
      <w:r w:rsidR="00A13000" w:rsidRPr="00A13000">
        <w:rPr>
          <w:rFonts w:ascii="Arial" w:hAnsi="Arial" w:cs="Arial"/>
          <w:sz w:val="24"/>
          <w:szCs w:val="24"/>
        </w:rPr>
        <w:t xml:space="preserve">                                                                  </w:t>
      </w:r>
      <w:r w:rsidR="008A25C8">
        <w:rPr>
          <w:rFonts w:ascii="Arial" w:hAnsi="Arial" w:cs="Arial"/>
          <w:sz w:val="24"/>
          <w:szCs w:val="24"/>
        </w:rPr>
        <w:t>Л.Н. Шершнева</w:t>
      </w:r>
    </w:p>
    <w:tbl>
      <w:tblPr>
        <w:tblStyle w:val="ab"/>
        <w:tblW w:w="0" w:type="auto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</w:tblGrid>
      <w:tr w:rsidR="003E01CD" w:rsidTr="003E01CD">
        <w:tc>
          <w:tcPr>
            <w:tcW w:w="5210" w:type="dxa"/>
          </w:tcPr>
          <w:p w:rsidR="003E01CD" w:rsidRDefault="003E01CD" w:rsidP="003E01CD">
            <w:pPr>
              <w:pStyle w:val="ConsPlusNormal"/>
              <w:ind w:firstLine="0"/>
              <w:rPr>
                <w:sz w:val="22"/>
                <w:szCs w:val="22"/>
              </w:rPr>
            </w:pPr>
            <w:r w:rsidRPr="003E01CD">
              <w:rPr>
                <w:sz w:val="22"/>
                <w:szCs w:val="22"/>
              </w:rPr>
              <w:lastRenderedPageBreak/>
              <w:t>Приложение</w:t>
            </w:r>
            <w:r w:rsidR="00FD3D43">
              <w:rPr>
                <w:sz w:val="22"/>
                <w:szCs w:val="22"/>
              </w:rPr>
              <w:t xml:space="preserve"> № 1</w:t>
            </w:r>
          </w:p>
          <w:p w:rsidR="003E01CD" w:rsidRPr="003E01CD" w:rsidRDefault="003E01CD" w:rsidP="003E01CD">
            <w:pPr>
              <w:pStyle w:val="ConsPlusNormal"/>
              <w:ind w:firstLine="0"/>
              <w:rPr>
                <w:sz w:val="22"/>
                <w:szCs w:val="22"/>
              </w:rPr>
            </w:pPr>
            <w:r w:rsidRPr="003E01CD">
              <w:rPr>
                <w:sz w:val="22"/>
                <w:szCs w:val="22"/>
              </w:rPr>
              <w:t xml:space="preserve">к Порядку определения коэффициентов выравнивания, применяемых при расчете объема финансового обеспечения  выполнения муниципального задания на оказание муниципальных услуг (выполнение работ), установленного муниципальным учреждениям </w:t>
            </w:r>
            <w:proofErr w:type="spellStart"/>
            <w:r w:rsidRPr="003E01CD">
              <w:rPr>
                <w:sz w:val="22"/>
                <w:szCs w:val="22"/>
              </w:rPr>
              <w:t>Светлоярского</w:t>
            </w:r>
            <w:proofErr w:type="spellEnd"/>
            <w:r w:rsidRPr="003E01CD">
              <w:rPr>
                <w:sz w:val="22"/>
                <w:szCs w:val="22"/>
              </w:rPr>
              <w:t xml:space="preserve"> муниципального района (</w:t>
            </w:r>
            <w:proofErr w:type="spellStart"/>
            <w:r w:rsidRPr="003E01CD">
              <w:rPr>
                <w:sz w:val="22"/>
                <w:szCs w:val="22"/>
              </w:rPr>
              <w:t>Светлоярского</w:t>
            </w:r>
            <w:proofErr w:type="spellEnd"/>
            <w:r w:rsidRPr="003E01CD">
              <w:rPr>
                <w:sz w:val="22"/>
                <w:szCs w:val="22"/>
              </w:rPr>
              <w:t xml:space="preserve"> городского поселения)</w:t>
            </w:r>
            <w:r w:rsidR="007C7383">
              <w:rPr>
                <w:sz w:val="22"/>
                <w:szCs w:val="22"/>
              </w:rPr>
              <w:t xml:space="preserve"> Волгоградской области</w:t>
            </w:r>
          </w:p>
          <w:p w:rsidR="003E01CD" w:rsidRPr="003E01CD" w:rsidRDefault="003E01CD" w:rsidP="003E01CD">
            <w:pPr>
              <w:pStyle w:val="ConsPlusNormal"/>
              <w:ind w:firstLine="0"/>
              <w:rPr>
                <w:sz w:val="22"/>
                <w:szCs w:val="22"/>
              </w:rPr>
            </w:pPr>
            <w:r w:rsidRPr="003E01CD">
              <w:rPr>
                <w:sz w:val="22"/>
                <w:szCs w:val="22"/>
              </w:rPr>
              <w:t xml:space="preserve">от  </w:t>
            </w:r>
            <w:r w:rsidR="00382618">
              <w:rPr>
                <w:sz w:val="22"/>
                <w:szCs w:val="22"/>
              </w:rPr>
              <w:t>30.12.2021</w:t>
            </w:r>
            <w:r w:rsidRPr="003E01CD">
              <w:rPr>
                <w:sz w:val="22"/>
                <w:szCs w:val="22"/>
              </w:rPr>
              <w:t xml:space="preserve"> № </w:t>
            </w:r>
            <w:r w:rsidR="00382618">
              <w:rPr>
                <w:sz w:val="22"/>
                <w:szCs w:val="22"/>
              </w:rPr>
              <w:t>2391</w:t>
            </w:r>
          </w:p>
          <w:p w:rsidR="003E01CD" w:rsidRDefault="003E01CD" w:rsidP="003E01CD">
            <w:pPr>
              <w:pStyle w:val="ConsPlusNormal"/>
              <w:ind w:firstLine="0"/>
              <w:rPr>
                <w:sz w:val="22"/>
                <w:szCs w:val="22"/>
              </w:rPr>
            </w:pPr>
          </w:p>
          <w:p w:rsidR="00FB4CE9" w:rsidRDefault="00FB4CE9" w:rsidP="003E01CD">
            <w:pPr>
              <w:pStyle w:val="ConsPlusNormal"/>
              <w:ind w:firstLine="0"/>
              <w:rPr>
                <w:sz w:val="22"/>
                <w:szCs w:val="22"/>
              </w:rPr>
            </w:pPr>
          </w:p>
          <w:p w:rsidR="00FB4CE9" w:rsidRPr="003E01CD" w:rsidRDefault="00FB4CE9" w:rsidP="003E01CD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</w:tr>
    </w:tbl>
    <w:p w:rsidR="003E01CD" w:rsidRDefault="003E01CD" w:rsidP="003E01CD">
      <w:pPr>
        <w:pStyle w:val="ConsPlusNormal"/>
        <w:ind w:firstLine="0"/>
        <w:jc w:val="center"/>
        <w:rPr>
          <w:sz w:val="24"/>
          <w:szCs w:val="24"/>
        </w:rPr>
      </w:pPr>
    </w:p>
    <w:tbl>
      <w:tblPr>
        <w:tblStyle w:val="ab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</w:tblGrid>
      <w:tr w:rsidR="003E01CD" w:rsidTr="00EA73CE">
        <w:tc>
          <w:tcPr>
            <w:tcW w:w="5068" w:type="dxa"/>
          </w:tcPr>
          <w:p w:rsidR="003E01CD" w:rsidRDefault="003E01CD" w:rsidP="003E01CD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УТВЕРЖДАЮ</w:t>
            </w:r>
          </w:p>
          <w:p w:rsidR="003E01CD" w:rsidRDefault="003E01CD" w:rsidP="003E01CD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</w:t>
            </w:r>
          </w:p>
          <w:p w:rsidR="003E01CD" w:rsidRDefault="003E01CD" w:rsidP="003E01CD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3E01CD">
              <w:rPr>
                <w:sz w:val="18"/>
                <w:szCs w:val="18"/>
              </w:rPr>
              <w:t>(наименование должности</w:t>
            </w:r>
            <w:r>
              <w:rPr>
                <w:sz w:val="18"/>
                <w:szCs w:val="18"/>
              </w:rPr>
              <w:t xml:space="preserve"> уполномоченного лица) </w:t>
            </w:r>
          </w:p>
          <w:p w:rsidR="003E01CD" w:rsidRDefault="003E01CD" w:rsidP="003E01CD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  <w:p w:rsidR="003E01CD" w:rsidRDefault="00EA73CE" w:rsidP="003E01CD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_________________________________________ </w:t>
            </w:r>
          </w:p>
          <w:p w:rsidR="00EA73CE" w:rsidRDefault="00EA73CE" w:rsidP="003E01CD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органа учредителя)</w:t>
            </w:r>
          </w:p>
          <w:p w:rsidR="00EA73CE" w:rsidRDefault="00EA73CE" w:rsidP="00EA73CE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______________     _________________________           (подпись)             (расшифровка подписи) </w:t>
            </w:r>
          </w:p>
          <w:p w:rsidR="00EA73CE" w:rsidRDefault="00EA73CE" w:rsidP="00EA73CE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  <w:p w:rsidR="00EA73CE" w:rsidRPr="003E01CD" w:rsidRDefault="00EA73CE" w:rsidP="00EA73CE">
            <w:pPr>
              <w:pStyle w:val="ConsPlusNormal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«____» _________________ 20 ___г.</w:t>
            </w:r>
          </w:p>
        </w:tc>
      </w:tr>
    </w:tbl>
    <w:p w:rsidR="003E01CD" w:rsidRDefault="003E01CD" w:rsidP="003E01CD">
      <w:pPr>
        <w:pStyle w:val="ConsPlusNormal"/>
        <w:ind w:firstLine="0"/>
        <w:jc w:val="center"/>
        <w:rPr>
          <w:sz w:val="24"/>
          <w:szCs w:val="24"/>
        </w:rPr>
      </w:pPr>
    </w:p>
    <w:p w:rsidR="003E01CD" w:rsidRDefault="003E01CD" w:rsidP="003E01CD">
      <w:pPr>
        <w:pStyle w:val="ConsPlusNormal"/>
        <w:ind w:firstLine="0"/>
        <w:jc w:val="center"/>
        <w:rPr>
          <w:sz w:val="24"/>
          <w:szCs w:val="24"/>
        </w:rPr>
      </w:pPr>
    </w:p>
    <w:tbl>
      <w:tblPr>
        <w:tblW w:w="8917" w:type="dxa"/>
        <w:tblInd w:w="93" w:type="dxa"/>
        <w:tblLook w:val="04A0" w:firstRow="1" w:lastRow="0" w:firstColumn="1" w:lastColumn="0" w:noHBand="0" w:noVBand="1"/>
      </w:tblPr>
      <w:tblGrid>
        <w:gridCol w:w="8917"/>
      </w:tblGrid>
      <w:tr w:rsidR="003E01CD" w:rsidRPr="003E01CD" w:rsidTr="00FB4CE9">
        <w:trPr>
          <w:trHeight w:val="1140"/>
        </w:trPr>
        <w:tc>
          <w:tcPr>
            <w:tcW w:w="8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01CD" w:rsidRPr="003E01CD" w:rsidRDefault="003E01CD" w:rsidP="00EA7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01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Коэффициент выравнивания к объему финансового обеспечения выполнения муниципального задания </w:t>
            </w:r>
            <w:r w:rsidR="00FD3D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 20 ____ год</w:t>
            </w:r>
          </w:p>
        </w:tc>
      </w:tr>
      <w:tr w:rsidR="003E01CD" w:rsidRPr="003E01CD" w:rsidTr="00FB4CE9">
        <w:trPr>
          <w:trHeight w:val="735"/>
        </w:trPr>
        <w:tc>
          <w:tcPr>
            <w:tcW w:w="8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01CD" w:rsidRDefault="00EA73CE" w:rsidP="003E01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A73C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___________________________________________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A73CE" w:rsidRDefault="00EA73CE" w:rsidP="003E01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EA73C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(наименование учреждения)</w:t>
            </w:r>
          </w:p>
          <w:p w:rsidR="00FB4CE9" w:rsidRDefault="00FB4CE9" w:rsidP="003E01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  <w:p w:rsidR="00FB4CE9" w:rsidRDefault="00FB4CE9" w:rsidP="003E01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  <w:p w:rsidR="00FB4CE9" w:rsidRDefault="00FB4CE9" w:rsidP="003E01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  <w:p w:rsidR="00FB4CE9" w:rsidRPr="003E01CD" w:rsidRDefault="00FB4CE9" w:rsidP="003E01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</w:tbl>
    <w:tbl>
      <w:tblPr>
        <w:tblStyle w:val="ab"/>
        <w:tblW w:w="8691" w:type="dxa"/>
        <w:tblInd w:w="113" w:type="dxa"/>
        <w:tblLook w:val="04A0" w:firstRow="1" w:lastRow="0" w:firstColumn="1" w:lastColumn="0" w:noHBand="0" w:noVBand="1"/>
      </w:tblPr>
      <w:tblGrid>
        <w:gridCol w:w="3163"/>
        <w:gridCol w:w="3402"/>
        <w:gridCol w:w="2126"/>
      </w:tblGrid>
      <w:tr w:rsidR="00FB4CE9" w:rsidTr="00FB4CE9">
        <w:tc>
          <w:tcPr>
            <w:tcW w:w="3163" w:type="dxa"/>
          </w:tcPr>
          <w:p w:rsidR="00FB4CE9" w:rsidRPr="00FB4CE9" w:rsidRDefault="00FB4CE9" w:rsidP="00FA7A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01CD">
              <w:rPr>
                <w:rFonts w:ascii="Arial" w:hAnsi="Arial" w:cs="Arial"/>
                <w:color w:val="000000"/>
                <w:sz w:val="22"/>
                <w:szCs w:val="22"/>
              </w:rPr>
              <w:t xml:space="preserve">Объем </w:t>
            </w:r>
            <w:r w:rsidRPr="00FB4CE9">
              <w:rPr>
                <w:rFonts w:ascii="Arial" w:hAnsi="Arial" w:cs="Arial"/>
                <w:color w:val="000000"/>
                <w:sz w:val="22"/>
                <w:szCs w:val="22"/>
              </w:rPr>
              <w:t>бюджетных ассигнований, предусмотренный для</w:t>
            </w:r>
            <w:r w:rsidRPr="003E01CD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FB4CE9">
              <w:rPr>
                <w:rFonts w:ascii="Arial" w:hAnsi="Arial" w:cs="Arial"/>
                <w:color w:val="000000"/>
                <w:sz w:val="22"/>
                <w:szCs w:val="22"/>
              </w:rPr>
              <w:t>предоставления субсидии</w:t>
            </w:r>
          </w:p>
          <w:p w:rsidR="00FB4CE9" w:rsidRDefault="00FB4CE9" w:rsidP="00FA7A61">
            <w:pPr>
              <w:jc w:val="center"/>
              <w:rPr>
                <w:rFonts w:ascii="Arial" w:hAnsi="Arial" w:cs="Arial"/>
                <w:color w:val="000000"/>
              </w:rPr>
            </w:pPr>
            <w:r w:rsidRPr="003E01CD">
              <w:rPr>
                <w:rFonts w:ascii="Arial" w:hAnsi="Arial" w:cs="Arial"/>
                <w:color w:val="000000"/>
                <w:sz w:val="22"/>
                <w:szCs w:val="22"/>
              </w:rPr>
              <w:t xml:space="preserve"> (</w:t>
            </w:r>
            <w:r w:rsidRPr="00FB4CE9">
              <w:rPr>
                <w:rFonts w:ascii="Arial" w:hAnsi="Arial" w:cs="Arial"/>
                <w:color w:val="000000"/>
                <w:sz w:val="22"/>
                <w:szCs w:val="22"/>
              </w:rPr>
              <w:t>ОБА</w:t>
            </w:r>
            <w:r w:rsidRPr="003E01CD">
              <w:rPr>
                <w:rFonts w:ascii="Arial" w:hAnsi="Arial" w:cs="Arial"/>
                <w:color w:val="000000"/>
                <w:sz w:val="22"/>
                <w:szCs w:val="22"/>
              </w:rPr>
              <w:t>), руб.</w:t>
            </w:r>
          </w:p>
        </w:tc>
        <w:tc>
          <w:tcPr>
            <w:tcW w:w="3402" w:type="dxa"/>
          </w:tcPr>
          <w:p w:rsidR="00FB4CE9" w:rsidRDefault="00FB4CE9" w:rsidP="00FA7A61">
            <w:pPr>
              <w:jc w:val="center"/>
              <w:rPr>
                <w:rFonts w:ascii="Arial" w:hAnsi="Arial" w:cs="Arial"/>
                <w:color w:val="000000"/>
              </w:rPr>
            </w:pPr>
            <w:r w:rsidRPr="003E01CD">
              <w:rPr>
                <w:rFonts w:ascii="Arial" w:hAnsi="Arial" w:cs="Arial"/>
                <w:color w:val="000000"/>
                <w:sz w:val="22"/>
                <w:szCs w:val="22"/>
              </w:rPr>
              <w:t xml:space="preserve">Объем финансового обеспечения выполнения муниципального задания, рассчитанный в соответствии с </w:t>
            </w:r>
            <w:r w:rsidRPr="00FB4CE9">
              <w:rPr>
                <w:rFonts w:ascii="Arial" w:hAnsi="Arial" w:cs="Arial"/>
                <w:color w:val="000000"/>
                <w:sz w:val="22"/>
                <w:szCs w:val="22"/>
              </w:rPr>
              <w:t xml:space="preserve">п.3.2 </w:t>
            </w:r>
            <w:r w:rsidRPr="003E01CD">
              <w:rPr>
                <w:rFonts w:ascii="Arial" w:hAnsi="Arial" w:cs="Arial"/>
                <w:color w:val="000000"/>
                <w:sz w:val="22"/>
                <w:szCs w:val="22"/>
              </w:rPr>
              <w:t>Положени</w:t>
            </w:r>
            <w:r w:rsidRPr="00FB4CE9">
              <w:rPr>
                <w:rFonts w:ascii="Arial" w:hAnsi="Arial" w:cs="Arial"/>
                <w:color w:val="000000"/>
                <w:sz w:val="22"/>
                <w:szCs w:val="22"/>
              </w:rPr>
              <w:t>я</w:t>
            </w:r>
            <w:r w:rsidRPr="003E01CD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 (</w:t>
            </w:r>
            <w:r w:rsidRPr="00FB4CE9">
              <w:rPr>
                <w:rFonts w:ascii="Arial" w:hAnsi="Arial" w:cs="Arial"/>
                <w:color w:val="000000"/>
                <w:sz w:val="22"/>
                <w:szCs w:val="22"/>
              </w:rPr>
              <w:t>ОФО</w:t>
            </w:r>
            <w:r w:rsidRPr="003E01CD">
              <w:rPr>
                <w:rFonts w:ascii="Arial" w:hAnsi="Arial" w:cs="Arial"/>
                <w:color w:val="000000"/>
                <w:sz w:val="22"/>
                <w:szCs w:val="22"/>
              </w:rPr>
              <w:t>), руб.</w:t>
            </w:r>
          </w:p>
        </w:tc>
        <w:tc>
          <w:tcPr>
            <w:tcW w:w="2126" w:type="dxa"/>
          </w:tcPr>
          <w:p w:rsidR="00FB4CE9" w:rsidRDefault="00FB4CE9" w:rsidP="00FA7A61">
            <w:pPr>
              <w:jc w:val="center"/>
              <w:rPr>
                <w:rFonts w:ascii="Arial" w:hAnsi="Arial" w:cs="Arial"/>
                <w:color w:val="000000"/>
              </w:rPr>
            </w:pPr>
            <w:r w:rsidRPr="003E01CD">
              <w:rPr>
                <w:rFonts w:ascii="Arial" w:hAnsi="Arial" w:cs="Arial"/>
                <w:color w:val="000000"/>
                <w:sz w:val="22"/>
                <w:szCs w:val="22"/>
              </w:rPr>
              <w:t>Коэффициент выравнивания (</w:t>
            </w:r>
            <w:proofErr w:type="spellStart"/>
            <w:proofErr w:type="gramStart"/>
            <w:r w:rsidRPr="003E01CD">
              <w:rPr>
                <w:rFonts w:ascii="Arial" w:hAnsi="Arial" w:cs="Arial"/>
                <w:color w:val="000000"/>
                <w:sz w:val="22"/>
                <w:szCs w:val="22"/>
              </w:rPr>
              <w:t>K</w:t>
            </w:r>
            <w:proofErr w:type="gramEnd"/>
            <w:r w:rsidRPr="003E01CD">
              <w:rPr>
                <w:rFonts w:ascii="Arial" w:hAnsi="Arial" w:cs="Arial"/>
                <w:color w:val="000000"/>
                <w:sz w:val="22"/>
                <w:szCs w:val="22"/>
              </w:rPr>
              <w:t>в</w:t>
            </w:r>
            <w:proofErr w:type="spellEnd"/>
            <w:r w:rsidRPr="003E01CD">
              <w:rPr>
                <w:rFonts w:ascii="Arial" w:hAnsi="Arial" w:cs="Arial"/>
                <w:color w:val="000000"/>
                <w:sz w:val="22"/>
                <w:szCs w:val="22"/>
              </w:rPr>
              <w:t>)                      3=1/2</w:t>
            </w:r>
          </w:p>
        </w:tc>
      </w:tr>
      <w:tr w:rsidR="00FB4CE9" w:rsidRPr="00FB4CE9" w:rsidTr="00FB4CE9">
        <w:tc>
          <w:tcPr>
            <w:tcW w:w="3163" w:type="dxa"/>
          </w:tcPr>
          <w:p w:rsidR="00FB4CE9" w:rsidRPr="00FB4CE9" w:rsidRDefault="00FB4CE9" w:rsidP="00FA7A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B4CE9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:rsidR="00FB4CE9" w:rsidRPr="00FB4CE9" w:rsidRDefault="00FB4CE9" w:rsidP="00FA7A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B4CE9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2126" w:type="dxa"/>
          </w:tcPr>
          <w:p w:rsidR="00FB4CE9" w:rsidRPr="00FB4CE9" w:rsidRDefault="00FB4CE9" w:rsidP="00FA7A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B4CE9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</w:tr>
      <w:tr w:rsidR="00FB4CE9" w:rsidTr="00FB4CE9">
        <w:tc>
          <w:tcPr>
            <w:tcW w:w="3163" w:type="dxa"/>
          </w:tcPr>
          <w:p w:rsidR="00FB4CE9" w:rsidRDefault="00FB4CE9" w:rsidP="00FA7A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402" w:type="dxa"/>
          </w:tcPr>
          <w:p w:rsidR="00FB4CE9" w:rsidRDefault="00FB4CE9" w:rsidP="00FA7A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</w:tcPr>
          <w:p w:rsidR="00FB4CE9" w:rsidRDefault="00FB4CE9" w:rsidP="00FA7A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FB4CE9" w:rsidRDefault="00FB4CE9" w:rsidP="003E01C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  <w:sectPr w:rsidR="00FB4CE9" w:rsidSect="009F452F">
          <w:pgSz w:w="11906" w:h="16838"/>
          <w:pgMar w:top="1134" w:right="1134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8917" w:type="dxa"/>
        <w:tblInd w:w="93" w:type="dxa"/>
        <w:tblLook w:val="04A0" w:firstRow="1" w:lastRow="0" w:firstColumn="1" w:lastColumn="0" w:noHBand="0" w:noVBand="1"/>
      </w:tblPr>
      <w:tblGrid>
        <w:gridCol w:w="9194"/>
      </w:tblGrid>
      <w:tr w:rsidR="003E01CD" w:rsidRPr="003E01CD" w:rsidTr="00FB4CE9">
        <w:trPr>
          <w:trHeight w:val="825"/>
        </w:trPr>
        <w:tc>
          <w:tcPr>
            <w:tcW w:w="8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Style w:val="ab"/>
              <w:tblW w:w="5244" w:type="dxa"/>
              <w:tblInd w:w="37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44"/>
            </w:tblGrid>
            <w:tr w:rsidR="00FB4CE9" w:rsidTr="00FB4CE9">
              <w:tc>
                <w:tcPr>
                  <w:tcW w:w="5244" w:type="dxa"/>
                </w:tcPr>
                <w:p w:rsidR="00FB4CE9" w:rsidRDefault="00FB4CE9" w:rsidP="00FB4CE9">
                  <w:pPr>
                    <w:pStyle w:val="ConsPlusNormal"/>
                    <w:ind w:firstLine="0"/>
                    <w:rPr>
                      <w:sz w:val="22"/>
                      <w:szCs w:val="22"/>
                    </w:rPr>
                  </w:pPr>
                  <w:r w:rsidRPr="003E01CD">
                    <w:rPr>
                      <w:sz w:val="22"/>
                      <w:szCs w:val="22"/>
                    </w:rPr>
                    <w:lastRenderedPageBreak/>
                    <w:t>Приложение</w:t>
                  </w:r>
                  <w:r>
                    <w:rPr>
                      <w:sz w:val="22"/>
                      <w:szCs w:val="22"/>
                    </w:rPr>
                    <w:t xml:space="preserve"> № 2</w:t>
                  </w:r>
                </w:p>
                <w:p w:rsidR="00FB4CE9" w:rsidRPr="003E01CD" w:rsidRDefault="00FB4CE9" w:rsidP="00FB4CE9">
                  <w:pPr>
                    <w:pStyle w:val="ConsPlusNormal"/>
                    <w:ind w:firstLine="0"/>
                    <w:rPr>
                      <w:sz w:val="22"/>
                      <w:szCs w:val="22"/>
                    </w:rPr>
                  </w:pPr>
                  <w:r w:rsidRPr="003E01CD">
                    <w:rPr>
                      <w:sz w:val="22"/>
                      <w:szCs w:val="22"/>
                    </w:rPr>
                    <w:t xml:space="preserve">к Порядку определения коэффициентов выравнивания, применяемых при расчете объема финансового обеспечения  выполнения муниципального задания на оказание муниципальных услуг (выполнение работ), установленного муниципальным учреждениям </w:t>
                  </w:r>
                  <w:proofErr w:type="spellStart"/>
                  <w:r w:rsidRPr="003E01CD">
                    <w:rPr>
                      <w:sz w:val="22"/>
                      <w:szCs w:val="22"/>
                    </w:rPr>
                    <w:t>Светлоярского</w:t>
                  </w:r>
                  <w:proofErr w:type="spellEnd"/>
                  <w:r w:rsidRPr="003E01CD">
                    <w:rPr>
                      <w:sz w:val="22"/>
                      <w:szCs w:val="22"/>
                    </w:rPr>
                    <w:t xml:space="preserve"> муниципального района (</w:t>
                  </w:r>
                  <w:proofErr w:type="spellStart"/>
                  <w:r w:rsidRPr="003E01CD">
                    <w:rPr>
                      <w:sz w:val="22"/>
                      <w:szCs w:val="22"/>
                    </w:rPr>
                    <w:t>Светлоярского</w:t>
                  </w:r>
                  <w:proofErr w:type="spellEnd"/>
                  <w:r w:rsidRPr="003E01CD">
                    <w:rPr>
                      <w:sz w:val="22"/>
                      <w:szCs w:val="22"/>
                    </w:rPr>
                    <w:t xml:space="preserve"> городского поселения)</w:t>
                  </w:r>
                  <w:r w:rsidR="007C7383">
                    <w:rPr>
                      <w:sz w:val="22"/>
                      <w:szCs w:val="22"/>
                    </w:rPr>
                    <w:t xml:space="preserve"> Волгоградской области</w:t>
                  </w:r>
                </w:p>
                <w:p w:rsidR="00FB4CE9" w:rsidRPr="003E01CD" w:rsidRDefault="00FB4CE9" w:rsidP="00FB4CE9">
                  <w:pPr>
                    <w:pStyle w:val="ConsPlusNormal"/>
                    <w:ind w:firstLine="0"/>
                    <w:rPr>
                      <w:sz w:val="22"/>
                      <w:szCs w:val="22"/>
                    </w:rPr>
                  </w:pPr>
                  <w:r w:rsidRPr="003E01CD">
                    <w:rPr>
                      <w:sz w:val="22"/>
                      <w:szCs w:val="22"/>
                    </w:rPr>
                    <w:t xml:space="preserve">от  </w:t>
                  </w:r>
                  <w:r w:rsidR="00382618">
                    <w:rPr>
                      <w:sz w:val="22"/>
                      <w:szCs w:val="22"/>
                    </w:rPr>
                    <w:t>30.12.2021</w:t>
                  </w:r>
                  <w:r w:rsidRPr="003E01CD">
                    <w:rPr>
                      <w:sz w:val="22"/>
                      <w:szCs w:val="22"/>
                    </w:rPr>
                    <w:t xml:space="preserve"> № </w:t>
                  </w:r>
                  <w:r w:rsidR="00382618">
                    <w:rPr>
                      <w:sz w:val="22"/>
                      <w:szCs w:val="22"/>
                    </w:rPr>
                    <w:t>2391</w:t>
                  </w:r>
                </w:p>
                <w:p w:rsidR="00FB4CE9" w:rsidRDefault="00FB4CE9" w:rsidP="003E01CD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</w:tbl>
          <w:p w:rsidR="00FB4CE9" w:rsidRPr="003E01CD" w:rsidRDefault="00FB4CE9" w:rsidP="003E01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D13A2F" w:rsidRDefault="00D13A2F" w:rsidP="00FB4CE9">
      <w:pPr>
        <w:widowControl w:val="0"/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</w:p>
    <w:p w:rsidR="00FB4CE9" w:rsidRPr="00FB4CE9" w:rsidRDefault="00FB4CE9" w:rsidP="00FB4CE9">
      <w:pPr>
        <w:pStyle w:val="ConsPlusNormal"/>
        <w:ind w:firstLine="0"/>
        <w:jc w:val="center"/>
        <w:rPr>
          <w:sz w:val="24"/>
          <w:szCs w:val="24"/>
        </w:rPr>
      </w:pPr>
      <w:r w:rsidRPr="00FB4CE9">
        <w:rPr>
          <w:sz w:val="24"/>
          <w:szCs w:val="24"/>
        </w:rPr>
        <w:t>Объем финансового обеспечения выполнения муниципального задания</w:t>
      </w:r>
    </w:p>
    <w:p w:rsidR="00FB4CE9" w:rsidRPr="00FB4CE9" w:rsidRDefault="002C566D" w:rsidP="00FB4CE9">
      <w:pPr>
        <w:pStyle w:val="ConsPlusNormal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 20 ____ год</w:t>
      </w:r>
    </w:p>
    <w:p w:rsidR="00FB4CE9" w:rsidRPr="00FB4CE9" w:rsidRDefault="00FB4CE9" w:rsidP="00FB4CE9">
      <w:pPr>
        <w:pStyle w:val="ConsPlusNormal"/>
        <w:ind w:firstLine="0"/>
        <w:jc w:val="center"/>
        <w:rPr>
          <w:sz w:val="22"/>
          <w:szCs w:val="22"/>
        </w:rPr>
      </w:pPr>
      <w:r w:rsidRPr="00FB4CE9">
        <w:rPr>
          <w:sz w:val="22"/>
          <w:szCs w:val="22"/>
        </w:rPr>
        <w:t>___________________________________</w:t>
      </w:r>
      <w:bookmarkStart w:id="0" w:name="_GoBack"/>
      <w:bookmarkEnd w:id="0"/>
      <w:r w:rsidRPr="00FB4CE9">
        <w:rPr>
          <w:sz w:val="22"/>
          <w:szCs w:val="22"/>
        </w:rPr>
        <w:t xml:space="preserve">_____ </w:t>
      </w:r>
    </w:p>
    <w:p w:rsidR="00FB4CE9" w:rsidRPr="00FB4CE9" w:rsidRDefault="00FB4CE9" w:rsidP="00FB4CE9">
      <w:pPr>
        <w:pStyle w:val="ConsPlusNormal"/>
        <w:ind w:firstLine="0"/>
        <w:jc w:val="center"/>
        <w:rPr>
          <w:sz w:val="22"/>
          <w:szCs w:val="22"/>
        </w:rPr>
      </w:pPr>
      <w:r w:rsidRPr="00FB4CE9">
        <w:rPr>
          <w:sz w:val="22"/>
          <w:szCs w:val="22"/>
        </w:rPr>
        <w:t>(наименование учреждения)</w:t>
      </w:r>
    </w:p>
    <w:p w:rsidR="00FB4CE9" w:rsidRPr="00FB4CE9" w:rsidRDefault="00FB4CE9" w:rsidP="00FB4CE9">
      <w:pPr>
        <w:pStyle w:val="ConsPlusNormal"/>
        <w:jc w:val="center"/>
        <w:rPr>
          <w:sz w:val="22"/>
          <w:szCs w:val="22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778"/>
        <w:gridCol w:w="3509"/>
      </w:tblGrid>
      <w:tr w:rsidR="00FB4CE9" w:rsidRPr="00FB4CE9" w:rsidTr="00FA7A61">
        <w:tc>
          <w:tcPr>
            <w:tcW w:w="5778" w:type="dxa"/>
          </w:tcPr>
          <w:p w:rsidR="00FB4CE9" w:rsidRPr="00FB4CE9" w:rsidRDefault="00FB4CE9" w:rsidP="00FA7A61">
            <w:pPr>
              <w:pStyle w:val="ConsPlusNormal"/>
              <w:ind w:firstLine="0"/>
              <w:rPr>
                <w:b/>
                <w:sz w:val="22"/>
                <w:szCs w:val="22"/>
              </w:rPr>
            </w:pPr>
            <w:r w:rsidRPr="00FB4CE9">
              <w:rPr>
                <w:b/>
                <w:sz w:val="22"/>
                <w:szCs w:val="22"/>
              </w:rPr>
              <w:t>Наименование муниципальной услуги (№1)</w:t>
            </w:r>
          </w:p>
        </w:tc>
        <w:tc>
          <w:tcPr>
            <w:tcW w:w="3509" w:type="dxa"/>
          </w:tcPr>
          <w:p w:rsidR="00FB4CE9" w:rsidRPr="00FB4CE9" w:rsidRDefault="00FB4CE9" w:rsidP="00FA7A61">
            <w:pPr>
              <w:pStyle w:val="ConsPlusNormal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FB4CE9" w:rsidRPr="00FB4CE9" w:rsidTr="00FA7A61">
        <w:tc>
          <w:tcPr>
            <w:tcW w:w="5778" w:type="dxa"/>
          </w:tcPr>
          <w:p w:rsidR="00FB4CE9" w:rsidRPr="00FB4CE9" w:rsidRDefault="00FB4CE9" w:rsidP="00FA7A61">
            <w:pPr>
              <w:pStyle w:val="ConsPlusNormal"/>
              <w:ind w:firstLine="0"/>
              <w:rPr>
                <w:sz w:val="22"/>
                <w:szCs w:val="22"/>
              </w:rPr>
            </w:pPr>
            <w:r w:rsidRPr="00FB4CE9"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509" w:type="dxa"/>
          </w:tcPr>
          <w:p w:rsidR="00FB4CE9" w:rsidRPr="00FB4CE9" w:rsidRDefault="00FB4CE9" w:rsidP="00FA7A61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FB4CE9" w:rsidRPr="00FB4CE9" w:rsidTr="00FA7A61">
        <w:tc>
          <w:tcPr>
            <w:tcW w:w="5778" w:type="dxa"/>
          </w:tcPr>
          <w:p w:rsidR="00FB4CE9" w:rsidRPr="00FB4CE9" w:rsidRDefault="00FB4CE9" w:rsidP="00FA7A61">
            <w:pPr>
              <w:pStyle w:val="ConsPlusNormal"/>
              <w:ind w:firstLine="0"/>
              <w:rPr>
                <w:sz w:val="22"/>
                <w:szCs w:val="22"/>
              </w:rPr>
            </w:pPr>
            <w:r w:rsidRPr="00FB4CE9">
              <w:rPr>
                <w:sz w:val="22"/>
                <w:szCs w:val="22"/>
              </w:rPr>
              <w:t>Базовый норматив затрат, руб./ед.</w:t>
            </w:r>
          </w:p>
        </w:tc>
        <w:tc>
          <w:tcPr>
            <w:tcW w:w="3509" w:type="dxa"/>
          </w:tcPr>
          <w:p w:rsidR="00FB4CE9" w:rsidRPr="00FB4CE9" w:rsidRDefault="00FB4CE9" w:rsidP="00FA7A61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FB4CE9" w:rsidRPr="00FB4CE9" w:rsidTr="00FA7A61">
        <w:tc>
          <w:tcPr>
            <w:tcW w:w="5778" w:type="dxa"/>
          </w:tcPr>
          <w:p w:rsidR="00FB4CE9" w:rsidRPr="00FB4CE9" w:rsidRDefault="00FB4CE9" w:rsidP="00FA7A61">
            <w:pPr>
              <w:pStyle w:val="ConsPlusNormal"/>
              <w:ind w:firstLine="0"/>
              <w:rPr>
                <w:sz w:val="22"/>
                <w:szCs w:val="22"/>
              </w:rPr>
            </w:pPr>
            <w:r w:rsidRPr="00FB4CE9">
              <w:rPr>
                <w:sz w:val="22"/>
                <w:szCs w:val="22"/>
              </w:rPr>
              <w:t>Отраслевой корректирующий коэффициент</w:t>
            </w:r>
          </w:p>
        </w:tc>
        <w:tc>
          <w:tcPr>
            <w:tcW w:w="3509" w:type="dxa"/>
          </w:tcPr>
          <w:p w:rsidR="00FB4CE9" w:rsidRPr="00FB4CE9" w:rsidRDefault="00FB4CE9" w:rsidP="00FA7A61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FB4CE9" w:rsidRPr="00FB4CE9" w:rsidTr="00FA7A61">
        <w:tc>
          <w:tcPr>
            <w:tcW w:w="5778" w:type="dxa"/>
          </w:tcPr>
          <w:p w:rsidR="00FB4CE9" w:rsidRPr="00FB4CE9" w:rsidRDefault="00FB4CE9" w:rsidP="00FA7A61">
            <w:pPr>
              <w:pStyle w:val="ConsPlusNormal"/>
              <w:ind w:firstLine="0"/>
              <w:rPr>
                <w:sz w:val="22"/>
                <w:szCs w:val="22"/>
              </w:rPr>
            </w:pPr>
            <w:r w:rsidRPr="00FB4CE9">
              <w:rPr>
                <w:sz w:val="22"/>
                <w:szCs w:val="22"/>
              </w:rPr>
              <w:t>Территориальный корректирующий коэффициент</w:t>
            </w:r>
          </w:p>
        </w:tc>
        <w:tc>
          <w:tcPr>
            <w:tcW w:w="3509" w:type="dxa"/>
          </w:tcPr>
          <w:p w:rsidR="00FB4CE9" w:rsidRPr="00FB4CE9" w:rsidRDefault="00FB4CE9" w:rsidP="00FA7A61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FB4CE9" w:rsidRPr="00FB4CE9" w:rsidTr="00FA7A61">
        <w:tc>
          <w:tcPr>
            <w:tcW w:w="5778" w:type="dxa"/>
          </w:tcPr>
          <w:p w:rsidR="00FB4CE9" w:rsidRPr="00FB4CE9" w:rsidRDefault="00FB4CE9" w:rsidP="00FA7A61">
            <w:pPr>
              <w:pStyle w:val="ConsPlusNormal"/>
              <w:ind w:firstLine="0"/>
              <w:rPr>
                <w:sz w:val="22"/>
                <w:szCs w:val="22"/>
              </w:rPr>
            </w:pPr>
            <w:r w:rsidRPr="00FB4CE9">
              <w:rPr>
                <w:sz w:val="22"/>
                <w:szCs w:val="22"/>
              </w:rPr>
              <w:t>Объем муниципальной услуги</w:t>
            </w:r>
            <w:proofErr w:type="gramStart"/>
            <w:r w:rsidRPr="00FB4CE9">
              <w:rPr>
                <w:sz w:val="22"/>
                <w:szCs w:val="22"/>
              </w:rPr>
              <w:t>, (…)</w:t>
            </w:r>
            <w:proofErr w:type="gramEnd"/>
          </w:p>
        </w:tc>
        <w:tc>
          <w:tcPr>
            <w:tcW w:w="3509" w:type="dxa"/>
          </w:tcPr>
          <w:p w:rsidR="00FB4CE9" w:rsidRPr="00FB4CE9" w:rsidRDefault="00FB4CE9" w:rsidP="00FA7A61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FB4CE9" w:rsidRPr="00FB4CE9" w:rsidTr="00FA7A61">
        <w:tc>
          <w:tcPr>
            <w:tcW w:w="5778" w:type="dxa"/>
          </w:tcPr>
          <w:p w:rsidR="00FB4CE9" w:rsidRPr="00FB4CE9" w:rsidRDefault="00FB4CE9" w:rsidP="00FA7A61">
            <w:pPr>
              <w:pStyle w:val="ConsPlusNormal"/>
              <w:ind w:firstLine="0"/>
              <w:rPr>
                <w:sz w:val="22"/>
                <w:szCs w:val="22"/>
              </w:rPr>
            </w:pPr>
            <w:r w:rsidRPr="00FB4CE9">
              <w:rPr>
                <w:sz w:val="22"/>
                <w:szCs w:val="22"/>
              </w:rPr>
              <w:t>Норматив затрат на оказание услуги (№1), руб.</w:t>
            </w:r>
          </w:p>
        </w:tc>
        <w:tc>
          <w:tcPr>
            <w:tcW w:w="3509" w:type="dxa"/>
          </w:tcPr>
          <w:p w:rsidR="00FB4CE9" w:rsidRPr="00FB4CE9" w:rsidRDefault="00FB4CE9" w:rsidP="00FA7A61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FB4CE9" w:rsidRPr="00FB4CE9" w:rsidTr="00FA7A61">
        <w:tc>
          <w:tcPr>
            <w:tcW w:w="5778" w:type="dxa"/>
          </w:tcPr>
          <w:p w:rsidR="00FB4CE9" w:rsidRPr="00FB4CE9" w:rsidRDefault="00FB4CE9" w:rsidP="00FA7A61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  <w:tc>
          <w:tcPr>
            <w:tcW w:w="3509" w:type="dxa"/>
          </w:tcPr>
          <w:p w:rsidR="00FB4CE9" w:rsidRPr="00FB4CE9" w:rsidRDefault="00FB4CE9" w:rsidP="00FA7A61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FB4CE9" w:rsidRPr="00FB4CE9" w:rsidTr="00FA7A61">
        <w:tc>
          <w:tcPr>
            <w:tcW w:w="5778" w:type="dxa"/>
          </w:tcPr>
          <w:p w:rsidR="00FB4CE9" w:rsidRPr="00FB4CE9" w:rsidRDefault="00FB4CE9" w:rsidP="00FA7A61">
            <w:pPr>
              <w:pStyle w:val="ConsPlusNormal"/>
              <w:ind w:firstLine="0"/>
              <w:rPr>
                <w:b/>
                <w:sz w:val="22"/>
                <w:szCs w:val="22"/>
              </w:rPr>
            </w:pPr>
            <w:r w:rsidRPr="00FB4CE9">
              <w:rPr>
                <w:b/>
                <w:sz w:val="22"/>
                <w:szCs w:val="22"/>
              </w:rPr>
              <w:t>Наименование муниципальной услуги (№2)</w:t>
            </w:r>
          </w:p>
        </w:tc>
        <w:tc>
          <w:tcPr>
            <w:tcW w:w="3509" w:type="dxa"/>
          </w:tcPr>
          <w:p w:rsidR="00FB4CE9" w:rsidRPr="00FB4CE9" w:rsidRDefault="00FB4CE9" w:rsidP="00FA7A61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FB4CE9" w:rsidRPr="00FB4CE9" w:rsidTr="00FA7A61">
        <w:tc>
          <w:tcPr>
            <w:tcW w:w="5778" w:type="dxa"/>
          </w:tcPr>
          <w:p w:rsidR="00FB4CE9" w:rsidRPr="00FB4CE9" w:rsidRDefault="00FB4CE9" w:rsidP="00FA7A61">
            <w:pPr>
              <w:pStyle w:val="ConsPlusNormal"/>
              <w:ind w:firstLine="0"/>
              <w:rPr>
                <w:sz w:val="22"/>
                <w:szCs w:val="22"/>
              </w:rPr>
            </w:pPr>
            <w:r w:rsidRPr="00FB4CE9"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509" w:type="dxa"/>
          </w:tcPr>
          <w:p w:rsidR="00FB4CE9" w:rsidRPr="00FB4CE9" w:rsidRDefault="00FB4CE9" w:rsidP="00FA7A61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FB4CE9" w:rsidRPr="00FB4CE9" w:rsidTr="00FA7A61">
        <w:tc>
          <w:tcPr>
            <w:tcW w:w="5778" w:type="dxa"/>
          </w:tcPr>
          <w:p w:rsidR="00FB4CE9" w:rsidRPr="00FB4CE9" w:rsidRDefault="00FB4CE9" w:rsidP="00FA7A61">
            <w:pPr>
              <w:pStyle w:val="ConsPlusNormal"/>
              <w:ind w:firstLine="0"/>
              <w:rPr>
                <w:sz w:val="22"/>
                <w:szCs w:val="22"/>
              </w:rPr>
            </w:pPr>
            <w:r w:rsidRPr="00FB4CE9">
              <w:rPr>
                <w:sz w:val="22"/>
                <w:szCs w:val="22"/>
              </w:rPr>
              <w:t>Базовый норматив затрат, руб./ед.</w:t>
            </w:r>
          </w:p>
        </w:tc>
        <w:tc>
          <w:tcPr>
            <w:tcW w:w="3509" w:type="dxa"/>
          </w:tcPr>
          <w:p w:rsidR="00FB4CE9" w:rsidRPr="00FB4CE9" w:rsidRDefault="00FB4CE9" w:rsidP="00FA7A61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FB4CE9" w:rsidRPr="00FB4CE9" w:rsidTr="00FA7A61">
        <w:tc>
          <w:tcPr>
            <w:tcW w:w="5778" w:type="dxa"/>
          </w:tcPr>
          <w:p w:rsidR="00FB4CE9" w:rsidRPr="00FB4CE9" w:rsidRDefault="00FB4CE9" w:rsidP="00FA7A61">
            <w:pPr>
              <w:pStyle w:val="ConsPlusNormal"/>
              <w:ind w:firstLine="0"/>
              <w:rPr>
                <w:sz w:val="22"/>
                <w:szCs w:val="22"/>
              </w:rPr>
            </w:pPr>
            <w:r w:rsidRPr="00FB4CE9">
              <w:rPr>
                <w:sz w:val="22"/>
                <w:szCs w:val="22"/>
              </w:rPr>
              <w:t>Отраслевой корректирующий коэффициент</w:t>
            </w:r>
          </w:p>
        </w:tc>
        <w:tc>
          <w:tcPr>
            <w:tcW w:w="3509" w:type="dxa"/>
          </w:tcPr>
          <w:p w:rsidR="00FB4CE9" w:rsidRPr="00FB4CE9" w:rsidRDefault="00FB4CE9" w:rsidP="00FA7A61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FB4CE9" w:rsidRPr="00FB4CE9" w:rsidTr="00FA7A61">
        <w:tc>
          <w:tcPr>
            <w:tcW w:w="5778" w:type="dxa"/>
          </w:tcPr>
          <w:p w:rsidR="00FB4CE9" w:rsidRPr="00FB4CE9" w:rsidRDefault="00FB4CE9" w:rsidP="00FA7A61">
            <w:pPr>
              <w:pStyle w:val="ConsPlusNormal"/>
              <w:ind w:firstLine="0"/>
              <w:rPr>
                <w:sz w:val="22"/>
                <w:szCs w:val="22"/>
              </w:rPr>
            </w:pPr>
            <w:r w:rsidRPr="00FB4CE9">
              <w:rPr>
                <w:sz w:val="22"/>
                <w:szCs w:val="22"/>
              </w:rPr>
              <w:t>Территориальный корректирующий коэффициент</w:t>
            </w:r>
          </w:p>
        </w:tc>
        <w:tc>
          <w:tcPr>
            <w:tcW w:w="3509" w:type="dxa"/>
          </w:tcPr>
          <w:p w:rsidR="00FB4CE9" w:rsidRPr="00FB4CE9" w:rsidRDefault="00FB4CE9" w:rsidP="00FA7A61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FB4CE9" w:rsidRPr="00FB4CE9" w:rsidTr="00FA7A61">
        <w:tc>
          <w:tcPr>
            <w:tcW w:w="5778" w:type="dxa"/>
          </w:tcPr>
          <w:p w:rsidR="00FB4CE9" w:rsidRPr="00FB4CE9" w:rsidRDefault="00FB4CE9" w:rsidP="00FA7A61">
            <w:pPr>
              <w:pStyle w:val="ConsPlusNormal"/>
              <w:ind w:firstLine="0"/>
              <w:rPr>
                <w:sz w:val="22"/>
                <w:szCs w:val="22"/>
              </w:rPr>
            </w:pPr>
            <w:r w:rsidRPr="00FB4CE9">
              <w:rPr>
                <w:sz w:val="22"/>
                <w:szCs w:val="22"/>
              </w:rPr>
              <w:t>Объем муниципальной услуги</w:t>
            </w:r>
            <w:proofErr w:type="gramStart"/>
            <w:r w:rsidRPr="00FB4CE9">
              <w:rPr>
                <w:sz w:val="22"/>
                <w:szCs w:val="22"/>
              </w:rPr>
              <w:t>, (…)</w:t>
            </w:r>
            <w:proofErr w:type="gramEnd"/>
          </w:p>
        </w:tc>
        <w:tc>
          <w:tcPr>
            <w:tcW w:w="3509" w:type="dxa"/>
          </w:tcPr>
          <w:p w:rsidR="00FB4CE9" w:rsidRPr="00FB4CE9" w:rsidRDefault="00FB4CE9" w:rsidP="00FA7A61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FB4CE9" w:rsidRPr="00FB4CE9" w:rsidTr="00FA7A61">
        <w:tc>
          <w:tcPr>
            <w:tcW w:w="5778" w:type="dxa"/>
          </w:tcPr>
          <w:p w:rsidR="00FB4CE9" w:rsidRPr="00FB4CE9" w:rsidRDefault="00FB4CE9" w:rsidP="00FA7A61">
            <w:pPr>
              <w:pStyle w:val="ConsPlusNormal"/>
              <w:ind w:firstLine="0"/>
              <w:rPr>
                <w:sz w:val="22"/>
                <w:szCs w:val="22"/>
              </w:rPr>
            </w:pPr>
            <w:r w:rsidRPr="00FB4CE9">
              <w:rPr>
                <w:sz w:val="22"/>
                <w:szCs w:val="22"/>
              </w:rPr>
              <w:t>Норматив затрат на оказание услуги (№2), руб.</w:t>
            </w:r>
          </w:p>
        </w:tc>
        <w:tc>
          <w:tcPr>
            <w:tcW w:w="3509" w:type="dxa"/>
          </w:tcPr>
          <w:p w:rsidR="00FB4CE9" w:rsidRPr="00FB4CE9" w:rsidRDefault="00FB4CE9" w:rsidP="00FA7A61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FB4CE9" w:rsidRPr="00FB4CE9" w:rsidTr="00FA7A61">
        <w:tc>
          <w:tcPr>
            <w:tcW w:w="5778" w:type="dxa"/>
          </w:tcPr>
          <w:p w:rsidR="00FB4CE9" w:rsidRPr="00FB4CE9" w:rsidRDefault="00FB4CE9" w:rsidP="00FA7A61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  <w:tc>
          <w:tcPr>
            <w:tcW w:w="3509" w:type="dxa"/>
          </w:tcPr>
          <w:p w:rsidR="00FB4CE9" w:rsidRPr="00FB4CE9" w:rsidRDefault="00FB4CE9" w:rsidP="00FA7A61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FB4CE9" w:rsidRPr="00FB4CE9" w:rsidTr="00FA7A61">
        <w:tc>
          <w:tcPr>
            <w:tcW w:w="5778" w:type="dxa"/>
          </w:tcPr>
          <w:p w:rsidR="00FB4CE9" w:rsidRPr="00FB4CE9" w:rsidRDefault="00FB4CE9" w:rsidP="00FA7A61">
            <w:pPr>
              <w:pStyle w:val="ConsPlusNormal"/>
              <w:ind w:firstLine="0"/>
              <w:rPr>
                <w:b/>
                <w:sz w:val="22"/>
                <w:szCs w:val="22"/>
              </w:rPr>
            </w:pPr>
            <w:r w:rsidRPr="00FB4CE9">
              <w:rPr>
                <w:b/>
                <w:sz w:val="22"/>
                <w:szCs w:val="22"/>
              </w:rPr>
              <w:t>Наименование муниципальной работы</w:t>
            </w:r>
          </w:p>
        </w:tc>
        <w:tc>
          <w:tcPr>
            <w:tcW w:w="3509" w:type="dxa"/>
          </w:tcPr>
          <w:p w:rsidR="00FB4CE9" w:rsidRPr="00FB4CE9" w:rsidRDefault="00FB4CE9" w:rsidP="00FA7A61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FB4CE9" w:rsidRPr="00FB4CE9" w:rsidTr="00FA7A61">
        <w:tc>
          <w:tcPr>
            <w:tcW w:w="5778" w:type="dxa"/>
          </w:tcPr>
          <w:p w:rsidR="00FB4CE9" w:rsidRPr="00FB4CE9" w:rsidRDefault="00FB4CE9" w:rsidP="00FA7A61">
            <w:pPr>
              <w:pStyle w:val="ConsPlusNormal"/>
              <w:ind w:firstLine="0"/>
              <w:rPr>
                <w:sz w:val="22"/>
                <w:szCs w:val="22"/>
              </w:rPr>
            </w:pPr>
            <w:r w:rsidRPr="00FB4CE9"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509" w:type="dxa"/>
          </w:tcPr>
          <w:p w:rsidR="00FB4CE9" w:rsidRPr="00FB4CE9" w:rsidRDefault="00FB4CE9" w:rsidP="00FA7A61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A53932" w:rsidRPr="00FB4CE9" w:rsidTr="00FA7A61">
        <w:tc>
          <w:tcPr>
            <w:tcW w:w="5778" w:type="dxa"/>
          </w:tcPr>
          <w:p w:rsidR="00A53932" w:rsidRPr="00FB4CE9" w:rsidRDefault="00A53932" w:rsidP="001C1FFB">
            <w:pPr>
              <w:pStyle w:val="ConsPlusNormal"/>
              <w:ind w:firstLine="0"/>
              <w:rPr>
                <w:sz w:val="22"/>
                <w:szCs w:val="22"/>
              </w:rPr>
            </w:pPr>
            <w:r w:rsidRPr="00FB4CE9">
              <w:rPr>
                <w:sz w:val="22"/>
                <w:szCs w:val="22"/>
              </w:rPr>
              <w:t>Базовый норматив затрат, руб./ед.</w:t>
            </w:r>
          </w:p>
        </w:tc>
        <w:tc>
          <w:tcPr>
            <w:tcW w:w="3509" w:type="dxa"/>
          </w:tcPr>
          <w:p w:rsidR="00A53932" w:rsidRPr="00FB4CE9" w:rsidRDefault="00A53932" w:rsidP="00FA7A61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A53932" w:rsidRPr="00FB4CE9" w:rsidTr="00FA7A61">
        <w:tc>
          <w:tcPr>
            <w:tcW w:w="5778" w:type="dxa"/>
          </w:tcPr>
          <w:p w:rsidR="00A53932" w:rsidRPr="00FB4CE9" w:rsidRDefault="00A53932" w:rsidP="00FA7A61">
            <w:pPr>
              <w:pStyle w:val="ConsPlusNormal"/>
              <w:ind w:firstLine="0"/>
              <w:rPr>
                <w:sz w:val="22"/>
                <w:szCs w:val="22"/>
              </w:rPr>
            </w:pPr>
            <w:r w:rsidRPr="00FB4CE9">
              <w:rPr>
                <w:sz w:val="22"/>
                <w:szCs w:val="22"/>
              </w:rPr>
              <w:t>Объем муниципальной работы</w:t>
            </w:r>
            <w:proofErr w:type="gramStart"/>
            <w:r w:rsidRPr="00FB4CE9">
              <w:rPr>
                <w:sz w:val="22"/>
                <w:szCs w:val="22"/>
              </w:rPr>
              <w:t>, (…)</w:t>
            </w:r>
            <w:proofErr w:type="gramEnd"/>
          </w:p>
        </w:tc>
        <w:tc>
          <w:tcPr>
            <w:tcW w:w="3509" w:type="dxa"/>
          </w:tcPr>
          <w:p w:rsidR="00A53932" w:rsidRPr="00FB4CE9" w:rsidRDefault="00A53932" w:rsidP="00FA7A61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A53932" w:rsidRPr="00FB4CE9" w:rsidTr="00FA7A61">
        <w:tc>
          <w:tcPr>
            <w:tcW w:w="5778" w:type="dxa"/>
          </w:tcPr>
          <w:p w:rsidR="00A53932" w:rsidRPr="00FB4CE9" w:rsidRDefault="00A53932" w:rsidP="00FA7A61">
            <w:pPr>
              <w:pStyle w:val="ConsPlusNormal"/>
              <w:ind w:firstLine="0"/>
              <w:rPr>
                <w:sz w:val="22"/>
                <w:szCs w:val="22"/>
              </w:rPr>
            </w:pPr>
            <w:r w:rsidRPr="00FB4CE9">
              <w:rPr>
                <w:sz w:val="22"/>
                <w:szCs w:val="22"/>
              </w:rPr>
              <w:t>Затраты на выполнение работы, руб.</w:t>
            </w:r>
          </w:p>
        </w:tc>
        <w:tc>
          <w:tcPr>
            <w:tcW w:w="3509" w:type="dxa"/>
          </w:tcPr>
          <w:p w:rsidR="00A53932" w:rsidRPr="00FB4CE9" w:rsidRDefault="00A53932" w:rsidP="00FA7A61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A53932" w:rsidRPr="00FB4CE9" w:rsidTr="00FA7A61">
        <w:tc>
          <w:tcPr>
            <w:tcW w:w="5778" w:type="dxa"/>
          </w:tcPr>
          <w:p w:rsidR="00A53932" w:rsidRPr="00FB4CE9" w:rsidRDefault="00A53932" w:rsidP="00FA7A61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  <w:tc>
          <w:tcPr>
            <w:tcW w:w="3509" w:type="dxa"/>
          </w:tcPr>
          <w:p w:rsidR="00A53932" w:rsidRPr="00FB4CE9" w:rsidRDefault="00A53932" w:rsidP="00FA7A61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A53932" w:rsidRPr="00FB4CE9" w:rsidTr="00FA7A61">
        <w:tc>
          <w:tcPr>
            <w:tcW w:w="5778" w:type="dxa"/>
          </w:tcPr>
          <w:p w:rsidR="00A53932" w:rsidRPr="00FB4CE9" w:rsidRDefault="00A53932" w:rsidP="00FA7A61">
            <w:pPr>
              <w:pStyle w:val="ConsPlusNormal"/>
              <w:ind w:firstLine="0"/>
              <w:rPr>
                <w:sz w:val="22"/>
                <w:szCs w:val="22"/>
              </w:rPr>
            </w:pPr>
            <w:r w:rsidRPr="00FB4CE9">
              <w:rPr>
                <w:sz w:val="22"/>
                <w:szCs w:val="22"/>
              </w:rPr>
              <w:t>Итого нормативных затрат (затрат), руб.</w:t>
            </w:r>
          </w:p>
        </w:tc>
        <w:tc>
          <w:tcPr>
            <w:tcW w:w="3509" w:type="dxa"/>
          </w:tcPr>
          <w:p w:rsidR="00A53932" w:rsidRPr="00FB4CE9" w:rsidRDefault="00A53932" w:rsidP="00FA7A61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A53932" w:rsidRPr="00FB4CE9" w:rsidTr="00FA7A61">
        <w:tc>
          <w:tcPr>
            <w:tcW w:w="5778" w:type="dxa"/>
          </w:tcPr>
          <w:p w:rsidR="00A53932" w:rsidRPr="00FB4CE9" w:rsidRDefault="00A53932" w:rsidP="00FA7A61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  <w:tc>
          <w:tcPr>
            <w:tcW w:w="3509" w:type="dxa"/>
          </w:tcPr>
          <w:p w:rsidR="00A53932" w:rsidRPr="00FB4CE9" w:rsidRDefault="00A53932" w:rsidP="00FA7A61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A53932" w:rsidRPr="00FB4CE9" w:rsidTr="00FA7A61">
        <w:tc>
          <w:tcPr>
            <w:tcW w:w="5778" w:type="dxa"/>
          </w:tcPr>
          <w:p w:rsidR="00A53932" w:rsidRPr="00FB4CE9" w:rsidRDefault="00A53932" w:rsidP="00FA7A61">
            <w:pPr>
              <w:pStyle w:val="ConsPlusNormal"/>
              <w:ind w:firstLine="0"/>
              <w:rPr>
                <w:sz w:val="22"/>
                <w:szCs w:val="22"/>
              </w:rPr>
            </w:pPr>
            <w:r w:rsidRPr="00FB4CE9">
              <w:rPr>
                <w:sz w:val="22"/>
                <w:szCs w:val="22"/>
              </w:rPr>
              <w:t>Затраты на уплату налогов, в качестве объекта налогообложения по которым признается имущество учреждения, руб.</w:t>
            </w:r>
          </w:p>
        </w:tc>
        <w:tc>
          <w:tcPr>
            <w:tcW w:w="3509" w:type="dxa"/>
          </w:tcPr>
          <w:p w:rsidR="00A53932" w:rsidRPr="00FB4CE9" w:rsidRDefault="00A53932" w:rsidP="00FA7A61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A53932" w:rsidRPr="00FB4CE9" w:rsidTr="00FA7A61">
        <w:tc>
          <w:tcPr>
            <w:tcW w:w="5778" w:type="dxa"/>
          </w:tcPr>
          <w:p w:rsidR="00A53932" w:rsidRPr="00FB4CE9" w:rsidRDefault="00A53932" w:rsidP="00FA7A61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  <w:tc>
          <w:tcPr>
            <w:tcW w:w="3509" w:type="dxa"/>
          </w:tcPr>
          <w:p w:rsidR="00A53932" w:rsidRPr="00FB4CE9" w:rsidRDefault="00A53932" w:rsidP="00FA7A61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A53932" w:rsidRPr="00FB4CE9" w:rsidTr="00FA7A61">
        <w:tc>
          <w:tcPr>
            <w:tcW w:w="5778" w:type="dxa"/>
          </w:tcPr>
          <w:p w:rsidR="00A53932" w:rsidRPr="00FB4CE9" w:rsidRDefault="00A53932" w:rsidP="00FA7A61">
            <w:pPr>
              <w:pStyle w:val="ConsPlusNormal"/>
              <w:ind w:firstLine="0"/>
              <w:rPr>
                <w:sz w:val="22"/>
                <w:szCs w:val="22"/>
              </w:rPr>
            </w:pPr>
            <w:r w:rsidRPr="00FB4CE9">
              <w:rPr>
                <w:sz w:val="22"/>
                <w:szCs w:val="22"/>
              </w:rPr>
              <w:t>Коэффициент выравнивания</w:t>
            </w:r>
          </w:p>
        </w:tc>
        <w:tc>
          <w:tcPr>
            <w:tcW w:w="3509" w:type="dxa"/>
          </w:tcPr>
          <w:p w:rsidR="00A53932" w:rsidRPr="00FB4CE9" w:rsidRDefault="00A53932" w:rsidP="00FA7A61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A53932" w:rsidRPr="00FB4CE9" w:rsidTr="00FA7A61">
        <w:tc>
          <w:tcPr>
            <w:tcW w:w="5778" w:type="dxa"/>
          </w:tcPr>
          <w:p w:rsidR="00A53932" w:rsidRPr="00FB4CE9" w:rsidRDefault="00A53932" w:rsidP="00FA7A61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  <w:tc>
          <w:tcPr>
            <w:tcW w:w="3509" w:type="dxa"/>
          </w:tcPr>
          <w:p w:rsidR="00A53932" w:rsidRPr="00FB4CE9" w:rsidRDefault="00A53932" w:rsidP="00FA7A61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A53932" w:rsidRPr="00FB4CE9" w:rsidTr="00FA7A61">
        <w:tc>
          <w:tcPr>
            <w:tcW w:w="5778" w:type="dxa"/>
          </w:tcPr>
          <w:p w:rsidR="00A53932" w:rsidRPr="00FB4CE9" w:rsidRDefault="00A53932" w:rsidP="00FA7A61">
            <w:pPr>
              <w:pStyle w:val="ConsPlusNormal"/>
              <w:ind w:firstLine="0"/>
              <w:rPr>
                <w:sz w:val="22"/>
                <w:szCs w:val="22"/>
              </w:rPr>
            </w:pPr>
            <w:r w:rsidRPr="00FB4CE9">
              <w:rPr>
                <w:sz w:val="22"/>
                <w:szCs w:val="22"/>
              </w:rPr>
              <w:t>Объем финансового обеспечения выполнения муниципального задания, руб.</w:t>
            </w:r>
          </w:p>
        </w:tc>
        <w:tc>
          <w:tcPr>
            <w:tcW w:w="3509" w:type="dxa"/>
          </w:tcPr>
          <w:p w:rsidR="00A53932" w:rsidRPr="00FB4CE9" w:rsidRDefault="00A53932" w:rsidP="00FA7A61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FB4CE9" w:rsidRPr="00A13000" w:rsidRDefault="00374D79" w:rsidP="00FB4CE9">
      <w:pPr>
        <w:widowControl w:val="0"/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sectPr w:rsidR="00FB4CE9" w:rsidRPr="00A13000" w:rsidSect="009F452F">
      <w:pgSz w:w="11906" w:h="16838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C39" w:rsidRDefault="003C7C39" w:rsidP="004151A9">
      <w:pPr>
        <w:spacing w:after="0" w:line="240" w:lineRule="auto"/>
      </w:pPr>
      <w:r>
        <w:separator/>
      </w:r>
    </w:p>
  </w:endnote>
  <w:endnote w:type="continuationSeparator" w:id="0">
    <w:p w:rsidR="003C7C39" w:rsidRDefault="003C7C39" w:rsidP="00415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773" w:rsidRDefault="00A62773" w:rsidP="00850162">
    <w:pPr>
      <w:pStyle w:val="af0"/>
      <w:tabs>
        <w:tab w:val="clear" w:pos="4677"/>
        <w:tab w:val="clear" w:pos="9355"/>
        <w:tab w:val="right" w:pos="9639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C39" w:rsidRDefault="003C7C39" w:rsidP="004151A9">
      <w:pPr>
        <w:spacing w:after="0" w:line="240" w:lineRule="auto"/>
      </w:pPr>
      <w:r>
        <w:separator/>
      </w:r>
    </w:p>
  </w:footnote>
  <w:footnote w:type="continuationSeparator" w:id="0">
    <w:p w:rsidR="003C7C39" w:rsidRDefault="003C7C39" w:rsidP="00415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4459201"/>
      <w:docPartObj>
        <w:docPartGallery w:val="Page Numbers (Top of Page)"/>
        <w:docPartUnique/>
      </w:docPartObj>
    </w:sdtPr>
    <w:sdtEndPr/>
    <w:sdtContent>
      <w:p w:rsidR="00A62773" w:rsidRDefault="00A62773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2618">
          <w:rPr>
            <w:noProof/>
          </w:rPr>
          <w:t>2</w:t>
        </w:r>
        <w:r>
          <w:fldChar w:fldCharType="end"/>
        </w:r>
      </w:p>
    </w:sdtContent>
  </w:sdt>
  <w:p w:rsidR="00A62773" w:rsidRDefault="00A62773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773" w:rsidRDefault="00A62773" w:rsidP="00850162">
    <w:pPr>
      <w:pStyle w:val="ae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>
      <w:rPr>
        <w:rStyle w:val="af2"/>
        <w:noProof/>
      </w:rPr>
      <w:t>32</w:t>
    </w:r>
    <w:r>
      <w:rPr>
        <w:rStyle w:val="af2"/>
      </w:rPr>
      <w:fldChar w:fldCharType="end"/>
    </w:r>
  </w:p>
  <w:p w:rsidR="00A62773" w:rsidRDefault="00A62773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F66D6"/>
    <w:multiLevelType w:val="hybridMultilevel"/>
    <w:tmpl w:val="368ABA20"/>
    <w:lvl w:ilvl="0" w:tplc="35E052F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1DCD689E"/>
    <w:multiLevelType w:val="hybridMultilevel"/>
    <w:tmpl w:val="1EB4281E"/>
    <w:lvl w:ilvl="0" w:tplc="EA4E499A">
      <w:start w:val="1"/>
      <w:numFmt w:val="decimal"/>
      <w:lvlText w:val="%1."/>
      <w:lvlJc w:val="left"/>
      <w:pPr>
        <w:ind w:left="1722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4821CC4"/>
    <w:multiLevelType w:val="multilevel"/>
    <w:tmpl w:val="0AC0D49E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3">
    <w:nsid w:val="35065876"/>
    <w:multiLevelType w:val="hybridMultilevel"/>
    <w:tmpl w:val="EE0025A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315FC1"/>
    <w:multiLevelType w:val="hybridMultilevel"/>
    <w:tmpl w:val="B85E9526"/>
    <w:lvl w:ilvl="0" w:tplc="F656C3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65F624B"/>
    <w:multiLevelType w:val="hybridMultilevel"/>
    <w:tmpl w:val="37A884F2"/>
    <w:lvl w:ilvl="0" w:tplc="CCA2F3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DDD67CE"/>
    <w:multiLevelType w:val="multilevel"/>
    <w:tmpl w:val="28D8726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9" w:hanging="1800"/>
      </w:pPr>
      <w:rPr>
        <w:rFonts w:hint="default"/>
      </w:rPr>
    </w:lvl>
  </w:abstractNum>
  <w:abstractNum w:abstractNumId="7">
    <w:nsid w:val="5DE02483"/>
    <w:multiLevelType w:val="hybridMultilevel"/>
    <w:tmpl w:val="A1B2CE8C"/>
    <w:lvl w:ilvl="0" w:tplc="866EAC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C746683"/>
    <w:multiLevelType w:val="hybridMultilevel"/>
    <w:tmpl w:val="DFB257F8"/>
    <w:lvl w:ilvl="0" w:tplc="C38EA7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8"/>
  </w:num>
  <w:num w:numId="8">
    <w:abstractNumId w:val="7"/>
  </w:num>
  <w:num w:numId="9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3971"/>
    <w:rsid w:val="00004AAD"/>
    <w:rsid w:val="00010E9D"/>
    <w:rsid w:val="00014FC8"/>
    <w:rsid w:val="00017B12"/>
    <w:rsid w:val="0002649F"/>
    <w:rsid w:val="00034F5F"/>
    <w:rsid w:val="000371B7"/>
    <w:rsid w:val="00057A69"/>
    <w:rsid w:val="0006390A"/>
    <w:rsid w:val="00063A86"/>
    <w:rsid w:val="00076709"/>
    <w:rsid w:val="000809C8"/>
    <w:rsid w:val="000814A4"/>
    <w:rsid w:val="00092984"/>
    <w:rsid w:val="000A3616"/>
    <w:rsid w:val="000B07E5"/>
    <w:rsid w:val="000B36F8"/>
    <w:rsid w:val="000B4CF0"/>
    <w:rsid w:val="000B6AA4"/>
    <w:rsid w:val="000C0E8A"/>
    <w:rsid w:val="000D2742"/>
    <w:rsid w:val="000D4B5F"/>
    <w:rsid w:val="000D7642"/>
    <w:rsid w:val="000D7878"/>
    <w:rsid w:val="000E30B8"/>
    <w:rsid w:val="000F0F5C"/>
    <w:rsid w:val="000F20D9"/>
    <w:rsid w:val="00103237"/>
    <w:rsid w:val="001042D9"/>
    <w:rsid w:val="00105878"/>
    <w:rsid w:val="00116653"/>
    <w:rsid w:val="001267CA"/>
    <w:rsid w:val="00126C64"/>
    <w:rsid w:val="0013402C"/>
    <w:rsid w:val="001343AF"/>
    <w:rsid w:val="0013548D"/>
    <w:rsid w:val="00136E27"/>
    <w:rsid w:val="00140708"/>
    <w:rsid w:val="001433E8"/>
    <w:rsid w:val="001470B9"/>
    <w:rsid w:val="00157331"/>
    <w:rsid w:val="001612C5"/>
    <w:rsid w:val="00161C82"/>
    <w:rsid w:val="00162AE6"/>
    <w:rsid w:val="00180141"/>
    <w:rsid w:val="00182216"/>
    <w:rsid w:val="001827A3"/>
    <w:rsid w:val="001950EA"/>
    <w:rsid w:val="001A18C3"/>
    <w:rsid w:val="001B297E"/>
    <w:rsid w:val="001B39B5"/>
    <w:rsid w:val="001B49B8"/>
    <w:rsid w:val="001B64A9"/>
    <w:rsid w:val="001C289A"/>
    <w:rsid w:val="001C3877"/>
    <w:rsid w:val="001C62BC"/>
    <w:rsid w:val="001C78C0"/>
    <w:rsid w:val="001C7EAD"/>
    <w:rsid w:val="001D11BA"/>
    <w:rsid w:val="001D3859"/>
    <w:rsid w:val="001D402E"/>
    <w:rsid w:val="001E0BE0"/>
    <w:rsid w:val="001E0E27"/>
    <w:rsid w:val="001E3044"/>
    <w:rsid w:val="001E70A3"/>
    <w:rsid w:val="001E729E"/>
    <w:rsid w:val="001F0B9C"/>
    <w:rsid w:val="001F5DC4"/>
    <w:rsid w:val="001F71E4"/>
    <w:rsid w:val="00200AE0"/>
    <w:rsid w:val="0020137E"/>
    <w:rsid w:val="00206055"/>
    <w:rsid w:val="00210781"/>
    <w:rsid w:val="00211458"/>
    <w:rsid w:val="00211ED5"/>
    <w:rsid w:val="002302EA"/>
    <w:rsid w:val="00233CF5"/>
    <w:rsid w:val="00235F5C"/>
    <w:rsid w:val="00241C05"/>
    <w:rsid w:val="0024470B"/>
    <w:rsid w:val="00244A14"/>
    <w:rsid w:val="002505C9"/>
    <w:rsid w:val="00250B0F"/>
    <w:rsid w:val="0025112B"/>
    <w:rsid w:val="0025462F"/>
    <w:rsid w:val="002552FA"/>
    <w:rsid w:val="0026069E"/>
    <w:rsid w:val="00264949"/>
    <w:rsid w:val="00266BBD"/>
    <w:rsid w:val="002706DD"/>
    <w:rsid w:val="00276486"/>
    <w:rsid w:val="00294504"/>
    <w:rsid w:val="002A1F24"/>
    <w:rsid w:val="002B4B92"/>
    <w:rsid w:val="002B6D97"/>
    <w:rsid w:val="002C2DA1"/>
    <w:rsid w:val="002C566D"/>
    <w:rsid w:val="002C57D1"/>
    <w:rsid w:val="002C75B8"/>
    <w:rsid w:val="002D2426"/>
    <w:rsid w:val="002E1C59"/>
    <w:rsid w:val="002E22C7"/>
    <w:rsid w:val="002F427D"/>
    <w:rsid w:val="00304B1D"/>
    <w:rsid w:val="00306805"/>
    <w:rsid w:val="00306E65"/>
    <w:rsid w:val="0030706C"/>
    <w:rsid w:val="00310FFB"/>
    <w:rsid w:val="00311A74"/>
    <w:rsid w:val="0031788B"/>
    <w:rsid w:val="003201C3"/>
    <w:rsid w:val="00320DC5"/>
    <w:rsid w:val="003416AD"/>
    <w:rsid w:val="00346BCE"/>
    <w:rsid w:val="00352F29"/>
    <w:rsid w:val="00365AA5"/>
    <w:rsid w:val="00374D79"/>
    <w:rsid w:val="00376625"/>
    <w:rsid w:val="00382618"/>
    <w:rsid w:val="003901A9"/>
    <w:rsid w:val="003906E5"/>
    <w:rsid w:val="003A2E65"/>
    <w:rsid w:val="003C4A74"/>
    <w:rsid w:val="003C75B9"/>
    <w:rsid w:val="003C78DF"/>
    <w:rsid w:val="003C7C39"/>
    <w:rsid w:val="003D19A7"/>
    <w:rsid w:val="003D5B24"/>
    <w:rsid w:val="003E01CD"/>
    <w:rsid w:val="003E3681"/>
    <w:rsid w:val="003F25B9"/>
    <w:rsid w:val="00400AA8"/>
    <w:rsid w:val="004062B8"/>
    <w:rsid w:val="004151A9"/>
    <w:rsid w:val="00416C57"/>
    <w:rsid w:val="00421CAB"/>
    <w:rsid w:val="00424CF8"/>
    <w:rsid w:val="00425C60"/>
    <w:rsid w:val="00435B72"/>
    <w:rsid w:val="004362D3"/>
    <w:rsid w:val="004471D7"/>
    <w:rsid w:val="00452417"/>
    <w:rsid w:val="00452A3B"/>
    <w:rsid w:val="00455BA9"/>
    <w:rsid w:val="00456029"/>
    <w:rsid w:val="00466ACF"/>
    <w:rsid w:val="00474A79"/>
    <w:rsid w:val="00476BE3"/>
    <w:rsid w:val="0048349E"/>
    <w:rsid w:val="00484C31"/>
    <w:rsid w:val="004904A8"/>
    <w:rsid w:val="0049097F"/>
    <w:rsid w:val="00490F41"/>
    <w:rsid w:val="004963DF"/>
    <w:rsid w:val="004967C1"/>
    <w:rsid w:val="004B3A6E"/>
    <w:rsid w:val="004B7443"/>
    <w:rsid w:val="004D28F1"/>
    <w:rsid w:val="004D3918"/>
    <w:rsid w:val="004E05B4"/>
    <w:rsid w:val="004F5E69"/>
    <w:rsid w:val="0050010D"/>
    <w:rsid w:val="00501585"/>
    <w:rsid w:val="0050278F"/>
    <w:rsid w:val="00502CA6"/>
    <w:rsid w:val="00520210"/>
    <w:rsid w:val="00525BDD"/>
    <w:rsid w:val="00527588"/>
    <w:rsid w:val="00530A01"/>
    <w:rsid w:val="0053201A"/>
    <w:rsid w:val="00533797"/>
    <w:rsid w:val="0053594D"/>
    <w:rsid w:val="00547A48"/>
    <w:rsid w:val="00553971"/>
    <w:rsid w:val="00555D0E"/>
    <w:rsid w:val="00560209"/>
    <w:rsid w:val="00566306"/>
    <w:rsid w:val="00567645"/>
    <w:rsid w:val="0056778D"/>
    <w:rsid w:val="00591EB5"/>
    <w:rsid w:val="005A39E8"/>
    <w:rsid w:val="005A724F"/>
    <w:rsid w:val="005B0D77"/>
    <w:rsid w:val="005B11C7"/>
    <w:rsid w:val="005B2F2B"/>
    <w:rsid w:val="005D5C3A"/>
    <w:rsid w:val="005D6633"/>
    <w:rsid w:val="005D7CED"/>
    <w:rsid w:val="005E13E2"/>
    <w:rsid w:val="005E600D"/>
    <w:rsid w:val="005F2536"/>
    <w:rsid w:val="005F59EE"/>
    <w:rsid w:val="005F6D9A"/>
    <w:rsid w:val="006010B2"/>
    <w:rsid w:val="0060272B"/>
    <w:rsid w:val="00606AE6"/>
    <w:rsid w:val="00614488"/>
    <w:rsid w:val="00616E9A"/>
    <w:rsid w:val="00620DDE"/>
    <w:rsid w:val="00623A8A"/>
    <w:rsid w:val="00630222"/>
    <w:rsid w:val="0063218C"/>
    <w:rsid w:val="0063430E"/>
    <w:rsid w:val="00641376"/>
    <w:rsid w:val="00650902"/>
    <w:rsid w:val="00653252"/>
    <w:rsid w:val="006536E5"/>
    <w:rsid w:val="00671E44"/>
    <w:rsid w:val="006813B2"/>
    <w:rsid w:val="006836C8"/>
    <w:rsid w:val="00685162"/>
    <w:rsid w:val="00693FA8"/>
    <w:rsid w:val="006A2AFD"/>
    <w:rsid w:val="006A2E78"/>
    <w:rsid w:val="006A5F38"/>
    <w:rsid w:val="006A7CDB"/>
    <w:rsid w:val="006B203E"/>
    <w:rsid w:val="006B45DE"/>
    <w:rsid w:val="006B6056"/>
    <w:rsid w:val="006C5155"/>
    <w:rsid w:val="006D2D7F"/>
    <w:rsid w:val="006D750A"/>
    <w:rsid w:val="006D7C17"/>
    <w:rsid w:val="006F5BC5"/>
    <w:rsid w:val="00703376"/>
    <w:rsid w:val="00705DE8"/>
    <w:rsid w:val="00710DEE"/>
    <w:rsid w:val="00722456"/>
    <w:rsid w:val="00724C27"/>
    <w:rsid w:val="0073314D"/>
    <w:rsid w:val="0074683C"/>
    <w:rsid w:val="007527CF"/>
    <w:rsid w:val="00760791"/>
    <w:rsid w:val="007731E2"/>
    <w:rsid w:val="0078107E"/>
    <w:rsid w:val="00781277"/>
    <w:rsid w:val="00786E76"/>
    <w:rsid w:val="00791EE2"/>
    <w:rsid w:val="00796A58"/>
    <w:rsid w:val="007A431C"/>
    <w:rsid w:val="007A75F2"/>
    <w:rsid w:val="007B7657"/>
    <w:rsid w:val="007B7F8C"/>
    <w:rsid w:val="007C6560"/>
    <w:rsid w:val="007C7383"/>
    <w:rsid w:val="007E3998"/>
    <w:rsid w:val="007F24F4"/>
    <w:rsid w:val="007F3933"/>
    <w:rsid w:val="00800561"/>
    <w:rsid w:val="008123CB"/>
    <w:rsid w:val="008214A7"/>
    <w:rsid w:val="00822645"/>
    <w:rsid w:val="00822921"/>
    <w:rsid w:val="00822D2D"/>
    <w:rsid w:val="00825012"/>
    <w:rsid w:val="0083088A"/>
    <w:rsid w:val="00850162"/>
    <w:rsid w:val="00850DBE"/>
    <w:rsid w:val="00852316"/>
    <w:rsid w:val="00852B57"/>
    <w:rsid w:val="008538A0"/>
    <w:rsid w:val="00861FC9"/>
    <w:rsid w:val="0086286A"/>
    <w:rsid w:val="008755F4"/>
    <w:rsid w:val="00875F32"/>
    <w:rsid w:val="00883E2D"/>
    <w:rsid w:val="008933CC"/>
    <w:rsid w:val="00893E44"/>
    <w:rsid w:val="00895D48"/>
    <w:rsid w:val="008A25C8"/>
    <w:rsid w:val="008A29C0"/>
    <w:rsid w:val="008A29C2"/>
    <w:rsid w:val="008A34E8"/>
    <w:rsid w:val="008A44D3"/>
    <w:rsid w:val="008A6465"/>
    <w:rsid w:val="008B4A5B"/>
    <w:rsid w:val="008C679C"/>
    <w:rsid w:val="008D26D2"/>
    <w:rsid w:val="008D3BE3"/>
    <w:rsid w:val="008D7B49"/>
    <w:rsid w:val="009001C3"/>
    <w:rsid w:val="00902627"/>
    <w:rsid w:val="009118B8"/>
    <w:rsid w:val="00920154"/>
    <w:rsid w:val="0093707C"/>
    <w:rsid w:val="00943BF4"/>
    <w:rsid w:val="00945271"/>
    <w:rsid w:val="00945AB0"/>
    <w:rsid w:val="009515D6"/>
    <w:rsid w:val="009571C7"/>
    <w:rsid w:val="009629A6"/>
    <w:rsid w:val="00966FD6"/>
    <w:rsid w:val="0098084E"/>
    <w:rsid w:val="009845FA"/>
    <w:rsid w:val="0098566A"/>
    <w:rsid w:val="0099528D"/>
    <w:rsid w:val="009A6800"/>
    <w:rsid w:val="009A74A3"/>
    <w:rsid w:val="009B0DA0"/>
    <w:rsid w:val="009B17A1"/>
    <w:rsid w:val="009B634D"/>
    <w:rsid w:val="009C35E1"/>
    <w:rsid w:val="009C379A"/>
    <w:rsid w:val="009C6A78"/>
    <w:rsid w:val="009D25AE"/>
    <w:rsid w:val="009E244A"/>
    <w:rsid w:val="009E4D8C"/>
    <w:rsid w:val="009F452F"/>
    <w:rsid w:val="009F5164"/>
    <w:rsid w:val="00A01BB6"/>
    <w:rsid w:val="00A06E13"/>
    <w:rsid w:val="00A10E2A"/>
    <w:rsid w:val="00A13000"/>
    <w:rsid w:val="00A258E6"/>
    <w:rsid w:val="00A27C7A"/>
    <w:rsid w:val="00A35283"/>
    <w:rsid w:val="00A41801"/>
    <w:rsid w:val="00A426FD"/>
    <w:rsid w:val="00A519C9"/>
    <w:rsid w:val="00A53932"/>
    <w:rsid w:val="00A54A92"/>
    <w:rsid w:val="00A56B54"/>
    <w:rsid w:val="00A62773"/>
    <w:rsid w:val="00A64B5C"/>
    <w:rsid w:val="00A75C7C"/>
    <w:rsid w:val="00A82015"/>
    <w:rsid w:val="00A87EB9"/>
    <w:rsid w:val="00A95D54"/>
    <w:rsid w:val="00A96D7C"/>
    <w:rsid w:val="00AA4AE4"/>
    <w:rsid w:val="00AB1C08"/>
    <w:rsid w:val="00AC4E75"/>
    <w:rsid w:val="00AC5986"/>
    <w:rsid w:val="00AC7F33"/>
    <w:rsid w:val="00AD23F0"/>
    <w:rsid w:val="00AD2B50"/>
    <w:rsid w:val="00AE2F44"/>
    <w:rsid w:val="00AF37C6"/>
    <w:rsid w:val="00AF7B54"/>
    <w:rsid w:val="00B0014C"/>
    <w:rsid w:val="00B0043B"/>
    <w:rsid w:val="00B0495A"/>
    <w:rsid w:val="00B05C93"/>
    <w:rsid w:val="00B1153E"/>
    <w:rsid w:val="00B12EC8"/>
    <w:rsid w:val="00B15BF5"/>
    <w:rsid w:val="00B236FB"/>
    <w:rsid w:val="00B27F71"/>
    <w:rsid w:val="00B41767"/>
    <w:rsid w:val="00B452F1"/>
    <w:rsid w:val="00B517B9"/>
    <w:rsid w:val="00B53C64"/>
    <w:rsid w:val="00B612C2"/>
    <w:rsid w:val="00B6567B"/>
    <w:rsid w:val="00B6621F"/>
    <w:rsid w:val="00B76BC1"/>
    <w:rsid w:val="00B83699"/>
    <w:rsid w:val="00B851CF"/>
    <w:rsid w:val="00B87D72"/>
    <w:rsid w:val="00B934C3"/>
    <w:rsid w:val="00BA4881"/>
    <w:rsid w:val="00BA7F66"/>
    <w:rsid w:val="00BB376A"/>
    <w:rsid w:val="00BC456A"/>
    <w:rsid w:val="00BC782E"/>
    <w:rsid w:val="00BD0374"/>
    <w:rsid w:val="00BD66E5"/>
    <w:rsid w:val="00BE323E"/>
    <w:rsid w:val="00BE5509"/>
    <w:rsid w:val="00BE70E2"/>
    <w:rsid w:val="00BE77A6"/>
    <w:rsid w:val="00BF30B5"/>
    <w:rsid w:val="00BF3F87"/>
    <w:rsid w:val="00C0367E"/>
    <w:rsid w:val="00C05905"/>
    <w:rsid w:val="00C11303"/>
    <w:rsid w:val="00C11F9C"/>
    <w:rsid w:val="00C25E03"/>
    <w:rsid w:val="00C26144"/>
    <w:rsid w:val="00C27C03"/>
    <w:rsid w:val="00C52E5B"/>
    <w:rsid w:val="00C54E82"/>
    <w:rsid w:val="00C571F3"/>
    <w:rsid w:val="00C60537"/>
    <w:rsid w:val="00C613F7"/>
    <w:rsid w:val="00C63B3F"/>
    <w:rsid w:val="00C665A4"/>
    <w:rsid w:val="00C67B65"/>
    <w:rsid w:val="00C71CDC"/>
    <w:rsid w:val="00C805A1"/>
    <w:rsid w:val="00C92F8B"/>
    <w:rsid w:val="00C9496E"/>
    <w:rsid w:val="00C94FD9"/>
    <w:rsid w:val="00C958C0"/>
    <w:rsid w:val="00CA1DAE"/>
    <w:rsid w:val="00CA1F99"/>
    <w:rsid w:val="00CA761F"/>
    <w:rsid w:val="00CB2641"/>
    <w:rsid w:val="00CB7765"/>
    <w:rsid w:val="00CD2AAE"/>
    <w:rsid w:val="00CD2B2A"/>
    <w:rsid w:val="00CE3E48"/>
    <w:rsid w:val="00CE417F"/>
    <w:rsid w:val="00D02D25"/>
    <w:rsid w:val="00D069FE"/>
    <w:rsid w:val="00D137C3"/>
    <w:rsid w:val="00D13A2F"/>
    <w:rsid w:val="00D13D9E"/>
    <w:rsid w:val="00D1705F"/>
    <w:rsid w:val="00D17536"/>
    <w:rsid w:val="00D2045A"/>
    <w:rsid w:val="00D2153A"/>
    <w:rsid w:val="00D33CC1"/>
    <w:rsid w:val="00D34275"/>
    <w:rsid w:val="00D344BE"/>
    <w:rsid w:val="00D43149"/>
    <w:rsid w:val="00D43509"/>
    <w:rsid w:val="00D448FC"/>
    <w:rsid w:val="00D5131C"/>
    <w:rsid w:val="00D70D56"/>
    <w:rsid w:val="00D757B3"/>
    <w:rsid w:val="00D84888"/>
    <w:rsid w:val="00D864F7"/>
    <w:rsid w:val="00D962A1"/>
    <w:rsid w:val="00DA11BD"/>
    <w:rsid w:val="00DA3499"/>
    <w:rsid w:val="00DA613B"/>
    <w:rsid w:val="00DC148D"/>
    <w:rsid w:val="00DD0C5D"/>
    <w:rsid w:val="00DD501C"/>
    <w:rsid w:val="00DF2762"/>
    <w:rsid w:val="00DF3E17"/>
    <w:rsid w:val="00E02AA6"/>
    <w:rsid w:val="00E038CB"/>
    <w:rsid w:val="00E04B1B"/>
    <w:rsid w:val="00E146B6"/>
    <w:rsid w:val="00E26AF2"/>
    <w:rsid w:val="00E44744"/>
    <w:rsid w:val="00E44A00"/>
    <w:rsid w:val="00E51E08"/>
    <w:rsid w:val="00E52E0D"/>
    <w:rsid w:val="00E54E1C"/>
    <w:rsid w:val="00E60974"/>
    <w:rsid w:val="00E61AC5"/>
    <w:rsid w:val="00E64866"/>
    <w:rsid w:val="00E66F5B"/>
    <w:rsid w:val="00E72205"/>
    <w:rsid w:val="00E73081"/>
    <w:rsid w:val="00E92CC4"/>
    <w:rsid w:val="00E95D63"/>
    <w:rsid w:val="00EA0371"/>
    <w:rsid w:val="00EA2CE7"/>
    <w:rsid w:val="00EA4799"/>
    <w:rsid w:val="00EA6A2A"/>
    <w:rsid w:val="00EA73CE"/>
    <w:rsid w:val="00EB09B7"/>
    <w:rsid w:val="00EB4DEC"/>
    <w:rsid w:val="00EB58A9"/>
    <w:rsid w:val="00EC399A"/>
    <w:rsid w:val="00EC792B"/>
    <w:rsid w:val="00EC7A65"/>
    <w:rsid w:val="00ED2211"/>
    <w:rsid w:val="00ED5700"/>
    <w:rsid w:val="00ED6BDF"/>
    <w:rsid w:val="00EE1D2C"/>
    <w:rsid w:val="00EE2F31"/>
    <w:rsid w:val="00EE46AC"/>
    <w:rsid w:val="00EF03F2"/>
    <w:rsid w:val="00EF22B2"/>
    <w:rsid w:val="00EF7D61"/>
    <w:rsid w:val="00F00D66"/>
    <w:rsid w:val="00F200BE"/>
    <w:rsid w:val="00F24B01"/>
    <w:rsid w:val="00F2531A"/>
    <w:rsid w:val="00F27422"/>
    <w:rsid w:val="00F33B97"/>
    <w:rsid w:val="00F37764"/>
    <w:rsid w:val="00F522EE"/>
    <w:rsid w:val="00F57E8C"/>
    <w:rsid w:val="00F763D0"/>
    <w:rsid w:val="00F81245"/>
    <w:rsid w:val="00F83936"/>
    <w:rsid w:val="00F854EA"/>
    <w:rsid w:val="00F869A7"/>
    <w:rsid w:val="00F92038"/>
    <w:rsid w:val="00F92378"/>
    <w:rsid w:val="00F94A66"/>
    <w:rsid w:val="00FA512F"/>
    <w:rsid w:val="00FB2E20"/>
    <w:rsid w:val="00FB4CE9"/>
    <w:rsid w:val="00FB745E"/>
    <w:rsid w:val="00FD17D0"/>
    <w:rsid w:val="00FD3630"/>
    <w:rsid w:val="00FD3D43"/>
    <w:rsid w:val="00FE3D0C"/>
    <w:rsid w:val="00FE5CCD"/>
    <w:rsid w:val="00FF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645"/>
  </w:style>
  <w:style w:type="paragraph" w:styleId="1">
    <w:name w:val="heading 1"/>
    <w:basedOn w:val="a"/>
    <w:next w:val="a"/>
    <w:link w:val="10"/>
    <w:qFormat/>
    <w:rsid w:val="0074683C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AD23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850162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68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D23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85016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rmal (Web)"/>
    <w:basedOn w:val="a"/>
    <w:uiPriority w:val="99"/>
    <w:unhideWhenUsed/>
    <w:rsid w:val="00143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433E8"/>
  </w:style>
  <w:style w:type="character" w:styleId="a4">
    <w:name w:val="Hyperlink"/>
    <w:basedOn w:val="a0"/>
    <w:uiPriority w:val="99"/>
    <w:unhideWhenUsed/>
    <w:rsid w:val="008214A7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8214A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A13000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214A7"/>
    <w:pPr>
      <w:ind w:left="720"/>
      <w:contextualSpacing/>
    </w:pPr>
  </w:style>
  <w:style w:type="paragraph" w:customStyle="1" w:styleId="a6">
    <w:name w:val="Таблицы (моноширинный)"/>
    <w:basedOn w:val="a"/>
    <w:next w:val="a"/>
    <w:uiPriority w:val="99"/>
    <w:rsid w:val="000D274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0D2742"/>
    <w:rPr>
      <w:b/>
      <w:bCs/>
      <w:color w:val="000080"/>
    </w:rPr>
  </w:style>
  <w:style w:type="paragraph" w:styleId="a8">
    <w:name w:val="Balloon Text"/>
    <w:basedOn w:val="a"/>
    <w:link w:val="a9"/>
    <w:uiPriority w:val="99"/>
    <w:unhideWhenUsed/>
    <w:rsid w:val="00620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620DDE"/>
    <w:rPr>
      <w:rFonts w:ascii="Tahoma" w:hAnsi="Tahoma" w:cs="Tahoma"/>
      <w:sz w:val="16"/>
      <w:szCs w:val="16"/>
    </w:rPr>
  </w:style>
  <w:style w:type="character" w:styleId="aa">
    <w:name w:val="Strong"/>
    <w:qFormat/>
    <w:rsid w:val="004471D7"/>
    <w:rPr>
      <w:b/>
      <w:bCs/>
    </w:rPr>
  </w:style>
  <w:style w:type="character" w:customStyle="1" w:styleId="date-display-single">
    <w:name w:val="date-display-single"/>
    <w:basedOn w:val="a0"/>
    <w:rsid w:val="00AD23F0"/>
  </w:style>
  <w:style w:type="character" w:customStyle="1" w:styleId="field-group-format-toggler">
    <w:name w:val="field-group-format-toggler"/>
    <w:basedOn w:val="a0"/>
    <w:rsid w:val="00AD23F0"/>
  </w:style>
  <w:style w:type="paragraph" w:customStyle="1" w:styleId="consplusnormal1">
    <w:name w:val="consplusnormal"/>
    <w:basedOn w:val="a"/>
    <w:rsid w:val="00AD2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809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b">
    <w:name w:val="Table Grid"/>
    <w:basedOn w:val="a1"/>
    <w:uiPriority w:val="59"/>
    <w:rsid w:val="00746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uiPriority w:val="99"/>
    <w:unhideWhenUsed/>
    <w:rsid w:val="0074683C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74683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e">
    <w:name w:val="header"/>
    <w:basedOn w:val="a"/>
    <w:link w:val="af"/>
    <w:uiPriority w:val="99"/>
    <w:rsid w:val="0085016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8501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rsid w:val="0085016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8501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uiPriority w:val="99"/>
    <w:rsid w:val="0085016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uiPriority w:val="99"/>
    <w:rsid w:val="0085016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paragraph" w:customStyle="1" w:styleId="ConsNormal">
    <w:name w:val="ConsNormal"/>
    <w:rsid w:val="0085016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7">
    <w:name w:val="Style17"/>
    <w:basedOn w:val="a"/>
    <w:rsid w:val="00850162"/>
    <w:pPr>
      <w:widowControl w:val="0"/>
      <w:autoSpaceDE w:val="0"/>
      <w:autoSpaceDN w:val="0"/>
      <w:adjustRightInd w:val="0"/>
      <w:spacing w:after="0" w:line="322" w:lineRule="exact"/>
      <w:ind w:firstLine="878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styleId="af2">
    <w:name w:val="page number"/>
    <w:basedOn w:val="a0"/>
    <w:rsid w:val="00850162"/>
  </w:style>
  <w:style w:type="paragraph" w:customStyle="1" w:styleId="Style15">
    <w:name w:val="Style15"/>
    <w:basedOn w:val="a"/>
    <w:rsid w:val="00850162"/>
    <w:pPr>
      <w:widowControl w:val="0"/>
      <w:autoSpaceDE w:val="0"/>
      <w:autoSpaceDN w:val="0"/>
      <w:adjustRightInd w:val="0"/>
      <w:spacing w:after="0" w:line="328" w:lineRule="exact"/>
      <w:ind w:firstLine="730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850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A130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130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FontStyle25">
    <w:name w:val="Font Style25"/>
    <w:basedOn w:val="a0"/>
    <w:rsid w:val="00A13000"/>
    <w:rPr>
      <w:rFonts w:ascii="Times New Roman" w:hAnsi="Times New Roman" w:cs="Times New Roman"/>
      <w:b/>
      <w:bCs/>
      <w:spacing w:val="10"/>
      <w:sz w:val="18"/>
      <w:szCs w:val="18"/>
    </w:rPr>
  </w:style>
  <w:style w:type="character" w:customStyle="1" w:styleId="af3">
    <w:name w:val="Гипертекстовая ссылка"/>
    <w:uiPriority w:val="99"/>
    <w:rsid w:val="00A13000"/>
    <w:rPr>
      <w:color w:val="008000"/>
    </w:rPr>
  </w:style>
  <w:style w:type="paragraph" w:customStyle="1" w:styleId="af4">
    <w:name w:val="Нормальный (таблица)"/>
    <w:basedOn w:val="a"/>
    <w:next w:val="a"/>
    <w:rsid w:val="00A13000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5">
    <w:name w:val="Прижатый влево"/>
    <w:basedOn w:val="a"/>
    <w:next w:val="a"/>
    <w:rsid w:val="00A1300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A13000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20">
    <w:name w:val="Font Style20"/>
    <w:rsid w:val="00A13000"/>
    <w:rPr>
      <w:rFonts w:ascii="Cambria" w:hAnsi="Cambria" w:cs="Cambria"/>
      <w:b/>
      <w:bCs/>
      <w:sz w:val="24"/>
      <w:szCs w:val="24"/>
    </w:rPr>
  </w:style>
  <w:style w:type="character" w:customStyle="1" w:styleId="FontStyle21">
    <w:name w:val="Font Style21"/>
    <w:rsid w:val="00A13000"/>
    <w:rPr>
      <w:rFonts w:ascii="Cambria" w:hAnsi="Cambria" w:cs="Cambria"/>
      <w:spacing w:val="-10"/>
      <w:sz w:val="26"/>
      <w:szCs w:val="26"/>
    </w:rPr>
  </w:style>
  <w:style w:type="paragraph" w:customStyle="1" w:styleId="Style12">
    <w:name w:val="Style12"/>
    <w:basedOn w:val="a"/>
    <w:rsid w:val="00A13000"/>
    <w:pPr>
      <w:widowControl w:val="0"/>
      <w:autoSpaceDE w:val="0"/>
      <w:autoSpaceDN w:val="0"/>
      <w:adjustRightInd w:val="0"/>
      <w:spacing w:after="0" w:line="331" w:lineRule="exact"/>
      <w:ind w:firstLine="701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A1300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A13000"/>
    <w:pPr>
      <w:widowControl w:val="0"/>
      <w:autoSpaceDE w:val="0"/>
      <w:autoSpaceDN w:val="0"/>
      <w:adjustRightInd w:val="0"/>
      <w:spacing w:after="0" w:line="333" w:lineRule="exact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A13000"/>
    <w:pPr>
      <w:widowControl w:val="0"/>
      <w:autoSpaceDE w:val="0"/>
      <w:autoSpaceDN w:val="0"/>
      <w:adjustRightInd w:val="0"/>
      <w:spacing w:after="0" w:line="329" w:lineRule="exact"/>
      <w:ind w:firstLine="792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A13000"/>
    <w:pPr>
      <w:widowControl w:val="0"/>
      <w:autoSpaceDE w:val="0"/>
      <w:autoSpaceDN w:val="0"/>
      <w:adjustRightInd w:val="0"/>
      <w:spacing w:after="0" w:line="322" w:lineRule="exact"/>
      <w:ind w:firstLine="576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A13000"/>
    <w:pPr>
      <w:widowControl w:val="0"/>
      <w:autoSpaceDE w:val="0"/>
      <w:autoSpaceDN w:val="0"/>
      <w:adjustRightInd w:val="0"/>
      <w:spacing w:after="0" w:line="317" w:lineRule="exact"/>
      <w:ind w:firstLine="538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A13000"/>
    <w:pPr>
      <w:widowControl w:val="0"/>
      <w:autoSpaceDE w:val="0"/>
      <w:autoSpaceDN w:val="0"/>
      <w:adjustRightInd w:val="0"/>
      <w:spacing w:after="0" w:line="322" w:lineRule="exact"/>
      <w:ind w:firstLine="216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A13000"/>
    <w:pPr>
      <w:widowControl w:val="0"/>
      <w:autoSpaceDE w:val="0"/>
      <w:autoSpaceDN w:val="0"/>
      <w:adjustRightInd w:val="0"/>
      <w:spacing w:after="0" w:line="317" w:lineRule="exact"/>
      <w:ind w:firstLine="1123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A13000"/>
    <w:pPr>
      <w:widowControl w:val="0"/>
      <w:autoSpaceDE w:val="0"/>
      <w:autoSpaceDN w:val="0"/>
      <w:adjustRightInd w:val="0"/>
      <w:spacing w:after="0" w:line="322" w:lineRule="exact"/>
      <w:ind w:firstLine="523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styleId="af6">
    <w:name w:val="Body Text Indent"/>
    <w:basedOn w:val="a"/>
    <w:link w:val="af7"/>
    <w:rsid w:val="00A13000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7">
    <w:name w:val="Основной текст с отступом Знак"/>
    <w:basedOn w:val="a0"/>
    <w:link w:val="af6"/>
    <w:rsid w:val="00A1300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3"/>
    <w:semiHidden/>
    <w:rsid w:val="00A1300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Indent 2"/>
    <w:basedOn w:val="a"/>
    <w:link w:val="22"/>
    <w:semiHidden/>
    <w:rsid w:val="00A13000"/>
    <w:pPr>
      <w:spacing w:after="0" w:line="240" w:lineRule="auto"/>
      <w:ind w:right="4"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8">
    <w:name w:val="Отчетный"/>
    <w:basedOn w:val="a"/>
    <w:rsid w:val="00A13000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BodyText21">
    <w:name w:val="Body Text 21"/>
    <w:basedOn w:val="a"/>
    <w:rsid w:val="00A1300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5"/>
    <w:rsid w:val="00A1300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A130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A1300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A1300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6">
    <w:name w:val="Основной текст (2)_"/>
    <w:link w:val="27"/>
    <w:locked/>
    <w:rsid w:val="00A13000"/>
    <w:rPr>
      <w:b/>
      <w:sz w:val="27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A13000"/>
    <w:pPr>
      <w:widowControl w:val="0"/>
      <w:shd w:val="clear" w:color="auto" w:fill="FFFFFF"/>
      <w:spacing w:before="660" w:after="240" w:line="322" w:lineRule="exact"/>
      <w:jc w:val="center"/>
    </w:pPr>
    <w:rPr>
      <w:b/>
      <w:sz w:val="27"/>
      <w:shd w:val="clear" w:color="auto" w:fill="FFFFFF"/>
    </w:rPr>
  </w:style>
  <w:style w:type="character" w:customStyle="1" w:styleId="af9">
    <w:name w:val="Основной текст_"/>
    <w:link w:val="28"/>
    <w:locked/>
    <w:rsid w:val="00A13000"/>
    <w:rPr>
      <w:sz w:val="27"/>
      <w:shd w:val="clear" w:color="auto" w:fill="FFFFFF"/>
    </w:rPr>
  </w:style>
  <w:style w:type="paragraph" w:customStyle="1" w:styleId="28">
    <w:name w:val="Основной текст2"/>
    <w:basedOn w:val="a"/>
    <w:link w:val="af9"/>
    <w:rsid w:val="00A13000"/>
    <w:pPr>
      <w:widowControl w:val="0"/>
      <w:shd w:val="clear" w:color="auto" w:fill="FFFFFF"/>
      <w:spacing w:before="180" w:after="660" w:line="240" w:lineRule="atLeast"/>
    </w:pPr>
    <w:rPr>
      <w:sz w:val="27"/>
      <w:shd w:val="clear" w:color="auto" w:fill="FFFFFF"/>
    </w:rPr>
  </w:style>
  <w:style w:type="character" w:customStyle="1" w:styleId="afa">
    <w:name w:val="Основной текст + Полужирный"/>
    <w:rsid w:val="00A13000"/>
    <w:rPr>
      <w:rFonts w:ascii="Times New Roman" w:hAnsi="Times New Roman"/>
      <w:b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afb">
    <w:name w:val="Сноска_"/>
    <w:link w:val="afc"/>
    <w:locked/>
    <w:rsid w:val="00A13000"/>
    <w:rPr>
      <w:sz w:val="27"/>
      <w:shd w:val="clear" w:color="auto" w:fill="FFFFFF"/>
    </w:rPr>
  </w:style>
  <w:style w:type="paragraph" w:customStyle="1" w:styleId="afc">
    <w:name w:val="Сноска"/>
    <w:basedOn w:val="a"/>
    <w:link w:val="afb"/>
    <w:rsid w:val="00A13000"/>
    <w:pPr>
      <w:widowControl w:val="0"/>
      <w:shd w:val="clear" w:color="auto" w:fill="FFFFFF"/>
      <w:spacing w:after="0" w:line="322" w:lineRule="exact"/>
      <w:ind w:firstLine="700"/>
      <w:jc w:val="both"/>
    </w:pPr>
    <w:rPr>
      <w:sz w:val="27"/>
      <w:shd w:val="clear" w:color="auto" w:fill="FFFFFF"/>
    </w:rPr>
  </w:style>
  <w:style w:type="paragraph" w:customStyle="1" w:styleId="Default">
    <w:name w:val="Default"/>
    <w:rsid w:val="00A130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fd">
    <w:name w:val="Колонтитул"/>
    <w:rsid w:val="00A13000"/>
    <w:rPr>
      <w:rFonts w:ascii="Times New Roman" w:hAnsi="Times New Roman"/>
      <w:color w:val="000000"/>
      <w:spacing w:val="0"/>
      <w:w w:val="100"/>
      <w:position w:val="0"/>
      <w:sz w:val="22"/>
      <w:u w:val="none"/>
    </w:rPr>
  </w:style>
  <w:style w:type="paragraph" w:customStyle="1" w:styleId="11">
    <w:name w:val="Основной текст1"/>
    <w:basedOn w:val="a"/>
    <w:rsid w:val="00A13000"/>
    <w:pPr>
      <w:widowControl w:val="0"/>
      <w:shd w:val="clear" w:color="auto" w:fill="FFFFFF"/>
      <w:spacing w:after="600" w:line="322" w:lineRule="exact"/>
      <w:jc w:val="center"/>
    </w:pPr>
    <w:rPr>
      <w:rFonts w:ascii="Times New Roman" w:eastAsia="Calibri" w:hAnsi="Times New Roman" w:cs="Times New Roman"/>
      <w:color w:val="000000"/>
      <w:sz w:val="27"/>
      <w:szCs w:val="27"/>
      <w:lang w:eastAsia="ru-RU"/>
    </w:rPr>
  </w:style>
  <w:style w:type="character" w:customStyle="1" w:styleId="HeaderChar">
    <w:name w:val="Header Char"/>
    <w:locked/>
    <w:rsid w:val="00A1300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2">
    <w:name w:val="Заголовок №1_"/>
    <w:link w:val="13"/>
    <w:locked/>
    <w:rsid w:val="00A13000"/>
    <w:rPr>
      <w:b/>
      <w:sz w:val="23"/>
      <w:shd w:val="clear" w:color="auto" w:fill="FFFFFF"/>
      <w:lang w:val="en-US"/>
    </w:rPr>
  </w:style>
  <w:style w:type="paragraph" w:customStyle="1" w:styleId="13">
    <w:name w:val="Заголовок №1"/>
    <w:basedOn w:val="a"/>
    <w:link w:val="12"/>
    <w:rsid w:val="00A13000"/>
    <w:pPr>
      <w:widowControl w:val="0"/>
      <w:shd w:val="clear" w:color="auto" w:fill="FFFFFF"/>
      <w:spacing w:before="300" w:after="600" w:line="240" w:lineRule="atLeast"/>
      <w:jc w:val="center"/>
      <w:outlineLvl w:val="0"/>
    </w:pPr>
    <w:rPr>
      <w:b/>
      <w:sz w:val="23"/>
      <w:shd w:val="clear" w:color="auto" w:fill="FFFFFF"/>
      <w:lang w:val="en-US"/>
    </w:rPr>
  </w:style>
  <w:style w:type="character" w:customStyle="1" w:styleId="FooterChar">
    <w:name w:val="Footer Char"/>
    <w:locked/>
    <w:rsid w:val="00A1300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harStyle3">
    <w:name w:val="Char Style 3"/>
    <w:link w:val="Style20"/>
    <w:locked/>
    <w:rsid w:val="00A13000"/>
    <w:rPr>
      <w:sz w:val="8"/>
      <w:shd w:val="clear" w:color="auto" w:fill="FFFFFF"/>
    </w:rPr>
  </w:style>
  <w:style w:type="paragraph" w:customStyle="1" w:styleId="Style20">
    <w:name w:val="Style 2"/>
    <w:basedOn w:val="a"/>
    <w:link w:val="CharStyle3"/>
    <w:rsid w:val="00A13000"/>
    <w:pPr>
      <w:widowControl w:val="0"/>
      <w:shd w:val="clear" w:color="auto" w:fill="FFFFFF"/>
      <w:spacing w:after="60" w:line="110" w:lineRule="exact"/>
    </w:pPr>
    <w:rPr>
      <w:sz w:val="8"/>
      <w:shd w:val="clear" w:color="auto" w:fill="FFFFFF"/>
    </w:rPr>
  </w:style>
  <w:style w:type="character" w:customStyle="1" w:styleId="CharStyle5">
    <w:name w:val="Char Style 5"/>
    <w:link w:val="Style4"/>
    <w:locked/>
    <w:rsid w:val="00A13000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rsid w:val="00A13000"/>
    <w:pPr>
      <w:widowControl w:val="0"/>
      <w:shd w:val="clear" w:color="auto" w:fill="FFFFFF"/>
      <w:spacing w:after="0" w:line="240" w:lineRule="atLeast"/>
    </w:pPr>
    <w:rPr>
      <w:sz w:val="10"/>
      <w:shd w:val="clear" w:color="auto" w:fill="FFFFFF"/>
    </w:rPr>
  </w:style>
  <w:style w:type="character" w:customStyle="1" w:styleId="CharStyle6">
    <w:name w:val="Char Style 6"/>
    <w:rsid w:val="00A13000"/>
    <w:rPr>
      <w:sz w:val="8"/>
      <w:u w:val="none"/>
    </w:rPr>
  </w:style>
  <w:style w:type="character" w:customStyle="1" w:styleId="CharStyle8">
    <w:name w:val="Char Style 8"/>
    <w:link w:val="Style70"/>
    <w:locked/>
    <w:rsid w:val="00A13000"/>
    <w:rPr>
      <w:b/>
      <w:sz w:val="10"/>
      <w:shd w:val="clear" w:color="auto" w:fill="FFFFFF"/>
    </w:rPr>
  </w:style>
  <w:style w:type="paragraph" w:customStyle="1" w:styleId="Style70">
    <w:name w:val="Style 7"/>
    <w:basedOn w:val="a"/>
    <w:link w:val="CharStyle8"/>
    <w:rsid w:val="00A13000"/>
    <w:pPr>
      <w:widowControl w:val="0"/>
      <w:shd w:val="clear" w:color="auto" w:fill="FFFFFF"/>
      <w:spacing w:before="60" w:after="60" w:line="149" w:lineRule="exact"/>
    </w:pPr>
    <w:rPr>
      <w:b/>
      <w:sz w:val="10"/>
      <w:shd w:val="clear" w:color="auto" w:fill="FFFFFF"/>
    </w:rPr>
  </w:style>
  <w:style w:type="character" w:customStyle="1" w:styleId="CharStyle9Exact">
    <w:name w:val="Char Style 9 Exact"/>
    <w:rsid w:val="00A13000"/>
    <w:rPr>
      <w:b/>
      <w:spacing w:val="-2"/>
      <w:sz w:val="9"/>
      <w:u w:val="none"/>
    </w:rPr>
  </w:style>
  <w:style w:type="character" w:customStyle="1" w:styleId="CharStyle12">
    <w:name w:val="Char Style 12"/>
    <w:link w:val="Style11"/>
    <w:locked/>
    <w:rsid w:val="00A13000"/>
    <w:rPr>
      <w:b/>
      <w:sz w:val="13"/>
      <w:shd w:val="clear" w:color="auto" w:fill="FFFFFF"/>
    </w:rPr>
  </w:style>
  <w:style w:type="paragraph" w:customStyle="1" w:styleId="Style11">
    <w:name w:val="Style 11"/>
    <w:basedOn w:val="a"/>
    <w:link w:val="CharStyle12"/>
    <w:rsid w:val="00A13000"/>
    <w:pPr>
      <w:widowControl w:val="0"/>
      <w:shd w:val="clear" w:color="auto" w:fill="FFFFFF"/>
      <w:spacing w:after="0" w:line="240" w:lineRule="atLeast"/>
      <w:outlineLvl w:val="0"/>
    </w:pPr>
    <w:rPr>
      <w:b/>
      <w:sz w:val="13"/>
      <w:shd w:val="clear" w:color="auto" w:fill="FFFFFF"/>
    </w:rPr>
  </w:style>
  <w:style w:type="character" w:customStyle="1" w:styleId="CharStyle15">
    <w:name w:val="Char Style 15"/>
    <w:link w:val="Style140"/>
    <w:locked/>
    <w:rsid w:val="00A13000"/>
    <w:rPr>
      <w:sz w:val="9"/>
      <w:shd w:val="clear" w:color="auto" w:fill="FFFFFF"/>
    </w:rPr>
  </w:style>
  <w:style w:type="paragraph" w:customStyle="1" w:styleId="Style140">
    <w:name w:val="Style 14"/>
    <w:basedOn w:val="a"/>
    <w:link w:val="CharStyle15"/>
    <w:rsid w:val="00A13000"/>
    <w:pPr>
      <w:widowControl w:val="0"/>
      <w:shd w:val="clear" w:color="auto" w:fill="FFFFFF"/>
      <w:spacing w:after="0" w:line="240" w:lineRule="atLeast"/>
      <w:ind w:hanging="440"/>
      <w:jc w:val="both"/>
    </w:pPr>
    <w:rPr>
      <w:sz w:val="9"/>
      <w:shd w:val="clear" w:color="auto" w:fill="FFFFFF"/>
    </w:rPr>
  </w:style>
  <w:style w:type="character" w:customStyle="1" w:styleId="CharStyle19">
    <w:name w:val="Char Style 19"/>
    <w:link w:val="Style18"/>
    <w:locked/>
    <w:rsid w:val="00A13000"/>
    <w:rPr>
      <w:b/>
      <w:sz w:val="11"/>
      <w:shd w:val="clear" w:color="auto" w:fill="FFFFFF"/>
    </w:rPr>
  </w:style>
  <w:style w:type="paragraph" w:customStyle="1" w:styleId="Style18">
    <w:name w:val="Style 18"/>
    <w:basedOn w:val="a"/>
    <w:link w:val="CharStyle19"/>
    <w:rsid w:val="00A13000"/>
    <w:pPr>
      <w:widowControl w:val="0"/>
      <w:shd w:val="clear" w:color="auto" w:fill="FFFFFF"/>
      <w:spacing w:after="120" w:line="240" w:lineRule="atLeast"/>
      <w:outlineLvl w:val="1"/>
    </w:pPr>
    <w:rPr>
      <w:b/>
      <w:sz w:val="11"/>
      <w:shd w:val="clear" w:color="auto" w:fill="FFFFFF"/>
    </w:rPr>
  </w:style>
  <w:style w:type="character" w:customStyle="1" w:styleId="CharStyle20">
    <w:name w:val="Char Style 20"/>
    <w:rsid w:val="00A13000"/>
    <w:rPr>
      <w:b/>
      <w:sz w:val="10"/>
      <w:u w:val="none"/>
    </w:rPr>
  </w:style>
  <w:style w:type="character" w:customStyle="1" w:styleId="CharStyle22">
    <w:name w:val="Char Style 22"/>
    <w:link w:val="Style21"/>
    <w:locked/>
    <w:rsid w:val="00A13000"/>
    <w:rPr>
      <w:b/>
      <w:sz w:val="10"/>
      <w:shd w:val="clear" w:color="auto" w:fill="FFFFFF"/>
    </w:rPr>
  </w:style>
  <w:style w:type="paragraph" w:customStyle="1" w:styleId="Style21">
    <w:name w:val="Style 21"/>
    <w:basedOn w:val="a"/>
    <w:link w:val="CharStyle22"/>
    <w:rsid w:val="00A13000"/>
    <w:pPr>
      <w:widowControl w:val="0"/>
      <w:shd w:val="clear" w:color="auto" w:fill="FFFFFF"/>
      <w:spacing w:after="0" w:line="240" w:lineRule="atLeast"/>
    </w:pPr>
    <w:rPr>
      <w:b/>
      <w:sz w:val="10"/>
      <w:shd w:val="clear" w:color="auto" w:fill="FFFFFF"/>
    </w:rPr>
  </w:style>
  <w:style w:type="character" w:customStyle="1" w:styleId="CharStyle24">
    <w:name w:val="Char Style 24"/>
    <w:rsid w:val="00A13000"/>
    <w:rPr>
      <w:sz w:val="10"/>
      <w:u w:val="none"/>
    </w:rPr>
  </w:style>
  <w:style w:type="paragraph" w:customStyle="1" w:styleId="14">
    <w:name w:val="Абзац списка1"/>
    <w:basedOn w:val="a"/>
    <w:rsid w:val="00A1300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1pt">
    <w:name w:val="Основной текст + 11 pt"/>
    <w:rsid w:val="00A13000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/>
    </w:rPr>
  </w:style>
  <w:style w:type="character" w:customStyle="1" w:styleId="afe">
    <w:name w:val="Колонтитул_"/>
    <w:rsid w:val="00A13000"/>
    <w:rPr>
      <w:rFonts w:ascii="Times New Roman" w:hAnsi="Times New Roman"/>
      <w:sz w:val="22"/>
      <w:u w:val="none"/>
    </w:rPr>
  </w:style>
  <w:style w:type="paragraph" w:customStyle="1" w:styleId="15">
    <w:name w:val="Без интервала1"/>
    <w:rsid w:val="00A1300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">
    <w:name w:val="footnote text"/>
    <w:basedOn w:val="a"/>
    <w:link w:val="aff0"/>
    <w:uiPriority w:val="99"/>
    <w:unhideWhenUsed/>
    <w:rsid w:val="00A13000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f0">
    <w:name w:val="Текст сноски Знак"/>
    <w:basedOn w:val="a0"/>
    <w:link w:val="aff"/>
    <w:uiPriority w:val="99"/>
    <w:rsid w:val="00A13000"/>
    <w:rPr>
      <w:rFonts w:eastAsiaTheme="minorEastAsia"/>
      <w:sz w:val="20"/>
      <w:szCs w:val="20"/>
      <w:lang w:eastAsia="ru-RU"/>
    </w:rPr>
  </w:style>
  <w:style w:type="character" w:styleId="aff1">
    <w:name w:val="footnote reference"/>
    <w:basedOn w:val="a0"/>
    <w:uiPriority w:val="99"/>
    <w:semiHidden/>
    <w:unhideWhenUsed/>
    <w:rsid w:val="00A13000"/>
    <w:rPr>
      <w:vertAlign w:val="superscript"/>
    </w:rPr>
  </w:style>
  <w:style w:type="character" w:customStyle="1" w:styleId="aff2">
    <w:name w:val="Текст концевой сноски Знак"/>
    <w:basedOn w:val="a0"/>
    <w:link w:val="aff3"/>
    <w:uiPriority w:val="99"/>
    <w:semiHidden/>
    <w:rsid w:val="00A13000"/>
    <w:rPr>
      <w:rFonts w:eastAsiaTheme="minorEastAsia"/>
      <w:sz w:val="20"/>
      <w:szCs w:val="20"/>
      <w:lang w:eastAsia="ru-RU"/>
    </w:rPr>
  </w:style>
  <w:style w:type="paragraph" w:styleId="aff3">
    <w:name w:val="endnote text"/>
    <w:basedOn w:val="a"/>
    <w:link w:val="aff2"/>
    <w:uiPriority w:val="99"/>
    <w:semiHidden/>
    <w:unhideWhenUsed/>
    <w:rsid w:val="00A13000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styleId="aff4">
    <w:name w:val="Placeholder Text"/>
    <w:basedOn w:val="a0"/>
    <w:uiPriority w:val="99"/>
    <w:semiHidden/>
    <w:rsid w:val="00A54A92"/>
    <w:rPr>
      <w:color w:val="808080"/>
    </w:rPr>
  </w:style>
  <w:style w:type="paragraph" w:customStyle="1" w:styleId="FORMATTEXT0">
    <w:name w:val=".FORMATTEXT"/>
    <w:uiPriority w:val="99"/>
    <w:rsid w:val="00455B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Normal (Web)"/>
    <w:basedOn w:val="a"/>
    <w:uiPriority w:val="99"/>
    <w:unhideWhenUsed/>
    <w:rsid w:val="00143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apple-converted-space"/>
    <w:basedOn w:val="a0"/>
    <w:rsid w:val="001433E8"/>
  </w:style>
  <w:style w:type="character" w:styleId="30">
    <w:name w:val="Hyperlink"/>
    <w:basedOn w:val="a0"/>
    <w:uiPriority w:val="99"/>
    <w:semiHidden/>
    <w:unhideWhenUsed/>
    <w:rsid w:val="008214A7"/>
    <w:rPr>
      <w:color w:val="0000FF" w:themeColor="hyperlink"/>
      <w:u w:val="single"/>
    </w:rPr>
  </w:style>
  <w:style w:type="paragraph" w:customStyle="1" w:styleId="a3">
    <w:name w:val="ConsPlusNormal"/>
    <w:rsid w:val="008214A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pple-converted-space">
    <w:name w:val="List Paragraph"/>
    <w:basedOn w:val="a"/>
    <w:uiPriority w:val="34"/>
    <w:qFormat/>
    <w:rsid w:val="008214A7"/>
    <w:pPr>
      <w:ind w:left="720"/>
      <w:contextualSpacing/>
    </w:pPr>
  </w:style>
  <w:style w:type="paragraph" w:customStyle="1" w:styleId="a4">
    <w:name w:val="Таблицы (моноширинный)"/>
    <w:basedOn w:val="a"/>
    <w:next w:val="a"/>
    <w:uiPriority w:val="99"/>
    <w:rsid w:val="000D274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ConsPlusNormal">
    <w:name w:val="Цветовое выделение"/>
    <w:uiPriority w:val="99"/>
    <w:rsid w:val="000D2742"/>
    <w:rPr>
      <w:b/>
      <w:bCs/>
      <w:color w:val="000080"/>
    </w:rPr>
  </w:style>
  <w:style w:type="paragraph" w:styleId="ConsPlusNormal0">
    <w:name w:val="Balloon Text"/>
    <w:basedOn w:val="a"/>
    <w:link w:val="a5"/>
    <w:uiPriority w:val="99"/>
    <w:semiHidden/>
    <w:unhideWhenUsed/>
    <w:rsid w:val="00620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ConsPlusNormal0"/>
    <w:uiPriority w:val="99"/>
    <w:semiHidden/>
    <w:rsid w:val="00620D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7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02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77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20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54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9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58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59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72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54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34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9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09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5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CC0CA-BBED-4778-8633-B965FDE93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4973</TotalTime>
  <Pages>6</Pages>
  <Words>1416</Words>
  <Characters>8075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otdyurist5</dc:creator>
  <cp:lastModifiedBy>Абраменко ЕН ОБФП</cp:lastModifiedBy>
  <cp:revision>100</cp:revision>
  <cp:lastPrinted>2021-11-08T05:25:00Z</cp:lastPrinted>
  <dcterms:created xsi:type="dcterms:W3CDTF">2017-07-04T10:49:00Z</dcterms:created>
  <dcterms:modified xsi:type="dcterms:W3CDTF">2022-01-12T06:47:00Z</dcterms:modified>
</cp:coreProperties>
</file>