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Приложение N 1</w:t>
      </w:r>
    </w:p>
    <w:p w:rsidR="006F6DA5" w:rsidRDefault="00FA1E21" w:rsidP="00FA1E2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 xml:space="preserve">к </w:t>
      </w:r>
      <w:r w:rsidR="006F6DA5">
        <w:rPr>
          <w:rFonts w:ascii="Arial" w:hAnsi="Arial" w:cs="Arial"/>
          <w:sz w:val="24"/>
          <w:szCs w:val="24"/>
        </w:rPr>
        <w:t xml:space="preserve">Порядку принятия и учета бюджетных </w:t>
      </w:r>
    </w:p>
    <w:p w:rsidR="006F6DA5" w:rsidRDefault="006F6DA5" w:rsidP="00FA1E2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денежных обязательств получателей </w:t>
      </w:r>
    </w:p>
    <w:p w:rsidR="006F6DA5" w:rsidRDefault="006F6DA5" w:rsidP="00FA1E2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средств 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F6DA5" w:rsidRDefault="006F6DA5" w:rsidP="00FA1E2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Волгоградской </w:t>
      </w:r>
    </w:p>
    <w:p w:rsidR="006F6DA5" w:rsidRDefault="006F6DA5" w:rsidP="00FA1E2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области и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</w:t>
      </w:r>
    </w:p>
    <w:p w:rsidR="006F6DA5" w:rsidRDefault="006F6DA5" w:rsidP="00FA1E2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пального </w:t>
      </w:r>
    </w:p>
    <w:p w:rsidR="006F6DA5" w:rsidRDefault="006F6DA5" w:rsidP="00FA1E2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 Волгоградской области,</w:t>
      </w:r>
    </w:p>
    <w:p w:rsidR="00FA1E21" w:rsidRPr="00FA1E21" w:rsidRDefault="006F6DA5" w:rsidP="00FA1E2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утвержденному постановлением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от _____________ №__________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261"/>
      <w:bookmarkEnd w:id="0"/>
      <w:r w:rsidRPr="00FA1E21">
        <w:rPr>
          <w:rFonts w:ascii="Arial" w:hAnsi="Arial" w:cs="Arial"/>
          <w:sz w:val="24"/>
          <w:szCs w:val="24"/>
        </w:rPr>
        <w:t>Реквизиты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Сведения о бюджетном обязательстве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5102"/>
      </w:tblGrid>
      <w:tr w:rsidR="00FA1E21" w:rsidRPr="00FA1E21" w:rsidTr="00FA1E21">
        <w:tc>
          <w:tcPr>
            <w:tcW w:w="9067" w:type="dxa"/>
            <w:gridSpan w:val="2"/>
            <w:tcBorders>
              <w:top w:val="nil"/>
              <w:left w:val="nil"/>
              <w:right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Единица измерения: руб.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(с точностью до второго десятичного знака)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Описание реквизита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Правила формирования, заполнения ре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визита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1. Номер сведений о бюджетном обязательстве получателя средств местного бюджета (д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лее - соответственно Сведения о бюджетном обязательстве,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жетное обязательство)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при внесении изменений в п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ставленное на учет бюджетное обязател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ство.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учетный номер бюджетного обязательства, в которое вносятся измен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ния, присвоенный ему при постановке на учет.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подписания Сведений о бюджетном обязательстве получателем бюджетных средств.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типа бюджетного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тельства, исходя из следующего: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2 - прочее, если бюджетное обязательство не связано с закупкой товаров, работ, услуг или если бюджетное обязательство во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никло в связи с закупкой товаров, работ, услуг прошлых лет.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5. Информация о получателе 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5.1. Получатель бюджетных средств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получателя средств местного бюджета, соответству</w:t>
            </w:r>
            <w:r w:rsidRPr="00FA1E21">
              <w:rPr>
                <w:rFonts w:ascii="Arial" w:hAnsi="Arial" w:cs="Arial"/>
                <w:sz w:val="24"/>
                <w:szCs w:val="24"/>
              </w:rPr>
              <w:t>ю</w:t>
            </w:r>
            <w:r w:rsidRPr="00FA1E21">
              <w:rPr>
                <w:rFonts w:ascii="Arial" w:hAnsi="Arial" w:cs="Arial"/>
                <w:sz w:val="24"/>
                <w:szCs w:val="24"/>
              </w:rPr>
              <w:t>щее реестровой записи реестра участников бюджетного процесса, а также юридических лиц, не являющихся участниками бюдже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процесса (далее - Сводный реестр).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5.2. Наименование бюджета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бюджета.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5.3. Код </w:t>
            </w:r>
            <w:hyperlink r:id="rId9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Указывается код по Общероссийскому </w:t>
            </w:r>
            <w:hyperlink r:id="rId10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классификатору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территорий муниципал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ных образований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5.4. Финансовый орган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Указывается финансовый орган 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5.5. Код по ОКПО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финансового органа по Общероссийскому классификатору пре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приятий и организаций.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5.6. Код получателя бюджетных средств по Сводному реестру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уникальный код организации по Сводному реестру (далее - код по Сво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ному реестру) получателя средств местного бюджета в соответствии со Сводным р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естром.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P301"/>
            <w:bookmarkEnd w:id="1"/>
            <w:r w:rsidRPr="00FA1E21">
              <w:rPr>
                <w:rFonts w:ascii="Arial" w:hAnsi="Arial" w:cs="Arial"/>
                <w:sz w:val="24"/>
                <w:szCs w:val="24"/>
              </w:rPr>
              <w:t>5.7. Наименование главного ра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порядителя бюджетных средств</w:t>
            </w:r>
          </w:p>
        </w:tc>
        <w:tc>
          <w:tcPr>
            <w:tcW w:w="5102" w:type="dxa"/>
            <w:tcBorders>
              <w:top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главного ра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порядителя средств местного бюджета в соответствии со Сводным реестром.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P305"/>
            <w:bookmarkEnd w:id="2"/>
            <w:r w:rsidRPr="00FA1E21">
              <w:rPr>
                <w:rFonts w:ascii="Arial" w:hAnsi="Arial" w:cs="Arial"/>
                <w:sz w:val="24"/>
                <w:szCs w:val="24"/>
              </w:rPr>
              <w:t>5.8. Глава по БК</w:t>
            </w:r>
          </w:p>
        </w:tc>
        <w:tc>
          <w:tcPr>
            <w:tcW w:w="5102" w:type="dxa"/>
            <w:tcBorders>
              <w:top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главы главного распор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дителя средств местного бюджета по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жетной классификации 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5.9. Наименование органа Фед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рального казначейства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органа Фед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рального казначейства, в котором получ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телю средств местного бюджета открыт л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цевой счет получателя бюджетных средств (лицевой счет для учета операций по пер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данным полномочиям получателя бюдже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ных средств), на котором подлежат отр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жению операции по учету и исполнению с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5.10. Код органа Федерального казначейства (далее - КОФК)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органа Федерального ка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начейства, в котором открыт соответств</w:t>
            </w:r>
            <w:r w:rsidRPr="00FA1E21">
              <w:rPr>
                <w:rFonts w:ascii="Arial" w:hAnsi="Arial" w:cs="Arial"/>
                <w:sz w:val="24"/>
                <w:szCs w:val="24"/>
              </w:rPr>
              <w:t>у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ющий лицевой счет получателя бюджетных 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средств.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5.11. Номер лицевого счета пол</w:t>
            </w:r>
            <w:r w:rsidRPr="00FA1E21">
              <w:rPr>
                <w:rFonts w:ascii="Arial" w:hAnsi="Arial" w:cs="Arial"/>
                <w:sz w:val="24"/>
                <w:szCs w:val="24"/>
              </w:rPr>
              <w:t>у</w:t>
            </w:r>
            <w:r w:rsidRPr="00FA1E21">
              <w:rPr>
                <w:rFonts w:ascii="Arial" w:hAnsi="Arial" w:cs="Arial"/>
                <w:sz w:val="24"/>
                <w:szCs w:val="24"/>
              </w:rPr>
              <w:t>чателя бюджетных средств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номер соответствующего л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цевого счета получателя бюджетных средств.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 Реквизиты документа, явля</w:t>
            </w:r>
            <w:r w:rsidRPr="00FA1E21">
              <w:rPr>
                <w:rFonts w:ascii="Arial" w:hAnsi="Arial" w:cs="Arial"/>
                <w:sz w:val="24"/>
                <w:szCs w:val="24"/>
              </w:rPr>
              <w:t>ю</w:t>
            </w:r>
            <w:r w:rsidRPr="00FA1E21">
              <w:rPr>
                <w:rFonts w:ascii="Arial" w:hAnsi="Arial" w:cs="Arial"/>
                <w:sz w:val="24"/>
                <w:szCs w:val="24"/>
              </w:rPr>
              <w:t>щегося основанием для принятия на учет бюджетного обязател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ства (далее - документ-основание)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P315"/>
            <w:bookmarkEnd w:id="3"/>
            <w:r w:rsidRPr="00FA1E21">
              <w:rPr>
                <w:rFonts w:ascii="Arial" w:hAnsi="Arial" w:cs="Arial"/>
                <w:sz w:val="24"/>
                <w:szCs w:val="24"/>
              </w:rPr>
              <w:t>6.1. Вид документа-основания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одно из следующих значений: "контракт", "договор", "соглашение", "но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нии поставщика (подрядчика, исполнит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ля)", "проект контракта", "иное основание".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315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пункте 6.1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значения "нормативный пр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вовой акт" указывается наименование но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мативного правового акта.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6.3. Номер документа-основания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P321"/>
            <w:bookmarkEnd w:id="4"/>
            <w:r w:rsidRPr="00FA1E21">
              <w:rPr>
                <w:rFonts w:ascii="Arial" w:hAnsi="Arial" w:cs="Arial"/>
                <w:sz w:val="24"/>
                <w:szCs w:val="24"/>
              </w:rPr>
              <w:t>6.4. Дата документа-основания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заключения (принятия) документа-основания, дата выдачи испо</w:t>
            </w:r>
            <w:r w:rsidRPr="00FA1E21">
              <w:rPr>
                <w:rFonts w:ascii="Arial" w:hAnsi="Arial" w:cs="Arial"/>
                <w:sz w:val="24"/>
                <w:szCs w:val="24"/>
              </w:rPr>
              <w:t>л</w:t>
            </w:r>
            <w:r w:rsidRPr="00FA1E21">
              <w:rPr>
                <w:rFonts w:ascii="Arial" w:hAnsi="Arial" w:cs="Arial"/>
                <w:sz w:val="24"/>
                <w:szCs w:val="24"/>
              </w:rPr>
              <w:t>нительного документа, решения налогового органа.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P325"/>
            <w:bookmarkEnd w:id="5"/>
            <w:r w:rsidRPr="00FA1E21">
              <w:rPr>
                <w:rFonts w:ascii="Arial" w:hAnsi="Arial" w:cs="Arial"/>
                <w:sz w:val="24"/>
                <w:szCs w:val="24"/>
              </w:rPr>
              <w:t>6.5. Срок исполнения</w:t>
            </w:r>
          </w:p>
        </w:tc>
        <w:tc>
          <w:tcPr>
            <w:tcW w:w="5102" w:type="dxa"/>
            <w:tcBorders>
              <w:top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завершения исполнения обязательств по документу-основанию (кроме обязательств, возникших из изв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щения об осуществлении закупки, пригл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шения принять участие в определении п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ставщика (подрядчика, исполнителя) или проекта контракта).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6.6. Предмет по документу-основанию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предмет по документу-основанию.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315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пункте 6.1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значения "контракт", "дог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вор", "извещение об осуществлении заку</w:t>
            </w:r>
            <w:r w:rsidRPr="00FA1E21">
              <w:rPr>
                <w:rFonts w:ascii="Arial" w:hAnsi="Arial" w:cs="Arial"/>
                <w:sz w:val="24"/>
                <w:szCs w:val="24"/>
              </w:rPr>
              <w:t>п</w:t>
            </w:r>
            <w:r w:rsidRPr="00FA1E21">
              <w:rPr>
                <w:rFonts w:ascii="Arial" w:hAnsi="Arial" w:cs="Arial"/>
                <w:sz w:val="24"/>
                <w:szCs w:val="24"/>
              </w:rPr>
              <w:t>ки", "приглашение принять участие в опр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делении поставщика (подрядчика, исполн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теля)", "проект контракта" указывается наименование(я) объекта закупки (поста</w:t>
            </w:r>
            <w:r w:rsidRPr="00FA1E21">
              <w:rPr>
                <w:rFonts w:ascii="Arial" w:hAnsi="Arial" w:cs="Arial"/>
                <w:sz w:val="24"/>
                <w:szCs w:val="24"/>
              </w:rPr>
              <w:t>в</w:t>
            </w:r>
            <w:r w:rsidRPr="00FA1E21">
              <w:rPr>
                <w:rFonts w:ascii="Arial" w:hAnsi="Arial" w:cs="Arial"/>
                <w:sz w:val="24"/>
                <w:szCs w:val="24"/>
              </w:rPr>
              <w:t>ляемых товаров, выполняемых работ, ок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зываемых услуг), указанное(</w:t>
            </w:r>
            <w:proofErr w:type="spellStart"/>
            <w:r w:rsidRPr="00FA1E21">
              <w:rPr>
                <w:rFonts w:ascii="Arial" w:hAnsi="Arial" w:cs="Arial"/>
                <w:sz w:val="24"/>
                <w:szCs w:val="24"/>
              </w:rPr>
              <w:t>ые</w:t>
            </w:r>
            <w:proofErr w:type="spellEnd"/>
            <w:r w:rsidRPr="00FA1E21">
              <w:rPr>
                <w:rFonts w:ascii="Arial" w:hAnsi="Arial" w:cs="Arial"/>
                <w:sz w:val="24"/>
                <w:szCs w:val="24"/>
              </w:rPr>
              <w:t xml:space="preserve">) в контракте 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(договоре), "извещении об осуществлении закупки", "приглашении принять участие в определении поставщика (подрядчика, и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полнителя)", "проекте контракта".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315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пункте 6.1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значения "соглашение" или "нормативный правовой акт" указывается наименование(я) цели(ей) предоставления, целевого направления, направления(</w:t>
            </w:r>
            <w:proofErr w:type="spellStart"/>
            <w:r w:rsidRPr="00FA1E21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FA1E21">
              <w:rPr>
                <w:rFonts w:ascii="Arial" w:hAnsi="Arial" w:cs="Arial"/>
                <w:sz w:val="24"/>
                <w:szCs w:val="24"/>
              </w:rPr>
              <w:t>) расходования субсидии, бюджетных инв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стиций, межбюджетного трансферта или средств.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P331"/>
            <w:bookmarkEnd w:id="6"/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6.7. Признак казначейского с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провождения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признак казначейского сопр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вождения "Да" - в случае осуществления органом Федерального казначейства в с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ответствии с законодательством Росси</w:t>
            </w:r>
            <w:r w:rsidRPr="00FA1E21">
              <w:rPr>
                <w:rFonts w:ascii="Arial" w:hAnsi="Arial" w:cs="Arial"/>
                <w:sz w:val="24"/>
                <w:szCs w:val="24"/>
              </w:rPr>
              <w:t>й</w:t>
            </w:r>
            <w:r w:rsidRPr="00FA1E21">
              <w:rPr>
                <w:rFonts w:ascii="Arial" w:hAnsi="Arial" w:cs="Arial"/>
                <w:sz w:val="24"/>
                <w:szCs w:val="24"/>
              </w:rPr>
              <w:t>ской Федерации казначейского сопрово</w:t>
            </w:r>
            <w:r w:rsidRPr="00FA1E21">
              <w:rPr>
                <w:rFonts w:ascii="Arial" w:hAnsi="Arial" w:cs="Arial"/>
                <w:sz w:val="24"/>
                <w:szCs w:val="24"/>
              </w:rPr>
              <w:t>ж</w:t>
            </w:r>
            <w:r w:rsidRPr="00FA1E21">
              <w:rPr>
                <w:rFonts w:ascii="Arial" w:hAnsi="Arial" w:cs="Arial"/>
                <w:sz w:val="24"/>
                <w:szCs w:val="24"/>
              </w:rPr>
              <w:t>дения средств, предоставляемых в соо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ветствии с документом-основанием.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В остальных случаях не заполняется.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6.8. Идентификатор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Указывается идентификатор документа-основания при заполнении "Да" в </w:t>
            </w:r>
            <w:hyperlink w:anchor="P331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пункте 6.7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При не</w:t>
            </w:r>
            <w:r w:rsidR="004173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заполнении </w:t>
            </w:r>
            <w:hyperlink w:anchor="P331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пункта 6.7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идентифик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тор указывается при наличии.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6.9. Уникальный номер реестр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вой записи в реестре контра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тов/реестре соглашений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уникальный номер реестровой записи в установленной законодательством Российской Федерации о контрактной с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стеме в сфере закупок товаров, работ, услуг для обеспечения государственных и муниципальных нужд порядке реестре ко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трактов (далее - реестр контра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тов)/реестре соглашений (договоров) о предоставлении субсидий бюджетных и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вестиций межбюджетных трансфертов (д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лее - реестр соглашений).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7" w:name="P340"/>
            <w:bookmarkEnd w:id="7"/>
            <w:r w:rsidRPr="00FA1E21">
              <w:rPr>
                <w:rFonts w:ascii="Arial" w:hAnsi="Arial" w:cs="Arial"/>
                <w:sz w:val="24"/>
                <w:szCs w:val="24"/>
              </w:rPr>
              <w:t>6.10. Сумма в валюте обязател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сумма бюджетного обязател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ства в соответствии с документом-основанием в единицах валюты, в которой принято бюджетное обязательство, с то</w:t>
            </w:r>
            <w:r w:rsidRPr="00FA1E21">
              <w:rPr>
                <w:rFonts w:ascii="Arial" w:hAnsi="Arial" w:cs="Arial"/>
                <w:sz w:val="24"/>
                <w:szCs w:val="24"/>
              </w:rPr>
              <w:t>ч</w:t>
            </w:r>
            <w:r w:rsidRPr="00FA1E21">
              <w:rPr>
                <w:rFonts w:ascii="Arial" w:hAnsi="Arial" w:cs="Arial"/>
                <w:sz w:val="24"/>
                <w:szCs w:val="24"/>
              </w:rPr>
              <w:t>ностью до второго знака после запятой.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В случае, если документом-основанием сумма не определена, указывается сумма, рассчитанная получателем средств местн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 бюджета, с приложением соответству</w:t>
            </w:r>
            <w:r w:rsidRPr="00FA1E21">
              <w:rPr>
                <w:rFonts w:ascii="Arial" w:hAnsi="Arial" w:cs="Arial"/>
                <w:sz w:val="24"/>
                <w:szCs w:val="24"/>
              </w:rPr>
              <w:t>ю</w:t>
            </w:r>
            <w:r w:rsidRPr="00FA1E21">
              <w:rPr>
                <w:rFonts w:ascii="Arial" w:hAnsi="Arial" w:cs="Arial"/>
                <w:sz w:val="24"/>
                <w:szCs w:val="24"/>
              </w:rPr>
              <w:t>щего расчета.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В случае, если документ-основание пред</w:t>
            </w:r>
            <w:r w:rsidRPr="00FA1E21">
              <w:rPr>
                <w:rFonts w:ascii="Arial" w:hAnsi="Arial" w:cs="Arial"/>
                <w:sz w:val="24"/>
                <w:szCs w:val="24"/>
              </w:rPr>
              <w:t>у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сматривает возникновение обязательства перед несколькими контрагентами, то ук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зывается сумма бюджетного обязательства в соответствии с документом-основанием в единицах валюты, в которой принято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жетное обязательство, с точностью до вт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8" w:name="P344"/>
            <w:bookmarkEnd w:id="8"/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 xml:space="preserve">6.11. Код валюты по </w:t>
            </w:r>
            <w:hyperlink r:id="rId11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ОКВ</w:t>
              </w:r>
            </w:hyperlink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валюты, в которой прин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то бюджетное обязательство, в соотве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ствии с Общероссийским </w:t>
            </w:r>
            <w:hyperlink r:id="rId12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классификатором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валют. Формируется автоматически после указания наименования валюты в соотве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ствии с Общероссийским </w:t>
            </w:r>
            <w:hyperlink r:id="rId13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классификатором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валют.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В случае заключения муниципального ко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тракта (договора) указывается код валюты, в которой указывается цена контракта.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6.12. Сумма в валюте Российской Федерации всего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сумма бюджетного обязател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ства в валюте Российской Федерации.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Если бюджетное обязательство принято в иностранной валюте, его сумма пересчит</w:t>
            </w:r>
            <w:r w:rsidRPr="00FA1E21">
              <w:rPr>
                <w:rFonts w:ascii="Arial" w:hAnsi="Arial" w:cs="Arial"/>
                <w:sz w:val="24"/>
                <w:szCs w:val="24"/>
              </w:rPr>
              <w:t>ы</w:t>
            </w:r>
            <w:r w:rsidRPr="00FA1E21">
              <w:rPr>
                <w:rFonts w:ascii="Arial" w:hAnsi="Arial" w:cs="Arial"/>
                <w:sz w:val="24"/>
                <w:szCs w:val="24"/>
              </w:rPr>
              <w:t>вается в валюту Российской Федерации по курсу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Центрального банка Российской Федерации на дату, указанную в </w:t>
            </w:r>
            <w:hyperlink w:anchor="P321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пункте 6.4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настоящей информации.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Сумма в валюте Российской Федерации включает в себя сумму исполненного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зательства прошлых лет, а также сумму обязательства на текущий год и последу</w:t>
            </w:r>
            <w:r w:rsidRPr="00FA1E21">
              <w:rPr>
                <w:rFonts w:ascii="Arial" w:hAnsi="Arial" w:cs="Arial"/>
                <w:sz w:val="24"/>
                <w:szCs w:val="24"/>
              </w:rPr>
              <w:t>ю</w:t>
            </w:r>
            <w:r w:rsidRPr="00FA1E21">
              <w:rPr>
                <w:rFonts w:ascii="Arial" w:hAnsi="Arial" w:cs="Arial"/>
                <w:sz w:val="24"/>
                <w:szCs w:val="24"/>
              </w:rPr>
              <w:t>щие годы.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6.13. В том числе сумма казн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чейского обеспечения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 в валюте Российской Ф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сумма казначейского обесп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чения обязательств (далее - казначейское обеспечение) в соответствии с документом-основанием (при наличии).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6.14. Процент платежа, требу</w:t>
            </w:r>
            <w:r w:rsidRPr="00FA1E21">
              <w:rPr>
                <w:rFonts w:ascii="Arial" w:hAnsi="Arial" w:cs="Arial"/>
                <w:sz w:val="24"/>
                <w:szCs w:val="24"/>
              </w:rPr>
              <w:t>ю</w:t>
            </w:r>
            <w:r w:rsidRPr="00FA1E21">
              <w:rPr>
                <w:rFonts w:ascii="Arial" w:hAnsi="Arial" w:cs="Arial"/>
                <w:sz w:val="24"/>
                <w:szCs w:val="24"/>
              </w:rPr>
              <w:t>щего подтверждения, от общей суммы бюджетного обязател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процент платежа, требующего подтверждения, установленный докуме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четов, связанных с предварительной опл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той (авансом) по документу-основанию, установленный документом-основанием.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6.15. Сумма платежа, требующ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го подтверждения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Указывается сумма платежа, требующего 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подтверждения, в валюте Российской Ф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дерации, установленная документом-основанием или исчисленная от общей суммы бюджетного обязательства.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Если условиями документа-основания предусмотрено применение казначейского обеспечения, то указывается сумма казн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6.16. Номер уведомления о п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ступлении исполнительного д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кумента/решения налогового о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гана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315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пункте 6.1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ку.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6.17. Дата уведомления о п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ступлении исполнительного д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кумента/решения налогового о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гана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315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пункте 6.1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органа Ф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дерального казначейства о поступлении исполнительного документа (решения налогового органа), направленного должн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ку.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6.18. Основание </w:t>
            </w:r>
            <w:proofErr w:type="spellStart"/>
            <w:r w:rsidRPr="00FA1E21">
              <w:rPr>
                <w:rFonts w:ascii="Arial" w:hAnsi="Arial" w:cs="Arial"/>
                <w:sz w:val="24"/>
                <w:szCs w:val="24"/>
              </w:rPr>
              <w:t>невключения</w:t>
            </w:r>
            <w:proofErr w:type="spellEnd"/>
            <w:r w:rsidRPr="00FA1E21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говора (муниципального контра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та) в реестр контрактов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315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пункте 6.1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значения "договор" указыв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ется основание </w:t>
            </w:r>
            <w:proofErr w:type="spellStart"/>
            <w:r w:rsidRPr="00FA1E21">
              <w:rPr>
                <w:rFonts w:ascii="Arial" w:hAnsi="Arial" w:cs="Arial"/>
                <w:sz w:val="24"/>
                <w:szCs w:val="24"/>
              </w:rPr>
              <w:t>невключения</w:t>
            </w:r>
            <w:proofErr w:type="spellEnd"/>
            <w:r w:rsidRPr="00FA1E21">
              <w:rPr>
                <w:rFonts w:ascii="Arial" w:hAnsi="Arial" w:cs="Arial"/>
                <w:sz w:val="24"/>
                <w:szCs w:val="24"/>
              </w:rPr>
              <w:t xml:space="preserve"> договора (контракта) в реестр контрактов.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7. Реквизиты контраге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та/взыскателя по исполнител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ному документу/решению налог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вого органа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поставщика (подрядчика, исполнителя, получателя 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нежных средств) (далее - контрагент) на основании документа-основания, фамилия, имя, отчество физического лица на основ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нии документа-основания.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В случае если информация о контрагенте содержится в Сводном реестре, указывае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ся наименование контрагента, соотве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ствующее сведениям, включенным в Сво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ный реестр.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9" w:name="P373"/>
            <w:bookmarkEnd w:id="9"/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7.2. Идентификационный номер налогоплательщика (ИНН)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ИНН контрагента. В случае если информация о контрагенте содержи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ся в Сводном реестре, указывается иде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тификационный номер налогоплательщика, соответствующий сведениям, включенным в Сводный реестр.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0" w:name="P376"/>
            <w:bookmarkEnd w:id="10"/>
            <w:r w:rsidRPr="00FA1E21">
              <w:rPr>
                <w:rFonts w:ascii="Arial" w:hAnsi="Arial" w:cs="Arial"/>
                <w:sz w:val="24"/>
                <w:szCs w:val="24"/>
              </w:rPr>
              <w:t>7.3. Код причины постановки на учет в налоговом органе (КПП)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КПП контрагента в соотве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ствии. В случае если информация о конт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агенте содержится в Сводном реестре, ук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зывается КПП контрагента, соответству</w:t>
            </w:r>
            <w:r w:rsidRPr="00FA1E21">
              <w:rPr>
                <w:rFonts w:ascii="Arial" w:hAnsi="Arial" w:cs="Arial"/>
                <w:sz w:val="24"/>
                <w:szCs w:val="24"/>
              </w:rPr>
              <w:t>ю</w:t>
            </w:r>
            <w:r w:rsidRPr="00FA1E21">
              <w:rPr>
                <w:rFonts w:ascii="Arial" w:hAnsi="Arial" w:cs="Arial"/>
                <w:sz w:val="24"/>
                <w:szCs w:val="24"/>
              </w:rPr>
              <w:t>щий сведениям, включенным в Сводный реестр.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Код по Сводному реестру контрагента ук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зывается автоматически в случае наличия информации о нем в Сводном реестре в соответствии с ИНН и КПП контрагента, указанным в </w:t>
            </w:r>
            <w:hyperlink w:anchor="P373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пунктах 7.2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w:anchor="P376" w:history="1">
              <w:r w:rsidRPr="00FA1E21">
                <w:rPr>
                  <w:rFonts w:ascii="Arial" w:hAnsi="Arial" w:cs="Arial"/>
                  <w:sz w:val="24"/>
                  <w:szCs w:val="24"/>
                </w:rPr>
                <w:t>7.3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настоящей информации.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1" w:name="P383"/>
            <w:bookmarkEnd w:id="11"/>
            <w:r w:rsidRPr="00FA1E21">
              <w:rPr>
                <w:rFonts w:ascii="Arial" w:hAnsi="Arial" w:cs="Arial"/>
                <w:sz w:val="24"/>
                <w:szCs w:val="24"/>
              </w:rPr>
              <w:t>7.5. Номер лицевого счета (ра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дела на лицевом счете)</w:t>
            </w:r>
          </w:p>
        </w:tc>
        <w:tc>
          <w:tcPr>
            <w:tcW w:w="5102" w:type="dxa"/>
            <w:tcBorders>
              <w:top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В случае если операции по исполнению бюджетного обязательства подлежат отр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жению на лицевом счете, открытом конт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агенту в органе Федерального казначейства (финансовом органе субъекта Российской Федерации, финансовом органе муниц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пального образования, органе управления государственным внебюджетным фондом), указывается номер лицевого счета конт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агента в соответствии с документом-основанием.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счете, о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крытом контрагенту в органе Федерального казначейства, для отражения средств, по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лежащих в соответствии с законодател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ством Российской Федерации казначейск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му сопровождению, предоставляемых в с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ответствии с документом-основанием.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7.6. Номер банковского (казн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чейского) счета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номер банковского (казначе</w:t>
            </w:r>
            <w:r w:rsidRPr="00FA1E21">
              <w:rPr>
                <w:rFonts w:ascii="Arial" w:hAnsi="Arial" w:cs="Arial"/>
                <w:sz w:val="24"/>
                <w:szCs w:val="24"/>
              </w:rPr>
              <w:t>й</w:t>
            </w:r>
            <w:r w:rsidRPr="00FA1E21">
              <w:rPr>
                <w:rFonts w:ascii="Arial" w:hAnsi="Arial" w:cs="Arial"/>
                <w:sz w:val="24"/>
                <w:szCs w:val="24"/>
              </w:rPr>
              <w:t>ского) счета контрагента (при наличии в д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кументе-основании).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7.7. Наименование банка (иной организации), в котором(-ой) о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крыт счет контрагенту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банка конт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агента или органа Федерального казначе</w:t>
            </w:r>
            <w:r w:rsidRPr="00FA1E21">
              <w:rPr>
                <w:rFonts w:ascii="Arial" w:hAnsi="Arial" w:cs="Arial"/>
                <w:sz w:val="24"/>
                <w:szCs w:val="24"/>
              </w:rPr>
              <w:t>й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ства (при наличии в документе-основании).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7.8. БИК банка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Указывается БИК банка контрагента (при 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наличии в документе-основании).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7.9. Корреспондентский счет ба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8.1. Наименование объекта кап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тального строительства или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ъ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екта недвижимого имущества 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объекта кап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тального строительства, объекта недвиж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мого имущества из документа-основания, заключенного (принятого) в целях ос</w:t>
            </w:r>
            <w:r w:rsidRPr="00FA1E21">
              <w:rPr>
                <w:rFonts w:ascii="Arial" w:hAnsi="Arial" w:cs="Arial"/>
                <w:sz w:val="24"/>
                <w:szCs w:val="24"/>
              </w:rPr>
              <w:t>у</w:t>
            </w:r>
            <w:r w:rsidRPr="00FA1E21">
              <w:rPr>
                <w:rFonts w:ascii="Arial" w:hAnsi="Arial" w:cs="Arial"/>
                <w:sz w:val="24"/>
                <w:szCs w:val="24"/>
              </w:rPr>
              <w:t>ществления капитальных вложений в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ъ</w:t>
            </w:r>
            <w:r w:rsidRPr="00FA1E21">
              <w:rPr>
                <w:rFonts w:ascii="Arial" w:hAnsi="Arial" w:cs="Arial"/>
                <w:sz w:val="24"/>
                <w:szCs w:val="24"/>
              </w:rPr>
              <w:t>екты капитального строительства или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ъ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екты недвижимого имущества, 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8.2. Уникальный код объекта к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питального строительства или объекта недвижимого имущества 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уникальный код объекта кап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тального строительства или объекта н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движимого имущества 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8.3 Наименование вида средств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8.4. Код по БК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классификации расходов местного бюджета в соответствии с пре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метом документа-основания.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сификации расходов местного бюджета на основании информации, представленной должником.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8.5. Признак безусловности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зательства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значение "безусловное" по бюджетному обязательству, денежное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зательство по которому возникает на осн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вании документа-основания при наступл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нии сроков проведения платежей (насту</w:t>
            </w:r>
            <w:r w:rsidRPr="00FA1E21">
              <w:rPr>
                <w:rFonts w:ascii="Arial" w:hAnsi="Arial" w:cs="Arial"/>
                <w:sz w:val="24"/>
                <w:szCs w:val="24"/>
              </w:rPr>
              <w:t>п</w:t>
            </w:r>
            <w:r w:rsidRPr="00FA1E21">
              <w:rPr>
                <w:rFonts w:ascii="Arial" w:hAnsi="Arial" w:cs="Arial"/>
                <w:sz w:val="24"/>
                <w:szCs w:val="24"/>
              </w:rPr>
              <w:t>ление срока проведения платежа, требу</w:t>
            </w:r>
            <w:r w:rsidRPr="00FA1E21">
              <w:rPr>
                <w:rFonts w:ascii="Arial" w:hAnsi="Arial" w:cs="Arial"/>
                <w:sz w:val="24"/>
                <w:szCs w:val="24"/>
              </w:rPr>
              <w:t>ю</w:t>
            </w:r>
            <w:r w:rsidRPr="00FA1E21">
              <w:rPr>
                <w:rFonts w:ascii="Arial" w:hAnsi="Arial" w:cs="Arial"/>
                <w:sz w:val="24"/>
                <w:szCs w:val="24"/>
              </w:rPr>
              <w:t>щего подтверждения по контракту, догов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ру, наступление срока перечисления су</w:t>
            </w:r>
            <w:r w:rsidRPr="00FA1E21">
              <w:rPr>
                <w:rFonts w:ascii="Arial" w:hAnsi="Arial" w:cs="Arial"/>
                <w:sz w:val="24"/>
                <w:szCs w:val="24"/>
              </w:rPr>
              <w:t>б</w:t>
            </w:r>
            <w:r w:rsidRPr="00FA1E21">
              <w:rPr>
                <w:rFonts w:ascii="Arial" w:hAnsi="Arial" w:cs="Arial"/>
                <w:sz w:val="24"/>
                <w:szCs w:val="24"/>
              </w:rPr>
              <w:t>сидии по соглашению, исполнение решения налогового органа, оплата исполнительного документа, иное).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значение "условное" по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тельству, денежное обязательство по кот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рому возникает в силу наступления усл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вий, предусмотренных в документе-основании (подписания актов выполненных работ, утверждение отчетов о выполнении 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условий соглашения о предоставлении субсидии, иное).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8.6. Сумма исполненного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тельства прошлых лет в валюте Российской Федерации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исполненная сумма бюдже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обязательства прошлых лет с точн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стью до второго знака после запятой.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8.7. Сумма неисполненного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зательства прошлых лет в вал</w:t>
            </w:r>
            <w:r w:rsidRPr="00FA1E21">
              <w:rPr>
                <w:rFonts w:ascii="Arial" w:hAnsi="Arial" w:cs="Arial"/>
                <w:sz w:val="24"/>
                <w:szCs w:val="24"/>
              </w:rPr>
              <w:t>ю</w:t>
            </w:r>
            <w:r w:rsidRPr="00FA1E21">
              <w:rPr>
                <w:rFonts w:ascii="Arial" w:hAnsi="Arial" w:cs="Arial"/>
                <w:sz w:val="24"/>
                <w:szCs w:val="24"/>
              </w:rPr>
              <w:t>те Российской Федерации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При внесении изменения в бюджетное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зательство, связанное с переносом неи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полненной суммы обязательства прошлых лет на очередной финансовый год, указ</w:t>
            </w:r>
            <w:r w:rsidRPr="00FA1E21">
              <w:rPr>
                <w:rFonts w:ascii="Arial" w:hAnsi="Arial" w:cs="Arial"/>
                <w:sz w:val="24"/>
                <w:szCs w:val="24"/>
              </w:rPr>
              <w:t>ы</w:t>
            </w:r>
            <w:r w:rsidRPr="00FA1E21">
              <w:rPr>
                <w:rFonts w:ascii="Arial" w:hAnsi="Arial" w:cs="Arial"/>
                <w:sz w:val="24"/>
                <w:szCs w:val="24"/>
              </w:rPr>
              <w:t>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8.8. Сумма на 20__ текущий ф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нансовый год в валюте Росси</w:t>
            </w:r>
            <w:r w:rsidRPr="00FA1E21">
              <w:rPr>
                <w:rFonts w:ascii="Arial" w:hAnsi="Arial" w:cs="Arial"/>
                <w:sz w:val="24"/>
                <w:szCs w:val="24"/>
              </w:rPr>
              <w:t>й</w:t>
            </w:r>
            <w:r w:rsidRPr="00FA1E21">
              <w:rPr>
                <w:rFonts w:ascii="Arial" w:hAnsi="Arial" w:cs="Arial"/>
                <w:sz w:val="24"/>
                <w:szCs w:val="24"/>
              </w:rPr>
              <w:t>ской Федерации с помесячной разбивкой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 месяца, в котором будет осуществлен пл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теж.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муниципального контракта (д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говора), указывается график платежей с помесячной разбивкой текущего года и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полнения контракта.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та/решения налогового органа, указывается сумма на основании информации, пре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ставленной должником.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ферта, имеющего целевое назначение, 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принятия нормативного правового акта о предоставлении субсидии юридическому лицу, нормативного правового акта о предоставлении межбюджетного тран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муниципального контракта (д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говора), указывается график платежей по муниципальному контракту (договору) в в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люте Российской Федерации с годовой п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риодичностью.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Сумма указывается отдельно на текущий финансовый год, первый, второй год пл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нового периода, и на третий год после т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кущего финансового года, а также общей суммой на последующие года.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8.10. Дата выплаты по исполн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тельному документу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тер.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8.11. Аналитический код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при необходимости аналит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ческий код, присваиваемый органами Ф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дерального казначейства субсидиям, су</w:t>
            </w:r>
            <w:r w:rsidRPr="00FA1E21">
              <w:rPr>
                <w:rFonts w:ascii="Arial" w:hAnsi="Arial" w:cs="Arial"/>
                <w:sz w:val="24"/>
                <w:szCs w:val="24"/>
              </w:rPr>
              <w:t>б</w:t>
            </w:r>
            <w:r w:rsidRPr="00FA1E21">
              <w:rPr>
                <w:rFonts w:ascii="Arial" w:hAnsi="Arial" w:cs="Arial"/>
                <w:sz w:val="24"/>
                <w:szCs w:val="24"/>
              </w:rPr>
              <w:t>венциям и иным межбюджетным трансфе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там, имеющим целевое значение, пред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ставляемым из федерального бюджета бюджетам субъектов Российской Федер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ции и муниципальных образований, или код, присваиваемый органами Федеральн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 казначейства для завершения расчетов по обязательствам, неисполненным на начало текущего финансового года или код дополнительной классификации, присва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ваемый финансовым органом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8.12. Примечание</w:t>
            </w:r>
          </w:p>
        </w:tc>
        <w:tc>
          <w:tcPr>
            <w:tcW w:w="510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Иная информация, необходимая для п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становки бюджетного обязательства на учет.</w:t>
            </w:r>
          </w:p>
        </w:tc>
      </w:tr>
    </w:tbl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603" w:rsidRDefault="00162603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62603" w:rsidSect="000865F9">
          <w:headerReference w:type="default" r:id="rId14"/>
          <w:pgSz w:w="11906" w:h="16838"/>
          <w:pgMar w:top="1134" w:right="850" w:bottom="1134" w:left="1701" w:header="708" w:footer="708" w:gutter="0"/>
          <w:pgNumType w:start="1" w:chapStyle="1"/>
          <w:cols w:space="708"/>
          <w:titlePg/>
          <w:docGrid w:linePitch="360"/>
        </w:sect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Приложение N 2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Порядку принятия и учета бюджетных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денежных обязательств получателей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средств 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Волгоградской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области и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пального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 Волгоградской области,</w:t>
      </w:r>
    </w:p>
    <w:p w:rsidR="006F6DA5" w:rsidRPr="00FA1E21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утвержденному постановлением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от___________ № ______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2" w:name="P441"/>
      <w:bookmarkEnd w:id="12"/>
      <w:r w:rsidRPr="00FA1E21">
        <w:rPr>
          <w:rFonts w:ascii="Arial" w:hAnsi="Arial" w:cs="Arial"/>
          <w:sz w:val="24"/>
          <w:szCs w:val="24"/>
        </w:rPr>
        <w:t>Реквизиты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Сведения о денежном обязательстве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5049"/>
      </w:tblGrid>
      <w:tr w:rsidR="00FA1E21" w:rsidRPr="00FA1E21" w:rsidTr="00FA1E21">
        <w:tc>
          <w:tcPr>
            <w:tcW w:w="9014" w:type="dxa"/>
            <w:gridSpan w:val="2"/>
            <w:tcBorders>
              <w:top w:val="nil"/>
              <w:left w:val="nil"/>
              <w:right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Единица измерения: руб.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(с точностью до второго десятичного знака)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Наименование информации (ре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визита, показателя)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Правила формирования информации (ре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визита, показателя)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1. Номер сведений о денежном обязательстве получателя средств местного бюджета (д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лее - соответственно Сведения о денежном обязательстве, дене</w:t>
            </w:r>
            <w:r w:rsidRPr="00FA1E21">
              <w:rPr>
                <w:rFonts w:ascii="Arial" w:hAnsi="Arial" w:cs="Arial"/>
                <w:sz w:val="24"/>
                <w:szCs w:val="24"/>
              </w:rPr>
              <w:t>ж</w:t>
            </w:r>
            <w:r w:rsidRPr="00FA1E21">
              <w:rPr>
                <w:rFonts w:ascii="Arial" w:hAnsi="Arial" w:cs="Arial"/>
                <w:sz w:val="24"/>
                <w:szCs w:val="24"/>
              </w:rPr>
              <w:t>ное обязательство)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3. Учетный номер денежного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при внесении изменений в поставленное на учет денежное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тельство.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учетный номер денежного обязательства, в которое вносятся изм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нения, присвоенный ему при постановке на учет.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учетный номер принятого бюджетного обязательства, денежное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зательство по которому ставится на учет (в денежное обязательство по которому вн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сятся изменения).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5. Уникальный код объекта кап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тального строительства или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ъ</w:t>
            </w:r>
            <w:r w:rsidRPr="00FA1E21">
              <w:rPr>
                <w:rFonts w:ascii="Arial" w:hAnsi="Arial" w:cs="Arial"/>
                <w:sz w:val="24"/>
                <w:szCs w:val="24"/>
              </w:rPr>
              <w:t>екта недвижимого имущества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уникальный код объекта кап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тального строительства или объекта н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движимого имущества 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6.1. Получатель бюджетных средств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получателя средств местного бюджета, соответству</w:t>
            </w:r>
            <w:r w:rsidRPr="00FA1E21">
              <w:rPr>
                <w:rFonts w:ascii="Arial" w:hAnsi="Arial" w:cs="Arial"/>
                <w:sz w:val="24"/>
                <w:szCs w:val="24"/>
              </w:rPr>
              <w:t>ю</w:t>
            </w:r>
            <w:r w:rsidRPr="00FA1E21">
              <w:rPr>
                <w:rFonts w:ascii="Arial" w:hAnsi="Arial" w:cs="Arial"/>
                <w:sz w:val="24"/>
                <w:szCs w:val="24"/>
              </w:rPr>
              <w:t>щее реестровой записи реестра участников бюджетного процесса, а также юридич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ских лиц, не являющихся участниками бюджетного процесса (далее - Сводный реестр).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6.2. Код получателя бюджетных средств по Сводному реестру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получателя средств мес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бюджета.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6.3. Номер лицевого счета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номер соответствующего л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цевого счета получателя средств местного бюджета.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6.4. Главный распорядитель бюджетных средств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главного ра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порядителя средств местного бюджета, соответствующее реестровой записи Сводного реестра.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6.5. Глава по БК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глава главного распорядит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ля средств местного бюджета по бюдже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ной классификации 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6.6. Наименование бюджета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бюджета.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6.7. Код </w:t>
            </w:r>
            <w:hyperlink r:id="rId15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Указывается код по Общероссийскому </w:t>
            </w:r>
            <w:hyperlink r:id="rId16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классификатору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территорий муниципал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ных образований 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6.8. Финансовый орган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финансового органа.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6.9. Код по ОКПО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финансового органа по Общероссийскому классификатору пре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приятий и организаций.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6.10. Территориальный орган Ф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дерального казначейства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органа Фед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рального казначейства, в котором получ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телю средств местного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нию соответствующего денежного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тельства (далее - код соответствующий лицевой счет получателя бюджетных 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средств).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6.11. Код органа Федерального казначейства (далее - КОФК)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органа Федерального ка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начейства, в котором получателю средств местного бюджета открыт соответству</w:t>
            </w:r>
            <w:r w:rsidRPr="00FA1E21">
              <w:rPr>
                <w:rFonts w:ascii="Arial" w:hAnsi="Arial" w:cs="Arial"/>
                <w:sz w:val="24"/>
                <w:szCs w:val="24"/>
              </w:rPr>
              <w:t>ю</w:t>
            </w:r>
            <w:r w:rsidRPr="00FA1E21">
              <w:rPr>
                <w:rFonts w:ascii="Arial" w:hAnsi="Arial" w:cs="Arial"/>
                <w:sz w:val="24"/>
                <w:szCs w:val="24"/>
              </w:rPr>
              <w:t>щий лицевой счет получателя бюджетных средств.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6.12. Признак платежа, требу</w:t>
            </w:r>
            <w:r w:rsidRPr="00FA1E21">
              <w:rPr>
                <w:rFonts w:ascii="Arial" w:hAnsi="Arial" w:cs="Arial"/>
                <w:sz w:val="24"/>
                <w:szCs w:val="24"/>
              </w:rPr>
              <w:t>ю</w:t>
            </w:r>
            <w:r w:rsidRPr="00FA1E21">
              <w:rPr>
                <w:rFonts w:ascii="Arial" w:hAnsi="Arial" w:cs="Arial"/>
                <w:sz w:val="24"/>
                <w:szCs w:val="24"/>
              </w:rPr>
              <w:t>щего подтверждения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признак платежа, требующего подтверждения. По платежам, требующим подтверждения, указывается "Да", если платеж не требует подтверждения, указ</w:t>
            </w:r>
            <w:r w:rsidRPr="00FA1E21">
              <w:rPr>
                <w:rFonts w:ascii="Arial" w:hAnsi="Arial" w:cs="Arial"/>
                <w:sz w:val="24"/>
                <w:szCs w:val="24"/>
              </w:rPr>
              <w:t>ы</w:t>
            </w:r>
            <w:r w:rsidRPr="00FA1E21">
              <w:rPr>
                <w:rFonts w:ascii="Arial" w:hAnsi="Arial" w:cs="Arial"/>
                <w:sz w:val="24"/>
                <w:szCs w:val="24"/>
              </w:rPr>
              <w:t>вается "Нет".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7. Реквизиты документа, по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тверждающего возникновение денежного обязательства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7.1. Вид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документа, я</w:t>
            </w:r>
            <w:r w:rsidRPr="00FA1E21">
              <w:rPr>
                <w:rFonts w:ascii="Arial" w:hAnsi="Arial" w:cs="Arial"/>
                <w:sz w:val="24"/>
                <w:szCs w:val="24"/>
              </w:rPr>
              <w:t>в</w:t>
            </w:r>
            <w:r w:rsidRPr="00FA1E21">
              <w:rPr>
                <w:rFonts w:ascii="Arial" w:hAnsi="Arial" w:cs="Arial"/>
                <w:sz w:val="24"/>
                <w:szCs w:val="24"/>
              </w:rPr>
              <w:t>ляющегося основанием для возникновения денежного обязательства.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7.2. Номер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номер документа, подтве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ждающего возникновение денежного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3" w:name="P497"/>
            <w:bookmarkEnd w:id="13"/>
            <w:r w:rsidRPr="00FA1E21">
              <w:rPr>
                <w:rFonts w:ascii="Arial" w:hAnsi="Arial" w:cs="Arial"/>
                <w:sz w:val="24"/>
                <w:szCs w:val="24"/>
              </w:rPr>
              <w:t>7.3. Дата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документа, подтвержд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ющего возникновение денежного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7.4. Сумма документа, подтве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ждающего возникновение дене</w:t>
            </w:r>
            <w:r w:rsidRPr="00FA1E21">
              <w:rPr>
                <w:rFonts w:ascii="Arial" w:hAnsi="Arial" w:cs="Arial"/>
                <w:sz w:val="24"/>
                <w:szCs w:val="24"/>
              </w:rPr>
              <w:t>ж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обязательства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сумма документа, подтве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ждающего возникновение денежного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зательства в валюте выплаты.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7.5. Предмет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товаров (р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бот, услуг) в соответствии с документом, подтверждающим возникновение денежн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 обязательства.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7.6. Наименование вида средств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7.7. Код по бюджетной классиф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кации (далее - Код по БК)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классификации расходов местного бюджета в соответствии с пре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метом документа-основания.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сификации расходов местного бюджета на основании информации, представленной 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должником.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7.8. Аналитический код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при необходимости в допо</w:t>
            </w:r>
            <w:r w:rsidRPr="00FA1E21">
              <w:rPr>
                <w:rFonts w:ascii="Arial" w:hAnsi="Arial" w:cs="Arial"/>
                <w:sz w:val="24"/>
                <w:szCs w:val="24"/>
              </w:rPr>
              <w:t>л</w:t>
            </w:r>
            <w:r w:rsidRPr="00FA1E21">
              <w:rPr>
                <w:rFonts w:ascii="Arial" w:hAnsi="Arial" w:cs="Arial"/>
                <w:sz w:val="24"/>
                <w:szCs w:val="24"/>
              </w:rPr>
              <w:t>нение к коду по бюджетной классификации плательщика аналитический код, испол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зуемый Федеральным казначейством в ц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лях санкционирования операций с цел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выми расходами (аналитический код, и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пользуемый органами Федерального ка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начейства для учета операций со сре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ствами юридических лиц, не являющихся участниками бюджетного процесса), код дополнительной классификации, присва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ваемый финансовым органом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7.9. Сумма в рублевом эквив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ленте всего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сумма денежного обязател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ства в валюте Российской Федерации.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Если денежное обязательство принято в иностранной валюте и подлежит оплате в валюте Российской Федерации, его сумма пересчитывается в валюту Российской Ф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дерации по курсу Центрального банка Ро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сийской Федерации на дату, указанную в </w:t>
            </w:r>
            <w:hyperlink w:anchor="P497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пункте 7.3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настоящей информации.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Если денежное обязательство принято в иностранной валюте и подлежит оплате в иностранной валюте, его сумма пересч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При представлении Сведений о денежном обязательстве для подтверждения касс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вой выплаты отчетного финансового года указывается сумма платежа, перечисле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и не подтвержденного в отчетном ф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нансовом году.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7.10. Код валюты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валюты, в которой прин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то денежное обязательство, в соотве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ствии с Общероссийским </w:t>
            </w:r>
            <w:hyperlink r:id="rId17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классификатором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валют.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7.11. в том числе перечислено средств, требующих подтвержд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платежа, требующего по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тверждения, по которому не подтверждена поставка товара (выполнение работ, ок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зание услуг). Не заполняется, в случае е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ли в кодовой зоне "Признак платежа, тр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бующего подтверждения" указано "Да".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7.12. Срок исполнения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планируемый срок осущест</w:t>
            </w:r>
            <w:r w:rsidRPr="00FA1E21">
              <w:rPr>
                <w:rFonts w:ascii="Arial" w:hAnsi="Arial" w:cs="Arial"/>
                <w:sz w:val="24"/>
                <w:szCs w:val="24"/>
              </w:rPr>
              <w:t>в</w:t>
            </w:r>
            <w:r w:rsidRPr="00FA1E21">
              <w:rPr>
                <w:rFonts w:ascii="Arial" w:hAnsi="Arial" w:cs="Arial"/>
                <w:sz w:val="24"/>
                <w:szCs w:val="24"/>
              </w:rPr>
              <w:t>ления кассовой выплаты по денежному обязательству.</w:t>
            </w:r>
          </w:p>
        </w:tc>
      </w:tr>
    </w:tbl>
    <w:p w:rsidR="00162603" w:rsidRDefault="00162603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62603" w:rsidSect="000865F9">
          <w:pgSz w:w="11906" w:h="16838"/>
          <w:pgMar w:top="1134" w:right="850" w:bottom="1134" w:left="1701" w:header="708" w:footer="708" w:gutter="0"/>
          <w:pgNumType w:start="1" w:chapStyle="1"/>
          <w:cols w:space="708"/>
          <w:titlePg/>
          <w:docGrid w:linePitch="360"/>
        </w:sect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Порядку принятия и учета бюджетных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денежных обязательств получателей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средств 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Волгоградской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области и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пального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 Волгоградской области,</w:t>
      </w:r>
    </w:p>
    <w:p w:rsidR="006F6DA5" w:rsidRPr="00FA1E21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утвержденному постановлением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от _________________ №________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4" w:name="P536"/>
      <w:bookmarkEnd w:id="14"/>
      <w:r w:rsidRPr="00FA1E21">
        <w:rPr>
          <w:rFonts w:ascii="Arial" w:hAnsi="Arial" w:cs="Arial"/>
          <w:b/>
          <w:sz w:val="24"/>
          <w:szCs w:val="24"/>
        </w:rPr>
        <w:t>ПЕРЕЧЕНЬ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1E21">
        <w:rPr>
          <w:rFonts w:ascii="Arial" w:hAnsi="Arial" w:cs="Arial"/>
          <w:b/>
          <w:sz w:val="24"/>
          <w:szCs w:val="24"/>
        </w:rPr>
        <w:t>ДОКУМЕНТОВ, НА ОСНОВАНИИ КОТОРЫХ ВОЗНИКАЮТ БЮДЖЕТНЫЕ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1E21">
        <w:rPr>
          <w:rFonts w:ascii="Arial" w:hAnsi="Arial" w:cs="Arial"/>
          <w:b/>
          <w:sz w:val="24"/>
          <w:szCs w:val="24"/>
        </w:rPr>
        <w:t>ОБЯЗАТЕЛЬСТВА ПОЛУЧАТЕЛЕЙ СРЕДСТВ МЕСТНОГО БЮДЖЕТА,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1E21">
        <w:rPr>
          <w:rFonts w:ascii="Arial" w:hAnsi="Arial" w:cs="Arial"/>
          <w:b/>
          <w:sz w:val="24"/>
          <w:szCs w:val="24"/>
        </w:rPr>
        <w:t>И ДОКУМЕНТОВ, ПОДТВЕРЖДАЮЩИХ ВОЗНИКНОВЕНИЕ ДЕНЕЖНЫХ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1E21">
        <w:rPr>
          <w:rFonts w:ascii="Arial" w:hAnsi="Arial" w:cs="Arial"/>
          <w:b/>
          <w:sz w:val="24"/>
          <w:szCs w:val="24"/>
        </w:rPr>
        <w:t>ОБЯЗАТЕЛЬСТВ ПОЛУЧАТЕЛЕЙ СРЕДСТВ МЕСТНОГО БЮДЖЕТА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3605"/>
        <w:gridCol w:w="4757"/>
      </w:tblGrid>
      <w:tr w:rsidR="00FA1E21" w:rsidRPr="00FA1E21" w:rsidTr="00FA1E21">
        <w:tc>
          <w:tcPr>
            <w:tcW w:w="66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60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Документ, на основании кот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рого возникает бюджетное обязательство получателя средств местного бюджета</w:t>
            </w: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Документ, подтверждающий возникн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вение денежного обязательства получ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теля средств местного бюджета</w:t>
            </w:r>
          </w:p>
        </w:tc>
      </w:tr>
      <w:tr w:rsidR="00FA1E21" w:rsidRPr="00FA1E21" w:rsidTr="00FA1E21">
        <w:tc>
          <w:tcPr>
            <w:tcW w:w="66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5" w:name="P546"/>
            <w:bookmarkEnd w:id="15"/>
            <w:r w:rsidRPr="00FA1E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6" w:name="P547"/>
            <w:bookmarkEnd w:id="16"/>
            <w:r w:rsidRPr="00FA1E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A1E21" w:rsidRPr="00FA1E21" w:rsidTr="00FA1E21">
        <w:tc>
          <w:tcPr>
            <w:tcW w:w="66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0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7" w:name="P549"/>
            <w:bookmarkEnd w:id="17"/>
            <w:r w:rsidRPr="00FA1E21">
              <w:rPr>
                <w:rFonts w:ascii="Arial" w:hAnsi="Arial" w:cs="Arial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Формирование денежного обязател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ства не предусматривается</w:t>
            </w:r>
          </w:p>
        </w:tc>
      </w:tr>
      <w:tr w:rsidR="00FA1E21" w:rsidRPr="00FA1E21" w:rsidTr="00FA1E21">
        <w:tc>
          <w:tcPr>
            <w:tcW w:w="662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0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8" w:name="P552"/>
            <w:bookmarkEnd w:id="18"/>
            <w:r w:rsidRPr="00FA1E21">
              <w:rPr>
                <w:rFonts w:ascii="Arial" w:hAnsi="Arial" w:cs="Arial"/>
                <w:sz w:val="24"/>
                <w:szCs w:val="24"/>
              </w:rPr>
              <w:t>Приглашение принять участие в определении поставщика (подрядчика, исполнителя)</w:t>
            </w: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Формирование денежного обязател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ства не предусматривается</w:t>
            </w:r>
          </w:p>
        </w:tc>
      </w:tr>
      <w:tr w:rsidR="00FA1E21" w:rsidRPr="00FA1E21" w:rsidTr="00FA1E21">
        <w:tc>
          <w:tcPr>
            <w:tcW w:w="662" w:type="dxa"/>
            <w:vMerge w:val="restart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P557"/>
            <w:bookmarkEnd w:id="19"/>
            <w:r w:rsidRPr="00FA1E2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05" w:type="dxa"/>
            <w:vMerge w:val="restart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0" w:name="P558"/>
            <w:bookmarkEnd w:id="20"/>
            <w:r w:rsidRPr="00FA1E21">
              <w:rPr>
                <w:rFonts w:ascii="Arial" w:hAnsi="Arial" w:cs="Arial"/>
                <w:sz w:val="24"/>
                <w:szCs w:val="24"/>
              </w:rPr>
              <w:t>Муниципальный контракт (контракт, государственный контракт, договор)  на поста</w:t>
            </w:r>
            <w:r w:rsidRPr="00FA1E21">
              <w:rPr>
                <w:rFonts w:ascii="Arial" w:hAnsi="Arial" w:cs="Arial"/>
                <w:sz w:val="24"/>
                <w:szCs w:val="24"/>
              </w:rPr>
              <w:t>в</w:t>
            </w:r>
            <w:r w:rsidRPr="00FA1E21">
              <w:rPr>
                <w:rFonts w:ascii="Arial" w:hAnsi="Arial" w:cs="Arial"/>
                <w:sz w:val="24"/>
                <w:szCs w:val="24"/>
              </w:rPr>
              <w:t>ку товаров, выполнение работ, оказание услуг для обеспеч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ния муниципальных нужд, сведения о котором подлежат включению в реестр контра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Акт выполненных работ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Акт об оказании услуг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Акт приема-передачи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Муниципальный контракт (контракт, го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ударственный контракт, договор)   (в случае осуществления авансовых пл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тежей в соответствии с условиями м</w:t>
            </w:r>
            <w:r w:rsidRPr="00FA1E21">
              <w:rPr>
                <w:rFonts w:ascii="Arial" w:hAnsi="Arial" w:cs="Arial"/>
                <w:sz w:val="24"/>
                <w:szCs w:val="24"/>
              </w:rPr>
              <w:t>у</w:t>
            </w:r>
            <w:r w:rsidRPr="00FA1E21">
              <w:rPr>
                <w:rFonts w:ascii="Arial" w:hAnsi="Arial" w:cs="Arial"/>
                <w:sz w:val="24"/>
                <w:szCs w:val="24"/>
              </w:rPr>
              <w:t>ниципального контракта (контракта, го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ударственного контракта, договора), внесение арендной платы по муниц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пальному контракту (контракту, госуда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ственному контракту, договору) 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Справка-расчет или иной документ, я</w:t>
            </w:r>
            <w:r w:rsidRPr="00FA1E21">
              <w:rPr>
                <w:rFonts w:ascii="Arial" w:hAnsi="Arial" w:cs="Arial"/>
                <w:sz w:val="24"/>
                <w:szCs w:val="24"/>
              </w:rPr>
              <w:t>в</w:t>
            </w:r>
            <w:r w:rsidRPr="00FA1E21">
              <w:rPr>
                <w:rFonts w:ascii="Arial" w:hAnsi="Arial" w:cs="Arial"/>
                <w:sz w:val="24"/>
                <w:szCs w:val="24"/>
              </w:rPr>
              <w:t>ляющийся основанием для оплаты н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устойки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Счет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Счет-фактура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Товарная накладная 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Чек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Иной документ, подтверждающий во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никновение денежного обязательства получателя средств местного бюджета (далее - иной документ, подтвержда</w:t>
            </w:r>
            <w:r w:rsidRPr="00FA1E21">
              <w:rPr>
                <w:rFonts w:ascii="Arial" w:hAnsi="Arial" w:cs="Arial"/>
                <w:sz w:val="24"/>
                <w:szCs w:val="24"/>
              </w:rPr>
              <w:t>ю</w:t>
            </w:r>
            <w:r w:rsidRPr="00FA1E21">
              <w:rPr>
                <w:rFonts w:ascii="Arial" w:hAnsi="Arial" w:cs="Arial"/>
                <w:sz w:val="24"/>
                <w:szCs w:val="24"/>
              </w:rPr>
              <w:t>щий возникновение денежного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тельства) по бюджетному обязательству получателя средств местного бюджета, возникшему на основании муниципал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контракта (контракта, госуда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ственного контракта, договора)   </w:t>
            </w:r>
          </w:p>
        </w:tc>
      </w:tr>
      <w:tr w:rsidR="00FA1E21" w:rsidRPr="00FA1E21" w:rsidTr="00FA1E21">
        <w:tc>
          <w:tcPr>
            <w:tcW w:w="662" w:type="dxa"/>
            <w:vMerge w:val="restart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05" w:type="dxa"/>
            <w:vMerge w:val="restart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1" w:name="P571"/>
            <w:bookmarkEnd w:id="21"/>
            <w:r w:rsidRPr="00FA1E21">
              <w:rPr>
                <w:rFonts w:ascii="Arial" w:hAnsi="Arial" w:cs="Arial"/>
                <w:sz w:val="24"/>
                <w:szCs w:val="24"/>
              </w:rPr>
              <w:t>Муниципальный контракт (контракт, государственный контракт, договор) на поставку товаров, выполнение работ, оказание услуг, сведения о котором не подлежат включ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нию в реестры контрактов в соответствии с законодател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ством Российской Федерации о контрактной системе в сф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ре закупок товаров, работ, услуг для обеспечения мун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ципальных нужд, за исключ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нием договоров, указанных в пункте 14 настоящего перечня</w:t>
            </w: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Акт выполненных работ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Акт об оказании услуг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Акт приема-передачи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Договор (контракт, муниципальный ко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тракт) (в случае осуществления аванс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вых платежей в соответствии с услов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ями договора (контракта, муниципальн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 контракта), внесения арендной платы)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Справка-расчет или иной документ, я</w:t>
            </w:r>
            <w:r w:rsidRPr="00FA1E21">
              <w:rPr>
                <w:rFonts w:ascii="Arial" w:hAnsi="Arial" w:cs="Arial"/>
                <w:sz w:val="24"/>
                <w:szCs w:val="24"/>
              </w:rPr>
              <w:t>в</w:t>
            </w:r>
            <w:r w:rsidRPr="00FA1E21">
              <w:rPr>
                <w:rFonts w:ascii="Arial" w:hAnsi="Arial" w:cs="Arial"/>
                <w:sz w:val="24"/>
                <w:szCs w:val="24"/>
              </w:rPr>
              <w:t>ляющийся основанием для оплаты н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устойки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Счет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Счет-фактура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Товарная накладная 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Чек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Иной документ, подтверждающий во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никновение денежного обязательства по бюджетному обязательству получателя средств местного бюджета, возникшему на основании договора</w:t>
            </w:r>
          </w:p>
        </w:tc>
      </w:tr>
      <w:tr w:rsidR="00FA1E21" w:rsidRPr="00FA1E21" w:rsidTr="00FA1E21">
        <w:tc>
          <w:tcPr>
            <w:tcW w:w="662" w:type="dxa"/>
            <w:vMerge w:val="restart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2" w:name="P583"/>
            <w:bookmarkEnd w:id="22"/>
            <w:r w:rsidRPr="00FA1E2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05" w:type="dxa"/>
            <w:vMerge w:val="restart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3" w:name="P584"/>
            <w:bookmarkEnd w:id="23"/>
            <w:r w:rsidRPr="00FA1E21">
              <w:rPr>
                <w:rFonts w:ascii="Arial" w:hAnsi="Arial" w:cs="Arial"/>
                <w:sz w:val="24"/>
                <w:szCs w:val="24"/>
              </w:rPr>
              <w:t>Соглашение о предоставл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нии из местного бюджета бюджету муниципального о</w:t>
            </w:r>
            <w:r w:rsidRPr="00FA1E21">
              <w:rPr>
                <w:rFonts w:ascii="Arial" w:hAnsi="Arial" w:cs="Arial"/>
                <w:sz w:val="24"/>
                <w:szCs w:val="24"/>
              </w:rPr>
              <w:t>б</w:t>
            </w:r>
            <w:r w:rsidRPr="00FA1E21">
              <w:rPr>
                <w:rFonts w:ascii="Arial" w:hAnsi="Arial" w:cs="Arial"/>
                <w:sz w:val="24"/>
                <w:szCs w:val="24"/>
              </w:rPr>
              <w:t>разования межбюджетного трансферта, сведения о кот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ром подлежат либо не подл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жат включению в реестр с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глашений (договоров) о предоставлении субсидий, бюджетных инвестиций, ме</w:t>
            </w:r>
            <w:r w:rsidRPr="00FA1E21">
              <w:rPr>
                <w:rFonts w:ascii="Arial" w:hAnsi="Arial" w:cs="Arial"/>
                <w:sz w:val="24"/>
                <w:szCs w:val="24"/>
              </w:rPr>
              <w:t>ж</w:t>
            </w:r>
            <w:r w:rsidRPr="00FA1E21">
              <w:rPr>
                <w:rFonts w:ascii="Arial" w:hAnsi="Arial" w:cs="Arial"/>
                <w:sz w:val="24"/>
                <w:szCs w:val="24"/>
              </w:rPr>
              <w:t>бюджетных трансфертов (д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лее - реестр соглашений)</w:t>
            </w: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График перечисления межбюджетного трансферта, предусмотренный согл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шением о предоставлении межбюдже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трансферта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Распоряжение о совершении казначе</w:t>
            </w:r>
            <w:r w:rsidRPr="00FA1E21">
              <w:rPr>
                <w:rFonts w:ascii="Arial" w:hAnsi="Arial" w:cs="Arial"/>
                <w:sz w:val="24"/>
                <w:szCs w:val="24"/>
              </w:rPr>
              <w:t>й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ских платежей (далее - распоряжение), необходимое для оплаты денежных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зательств, и документ, подтверждающий возникновение денежных обязательств получателя средств бюджета субъекта Российской Федерации (местного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жета), источником финансового обесп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чения которых являются межбюджетные трансферты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Иной документ, подтверждающий во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никновение денежного обязательства по бюджетному обязательству получателя средств местного бюджета, возникшему на основании соглашения о предоста</w:t>
            </w:r>
            <w:r w:rsidRPr="00FA1E21">
              <w:rPr>
                <w:rFonts w:ascii="Arial" w:hAnsi="Arial" w:cs="Arial"/>
                <w:sz w:val="24"/>
                <w:szCs w:val="24"/>
              </w:rPr>
              <w:t>в</w:t>
            </w:r>
            <w:r w:rsidRPr="00FA1E21">
              <w:rPr>
                <w:rFonts w:ascii="Arial" w:hAnsi="Arial" w:cs="Arial"/>
                <w:sz w:val="24"/>
                <w:szCs w:val="24"/>
              </w:rPr>
              <w:t>лении межбюджетного трансферта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E21" w:rsidRPr="00FA1E21" w:rsidTr="00FA1E21">
        <w:tc>
          <w:tcPr>
            <w:tcW w:w="662" w:type="dxa"/>
            <w:vMerge w:val="restart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05" w:type="dxa"/>
            <w:vMerge w:val="restart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Нормативный правовой акт, предусматривающий пред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ставление из местного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жета бюджету муниципальн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 образования межбюджетн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трансферта (далее - нормативный правовой акт о предоставлении межбюдже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трансферта), сведения о котором подлежат либо не подлежат включению в реестр соглашений</w:t>
            </w: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Распоряжение о перечислении межбю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жетного трансферта из местного бюдж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та бюджету муниципального образов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ния по форме, установленной в соотве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ствии с порядком (правилами) пред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ставления указанного межбюджетного трансферта</w:t>
            </w:r>
          </w:p>
        </w:tc>
      </w:tr>
      <w:tr w:rsidR="00FA1E21" w:rsidRPr="00FA1E21" w:rsidTr="00FA1E21">
        <w:trPr>
          <w:trHeight w:val="2422"/>
        </w:trPr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Распоряжение, необходимое для оплаты денежных обязательств, и документ, подтверждающий возникновение дене</w:t>
            </w:r>
            <w:r w:rsidRPr="00FA1E21">
              <w:rPr>
                <w:rFonts w:ascii="Arial" w:hAnsi="Arial" w:cs="Arial"/>
                <w:sz w:val="24"/>
                <w:szCs w:val="24"/>
              </w:rPr>
              <w:t>ж</w:t>
            </w:r>
            <w:r w:rsidRPr="00FA1E21">
              <w:rPr>
                <w:rFonts w:ascii="Arial" w:hAnsi="Arial" w:cs="Arial"/>
                <w:sz w:val="24"/>
                <w:szCs w:val="24"/>
              </w:rPr>
              <w:t>ных обязательств получателя средств местного бюджета, источником фина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сового обеспечения которых являются межбюджетные трансферты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Иной документ, подтверждающий во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межбюджетного трансферта, имеющего целевое назн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чение</w:t>
            </w:r>
          </w:p>
        </w:tc>
      </w:tr>
      <w:tr w:rsidR="00FA1E21" w:rsidRPr="00FA1E21" w:rsidTr="00FA1E21">
        <w:tc>
          <w:tcPr>
            <w:tcW w:w="662" w:type="dxa"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A1E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05" w:type="dxa"/>
          </w:tcPr>
          <w:p w:rsidR="00FA1E21" w:rsidRPr="00FA1E21" w:rsidRDefault="00FA1E21" w:rsidP="00FA1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A1E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Нормативный правовой акт, предусматривающий пред</w:t>
            </w:r>
            <w:r w:rsidRPr="00FA1E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Pr="00FA1E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ставление из местного бю</w:t>
            </w:r>
            <w:r w:rsidRPr="00FA1E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</w:t>
            </w:r>
            <w:r w:rsidRPr="00FA1E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жета бюджету субъекта Ро</w:t>
            </w:r>
            <w:r w:rsidRPr="00FA1E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</w:t>
            </w:r>
            <w:r w:rsidRPr="00FA1E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сийской Федерации субсидий в случаях, установленных </w:t>
            </w:r>
            <w:hyperlink r:id="rId18" w:history="1">
              <w:r w:rsidRPr="00FA1E21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ст</w:t>
              </w:r>
              <w:r w:rsidRPr="00FA1E21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а</w:t>
              </w:r>
              <w:r w:rsidRPr="00FA1E21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тьей 142.2</w:t>
              </w:r>
            </w:hyperlink>
            <w:r w:rsidRPr="00FA1E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Бюджетного коде</w:t>
            </w:r>
            <w:r w:rsidRPr="00FA1E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</w:t>
            </w:r>
            <w:r w:rsidRPr="00FA1E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са</w:t>
            </w: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Распоряжение, необходимое для оплаты денежных обязательств, и документ, подтверждающий возникновение дене</w:t>
            </w:r>
            <w:r w:rsidRPr="00FA1E21">
              <w:rPr>
                <w:rFonts w:ascii="Arial" w:hAnsi="Arial" w:cs="Arial"/>
                <w:sz w:val="24"/>
                <w:szCs w:val="24"/>
              </w:rPr>
              <w:t>ж</w:t>
            </w:r>
            <w:r w:rsidRPr="00FA1E21">
              <w:rPr>
                <w:rFonts w:ascii="Arial" w:hAnsi="Arial" w:cs="Arial"/>
                <w:sz w:val="24"/>
                <w:szCs w:val="24"/>
              </w:rPr>
              <w:t>ных обязательств получателя средств местного бюджета</w:t>
            </w:r>
          </w:p>
        </w:tc>
      </w:tr>
      <w:tr w:rsidR="00FA1E21" w:rsidRPr="00FA1E21" w:rsidTr="00FA1E21">
        <w:tc>
          <w:tcPr>
            <w:tcW w:w="662" w:type="dxa"/>
            <w:vMerge w:val="restart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05" w:type="dxa"/>
            <w:vMerge w:val="restart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4" w:name="P597"/>
            <w:bookmarkEnd w:id="24"/>
            <w:r w:rsidRPr="00FA1E21">
              <w:rPr>
                <w:rFonts w:ascii="Arial" w:hAnsi="Arial" w:cs="Arial"/>
                <w:sz w:val="24"/>
                <w:szCs w:val="24"/>
              </w:rPr>
              <w:t>Договор (соглашение) о предоставлении субсидии м</w:t>
            </w:r>
            <w:r w:rsidRPr="00FA1E21">
              <w:rPr>
                <w:rFonts w:ascii="Arial" w:hAnsi="Arial" w:cs="Arial"/>
                <w:sz w:val="24"/>
                <w:szCs w:val="24"/>
              </w:rPr>
              <w:t>у</w:t>
            </w:r>
            <w:r w:rsidRPr="00FA1E21">
              <w:rPr>
                <w:rFonts w:ascii="Arial" w:hAnsi="Arial" w:cs="Arial"/>
                <w:sz w:val="24"/>
                <w:szCs w:val="24"/>
              </w:rPr>
              <w:t>ниципальному бюджетному или автономному учрежд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нию, сведения о котором по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лежат либо не подлежат включению в реестр соглаш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График перечисления субсидии, пред</w:t>
            </w:r>
            <w:r w:rsidRPr="00FA1E21">
              <w:rPr>
                <w:rFonts w:ascii="Arial" w:hAnsi="Arial" w:cs="Arial"/>
                <w:sz w:val="24"/>
                <w:szCs w:val="24"/>
              </w:rPr>
              <w:t>у</w:t>
            </w:r>
            <w:r w:rsidRPr="00FA1E21">
              <w:rPr>
                <w:rFonts w:ascii="Arial" w:hAnsi="Arial" w:cs="Arial"/>
                <w:sz w:val="24"/>
                <w:szCs w:val="24"/>
              </w:rPr>
              <w:t>смотренный договором (соглашением) о предоставлении субсидии муниципал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ному бюджетному или автономному учреждению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Предварительный отчет о выполнении муниципального задания 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Иной документ, подтверждающий во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муниципал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ному бюджетному или автономному учреждению</w:t>
            </w:r>
          </w:p>
        </w:tc>
      </w:tr>
      <w:tr w:rsidR="00FA1E21" w:rsidRPr="00FA1E21" w:rsidTr="00FA1E21">
        <w:tc>
          <w:tcPr>
            <w:tcW w:w="662" w:type="dxa"/>
            <w:vMerge w:val="restart"/>
            <w:tcBorders>
              <w:bottom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5" w:name="P603"/>
            <w:bookmarkEnd w:id="25"/>
            <w:r w:rsidRPr="00FA1E21">
              <w:rPr>
                <w:rFonts w:ascii="Arial" w:hAnsi="Arial" w:cs="Arial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ключением субсидии муниц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пальному бюджетному или а</w:t>
            </w:r>
            <w:r w:rsidRPr="00FA1E21">
              <w:rPr>
                <w:rFonts w:ascii="Arial" w:hAnsi="Arial" w:cs="Arial"/>
                <w:sz w:val="24"/>
                <w:szCs w:val="24"/>
              </w:rPr>
              <w:t>в</w:t>
            </w:r>
            <w:r w:rsidRPr="00FA1E21">
              <w:rPr>
                <w:rFonts w:ascii="Arial" w:hAnsi="Arial" w:cs="Arial"/>
                <w:sz w:val="24"/>
                <w:szCs w:val="24"/>
              </w:rPr>
              <w:t>тономному учреждению) или индивидуальному предприн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мателю или физическому лицу - производителю товаров, р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бот, услуг или договор, закл</w:t>
            </w:r>
            <w:r w:rsidRPr="00FA1E21">
              <w:rPr>
                <w:rFonts w:ascii="Arial" w:hAnsi="Arial" w:cs="Arial"/>
                <w:sz w:val="24"/>
                <w:szCs w:val="24"/>
              </w:rPr>
              <w:t>ю</w:t>
            </w:r>
            <w:r w:rsidRPr="00FA1E21">
              <w:rPr>
                <w:rFonts w:ascii="Arial" w:hAnsi="Arial" w:cs="Arial"/>
                <w:sz w:val="24"/>
                <w:szCs w:val="24"/>
              </w:rPr>
              <w:t>ченный в связи с предоста</w:t>
            </w:r>
            <w:r w:rsidRPr="00FA1E21">
              <w:rPr>
                <w:rFonts w:ascii="Arial" w:hAnsi="Arial" w:cs="Arial"/>
                <w:sz w:val="24"/>
                <w:szCs w:val="24"/>
              </w:rPr>
              <w:t>в</w:t>
            </w:r>
            <w:r w:rsidRPr="00FA1E21">
              <w:rPr>
                <w:rFonts w:ascii="Arial" w:hAnsi="Arial" w:cs="Arial"/>
                <w:sz w:val="24"/>
                <w:szCs w:val="24"/>
              </w:rPr>
              <w:t>лением бюджетных инвест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ций юридическому лицу в с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ответствии с бюджетным 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конодательством Российской Федерации (далее - договор (соглашение) о предоставл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нии субсидии и бюджетных инвестиций юридическому л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цу), сведения о котором по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лежат либо не подлежат включению в реестр соглаш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Акт выполненных работ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Акт об оказании услуг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Акт приема-передачи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Договор, заключаемый в рамках испо</w:t>
            </w:r>
            <w:r w:rsidRPr="00FA1E21">
              <w:rPr>
                <w:rFonts w:ascii="Arial" w:hAnsi="Arial" w:cs="Arial"/>
                <w:sz w:val="24"/>
                <w:szCs w:val="24"/>
              </w:rPr>
              <w:t>л</w:t>
            </w:r>
            <w:r w:rsidRPr="00FA1E21">
              <w:rPr>
                <w:rFonts w:ascii="Arial" w:hAnsi="Arial" w:cs="Arial"/>
                <w:sz w:val="24"/>
                <w:szCs w:val="24"/>
              </w:rPr>
              <w:t>нения договоров (соглашений) о пред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ставлении целевых субсидий и бюдже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ных инвестиций юридическому лицу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ции казначейского сопровождения дог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вора (соглашения) о предоставлении субсидии и бюджетных инвестиций юр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дическому лицу)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Справка-расчет или иной документ, я</w:t>
            </w:r>
            <w:r w:rsidRPr="00FA1E21">
              <w:rPr>
                <w:rFonts w:ascii="Arial" w:hAnsi="Arial" w:cs="Arial"/>
                <w:sz w:val="24"/>
                <w:szCs w:val="24"/>
              </w:rPr>
              <w:t>в</w:t>
            </w:r>
            <w:r w:rsidRPr="00FA1E21">
              <w:rPr>
                <w:rFonts w:ascii="Arial" w:hAnsi="Arial" w:cs="Arial"/>
                <w:sz w:val="24"/>
                <w:szCs w:val="24"/>
              </w:rPr>
              <w:t>ляющийся основанием для оплаты н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устойки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Счет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Счет-фактура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Товарная накладная 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Чек</w:t>
            </w:r>
          </w:p>
        </w:tc>
      </w:tr>
      <w:tr w:rsidR="00FA1E21" w:rsidRPr="00FA1E21" w:rsidTr="00FA1E21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В случае предоставления субсидии юридическому лицу на возмещение фактически произведенных расходов 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(недополученных доходов):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отчет о выполнении условий, устано</w:t>
            </w:r>
            <w:r w:rsidRPr="00FA1E21">
              <w:rPr>
                <w:rFonts w:ascii="Arial" w:hAnsi="Arial" w:cs="Arial"/>
                <w:sz w:val="24"/>
                <w:szCs w:val="24"/>
              </w:rPr>
              <w:t>в</w:t>
            </w:r>
            <w:r w:rsidRPr="00FA1E21">
              <w:rPr>
                <w:rFonts w:ascii="Arial" w:hAnsi="Arial" w:cs="Arial"/>
                <w:sz w:val="24"/>
                <w:szCs w:val="24"/>
              </w:rPr>
              <w:t>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документы, подтверждающие фактич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ски произведенные расходы (недопол</w:t>
            </w:r>
            <w:r w:rsidRPr="00FA1E21">
              <w:rPr>
                <w:rFonts w:ascii="Arial" w:hAnsi="Arial" w:cs="Arial"/>
                <w:sz w:val="24"/>
                <w:szCs w:val="24"/>
              </w:rPr>
              <w:t>у</w:t>
            </w:r>
            <w:r w:rsidRPr="00FA1E21">
              <w:rPr>
                <w:rFonts w:ascii="Arial" w:hAnsi="Arial" w:cs="Arial"/>
                <w:sz w:val="24"/>
                <w:szCs w:val="24"/>
              </w:rPr>
              <w:t>ченные доходы) в соответствии с поря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ком (правилами) предоставления субс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дии юридическому лицу;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заявка на перечисление субсидии юр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дическому лицу по форме, установле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ной в соответствии с порядком (прав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лами) предоставления указанной субс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дии (далее - Заявка на перечисление субсидии юридическому лицу) (при наличии)</w:t>
            </w:r>
          </w:p>
        </w:tc>
      </w:tr>
      <w:tr w:rsidR="00FA1E21" w:rsidRPr="00FA1E21" w:rsidTr="00FA1E21">
        <w:tblPrEx>
          <w:tblBorders>
            <w:insideH w:val="nil"/>
          </w:tblBorders>
        </w:tblPrEx>
        <w:tc>
          <w:tcPr>
            <w:tcW w:w="662" w:type="dxa"/>
            <w:vMerge w:val="restart"/>
            <w:tcBorders>
              <w:top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  <w:vMerge w:val="restart"/>
            <w:tcBorders>
              <w:top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c>
          <w:tcPr>
            <w:tcW w:w="662" w:type="dxa"/>
            <w:vMerge/>
            <w:tcBorders>
              <w:top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Иной документ, подтверждающий во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FA1E21" w:rsidRPr="00FA1E21" w:rsidTr="00FA1E21">
        <w:tc>
          <w:tcPr>
            <w:tcW w:w="662" w:type="dxa"/>
            <w:vMerge w:val="restart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6" w:name="P623"/>
            <w:bookmarkEnd w:id="26"/>
            <w:r w:rsidRPr="00FA1E2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05" w:type="dxa"/>
            <w:vMerge w:val="restart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7" w:name="P624"/>
            <w:bookmarkEnd w:id="27"/>
            <w:r w:rsidRPr="00FA1E21">
              <w:rPr>
                <w:rFonts w:ascii="Arial" w:hAnsi="Arial" w:cs="Arial"/>
                <w:sz w:val="24"/>
                <w:szCs w:val="24"/>
              </w:rPr>
              <w:t>Нормативный правовой акт, предусматривающий пред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ставление субсидии юридич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скому лицу, если порядком (правилами) предоставления указанной субсидии не пред</w:t>
            </w:r>
            <w:r w:rsidRPr="00FA1E21">
              <w:rPr>
                <w:rFonts w:ascii="Arial" w:hAnsi="Arial" w:cs="Arial"/>
                <w:sz w:val="24"/>
                <w:szCs w:val="24"/>
              </w:rPr>
              <w:t>у</w:t>
            </w:r>
            <w:r w:rsidRPr="00FA1E21">
              <w:rPr>
                <w:rFonts w:ascii="Arial" w:hAnsi="Arial" w:cs="Arial"/>
                <w:sz w:val="24"/>
                <w:szCs w:val="24"/>
              </w:rPr>
              <w:t>смотрено заключение догов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ра (соглашения) о предоста</w:t>
            </w:r>
            <w:r w:rsidRPr="00FA1E21">
              <w:rPr>
                <w:rFonts w:ascii="Arial" w:hAnsi="Arial" w:cs="Arial"/>
                <w:sz w:val="24"/>
                <w:szCs w:val="24"/>
              </w:rPr>
              <w:t>в</w:t>
            </w:r>
            <w:r w:rsidRPr="00FA1E21">
              <w:rPr>
                <w:rFonts w:ascii="Arial" w:hAnsi="Arial" w:cs="Arial"/>
                <w:sz w:val="24"/>
                <w:szCs w:val="24"/>
              </w:rPr>
              <w:t>лении субсидии юридическому лицу (далее - нормативный правовой акт о предоставл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нии субсидии юридическому лицу), сведения о котором подлежат либо не подлежат включению в реестр соглаш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ции казначейского сопровождения предоставления субсидии юридическому лицу)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отчет о выполнении условий, устано</w:t>
            </w:r>
            <w:r w:rsidRPr="00FA1E21">
              <w:rPr>
                <w:rFonts w:ascii="Arial" w:hAnsi="Arial" w:cs="Arial"/>
                <w:sz w:val="24"/>
                <w:szCs w:val="24"/>
              </w:rPr>
              <w:t>в</w:t>
            </w:r>
            <w:r w:rsidRPr="00FA1E21">
              <w:rPr>
                <w:rFonts w:ascii="Arial" w:hAnsi="Arial" w:cs="Arial"/>
                <w:sz w:val="24"/>
                <w:szCs w:val="24"/>
              </w:rPr>
              <w:t>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документы, подтверждающие фактич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ски произведенные расходы (недопол</w:t>
            </w:r>
            <w:r w:rsidRPr="00FA1E21">
              <w:rPr>
                <w:rFonts w:ascii="Arial" w:hAnsi="Arial" w:cs="Arial"/>
                <w:sz w:val="24"/>
                <w:szCs w:val="24"/>
              </w:rPr>
              <w:t>у</w:t>
            </w:r>
            <w:r w:rsidRPr="00FA1E21">
              <w:rPr>
                <w:rFonts w:ascii="Arial" w:hAnsi="Arial" w:cs="Arial"/>
                <w:sz w:val="24"/>
                <w:szCs w:val="24"/>
              </w:rPr>
              <w:t>ченные доходы) в соответствии с поря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ком (правилами) предоставления субс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дии юридическому лицу;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Заявка на перечисление субсидии юр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дическому лицу (при наличии)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9" w:history="1">
              <w:r w:rsidRPr="00FA1E21">
                <w:rPr>
                  <w:rFonts w:ascii="Arial" w:hAnsi="Arial" w:cs="Arial"/>
                  <w:sz w:val="24"/>
                  <w:szCs w:val="24"/>
                </w:rPr>
                <w:t>формы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по ОКУД 0506110)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Иной документ, подтверждающий во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субсидии юрид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ческому лицу</w:t>
            </w:r>
          </w:p>
        </w:tc>
      </w:tr>
      <w:tr w:rsidR="00FA1E21" w:rsidRPr="00FA1E21" w:rsidTr="00FA1E21">
        <w:tc>
          <w:tcPr>
            <w:tcW w:w="662" w:type="dxa"/>
            <w:vMerge w:val="restart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05" w:type="dxa"/>
            <w:vMerge w:val="restart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8" w:name="P633"/>
            <w:bookmarkEnd w:id="28"/>
            <w:r w:rsidRPr="00FA1E21">
              <w:rPr>
                <w:rFonts w:ascii="Arial" w:hAnsi="Arial" w:cs="Arial"/>
                <w:sz w:val="24"/>
                <w:szCs w:val="24"/>
              </w:rPr>
              <w:t>Распоряжение (приказ) об утверждении Штатного расп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сания с расчетом годового фонда оплаты труда (иной д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кумент, подтверждающий во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никновение бюджетного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зательства, содержащий ра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чет годового объема оплаты труда (денежного содержания, денежного довольствия)</w:t>
            </w: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Расчетно-платежная ведомость 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Расчетная ведомость 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Иной документ, подтверждающий во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никновение денежного обязательства по бюджетному обязательству получателя средств местного бюджета, возникшему по реализации трудовых функций р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ботника в соответствии с трудовым 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конодательством Российской Федер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ции, законодательством о муниципал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ной службе </w:t>
            </w:r>
          </w:p>
        </w:tc>
      </w:tr>
      <w:tr w:rsidR="00FA1E21" w:rsidRPr="00FA1E21" w:rsidTr="00FA1E21">
        <w:tc>
          <w:tcPr>
            <w:tcW w:w="662" w:type="dxa"/>
            <w:vMerge w:val="restart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605" w:type="dxa"/>
            <w:vMerge w:val="restart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9" w:name="P639"/>
            <w:bookmarkEnd w:id="29"/>
            <w:r w:rsidRPr="00FA1E21">
              <w:rPr>
                <w:rFonts w:ascii="Arial" w:hAnsi="Arial" w:cs="Arial"/>
                <w:sz w:val="24"/>
                <w:szCs w:val="24"/>
              </w:rPr>
              <w:t>Исполнительный документ (исполнительный лист, суде</w:t>
            </w:r>
            <w:r w:rsidRPr="00FA1E21">
              <w:rPr>
                <w:rFonts w:ascii="Arial" w:hAnsi="Arial" w:cs="Arial"/>
                <w:sz w:val="24"/>
                <w:szCs w:val="24"/>
              </w:rPr>
              <w:t>б</w:t>
            </w:r>
            <w:r w:rsidRPr="00FA1E21">
              <w:rPr>
                <w:rFonts w:ascii="Arial" w:hAnsi="Arial" w:cs="Arial"/>
                <w:sz w:val="24"/>
                <w:szCs w:val="24"/>
              </w:rPr>
              <w:t>ный приказ) (далее - исполн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тельный документ)</w:t>
            </w: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Бухгалтерская справка 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График выплат по исполнительному д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кументу, предусматривающему выплаты периодического характера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Исполнительный документ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Справка-расчет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Иной документ, подтверждающий во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никновение денежного обязательства по бюджетному обязательству получателя средств местного бюджета, возникшему на основании исполнительного докуме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</w:tr>
      <w:tr w:rsidR="00FA1E21" w:rsidRPr="00FA1E21" w:rsidTr="00FA1E21">
        <w:tc>
          <w:tcPr>
            <w:tcW w:w="662" w:type="dxa"/>
            <w:vMerge w:val="restart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0" w:name="P645"/>
            <w:bookmarkEnd w:id="30"/>
            <w:r w:rsidRPr="00FA1E2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605" w:type="dxa"/>
            <w:vMerge w:val="restart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1" w:name="P646"/>
            <w:bookmarkEnd w:id="31"/>
            <w:r w:rsidRPr="00FA1E21">
              <w:rPr>
                <w:rFonts w:ascii="Arial" w:hAnsi="Arial" w:cs="Arial"/>
                <w:sz w:val="24"/>
                <w:szCs w:val="24"/>
              </w:rPr>
              <w:t>Решение налогового органа о взыскании налога, сбора, п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ней и штрафов (далее - реш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ние налогового органа)</w:t>
            </w: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Бухгалтерская справка 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Решение налогового органа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Справка-расчет</w:t>
            </w:r>
          </w:p>
        </w:tc>
      </w:tr>
      <w:tr w:rsidR="00FA1E21" w:rsidRPr="00FA1E21" w:rsidTr="00FA1E21">
        <w:tc>
          <w:tcPr>
            <w:tcW w:w="662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Иной документ, подтверждающий во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никновение денежного обязательства по 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бюджетному обязательству получателя средств местного бюджета, возникшему на основании решения налогового орг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c>
          <w:tcPr>
            <w:tcW w:w="662" w:type="dxa"/>
            <w:vMerge w:val="restart"/>
            <w:tcBorders>
              <w:bottom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2" w:name="P651"/>
            <w:bookmarkEnd w:id="32"/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3" w:name="P652"/>
            <w:bookmarkEnd w:id="33"/>
            <w:r w:rsidRPr="00FA1E21">
              <w:rPr>
                <w:rFonts w:ascii="Arial" w:hAnsi="Arial" w:cs="Arial"/>
                <w:b/>
                <w:sz w:val="24"/>
                <w:szCs w:val="24"/>
              </w:rPr>
              <w:t xml:space="preserve">Документ, не определенный </w:t>
            </w:r>
            <w:hyperlink w:anchor="P557" w:history="1">
              <w:r w:rsidRPr="00FA1E21">
                <w:rPr>
                  <w:rFonts w:ascii="Arial" w:hAnsi="Arial" w:cs="Arial"/>
                  <w:b/>
                  <w:sz w:val="24"/>
                  <w:szCs w:val="24"/>
                </w:rPr>
                <w:t xml:space="preserve">пунктами </w:t>
              </w:r>
            </w:hyperlink>
            <w:r w:rsidRPr="00FA1E21">
              <w:rPr>
                <w:rFonts w:ascii="Arial" w:hAnsi="Arial" w:cs="Arial"/>
                <w:b/>
                <w:sz w:val="24"/>
                <w:szCs w:val="24"/>
              </w:rPr>
              <w:t xml:space="preserve">3 - </w:t>
            </w:r>
            <w:hyperlink w:anchor="P645" w:history="1">
              <w:r w:rsidRPr="00FA1E21">
                <w:rPr>
                  <w:rFonts w:ascii="Arial" w:hAnsi="Arial" w:cs="Arial"/>
                  <w:b/>
                  <w:sz w:val="24"/>
                  <w:szCs w:val="24"/>
                </w:rPr>
                <w:t>13</w:t>
              </w:r>
            </w:hyperlink>
            <w:r w:rsidRPr="00FA1E21">
              <w:rPr>
                <w:rFonts w:ascii="Arial" w:hAnsi="Arial" w:cs="Arial"/>
                <w:b/>
                <w:sz w:val="24"/>
                <w:szCs w:val="24"/>
              </w:rPr>
              <w:t xml:space="preserve"> настоящего перечня, в соответствии с которым возникает бюдже</w:t>
            </w:r>
            <w:r w:rsidRPr="00FA1E21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b/>
                <w:sz w:val="24"/>
                <w:szCs w:val="24"/>
              </w:rPr>
              <w:t>ное обязательство получ</w:t>
            </w:r>
            <w:r w:rsidRPr="00FA1E21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b/>
                <w:sz w:val="24"/>
                <w:szCs w:val="24"/>
              </w:rPr>
              <w:t>теля средств местного бюджета</w:t>
            </w:r>
            <w:r w:rsidRPr="00FA1E2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- нормативный правовой акт, в соответствии с которыми во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никают публичные нормати</w:t>
            </w:r>
            <w:r w:rsidRPr="00FA1E21">
              <w:rPr>
                <w:rFonts w:ascii="Arial" w:hAnsi="Arial" w:cs="Arial"/>
                <w:sz w:val="24"/>
                <w:szCs w:val="24"/>
              </w:rPr>
              <w:t>в</w:t>
            </w:r>
            <w:r w:rsidRPr="00FA1E21">
              <w:rPr>
                <w:rFonts w:ascii="Arial" w:hAnsi="Arial" w:cs="Arial"/>
                <w:sz w:val="24"/>
                <w:szCs w:val="24"/>
              </w:rPr>
              <w:t>ные обязательства (публи</w:t>
            </w:r>
            <w:r w:rsidRPr="00FA1E21">
              <w:rPr>
                <w:rFonts w:ascii="Arial" w:hAnsi="Arial" w:cs="Arial"/>
                <w:sz w:val="24"/>
                <w:szCs w:val="24"/>
              </w:rPr>
              <w:t>ч</w:t>
            </w:r>
            <w:r w:rsidRPr="00FA1E21">
              <w:rPr>
                <w:rFonts w:ascii="Arial" w:hAnsi="Arial" w:cs="Arial"/>
                <w:sz w:val="24"/>
                <w:szCs w:val="24"/>
              </w:rPr>
              <w:t>ные обязательства),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тельства по уплате взносов,  обязательства, принятые , а также обязательства по упл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 платежей в бюджет (не требующие заключения дог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вора);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- договор, расчет по которому в соответствии с законод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тельством Российской Фед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рации осуществляется нали</w:t>
            </w:r>
            <w:r w:rsidRPr="00FA1E21">
              <w:rPr>
                <w:rFonts w:ascii="Arial" w:hAnsi="Arial" w:cs="Arial"/>
                <w:sz w:val="24"/>
                <w:szCs w:val="24"/>
              </w:rPr>
              <w:t>ч</w:t>
            </w:r>
            <w:r w:rsidRPr="00FA1E21">
              <w:rPr>
                <w:rFonts w:ascii="Arial" w:hAnsi="Arial" w:cs="Arial"/>
                <w:sz w:val="24"/>
                <w:szCs w:val="24"/>
              </w:rPr>
              <w:t>ными деньгами, если получ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телем средств местного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жета в орган Федерального казначейства не направлены информация и документы по указанному договору для их включения в реестр контра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тов;</w:t>
            </w:r>
          </w:p>
          <w:p w:rsidR="00FA1E21" w:rsidRPr="00FA1E21" w:rsidRDefault="00FA1E21" w:rsidP="00FA1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A1E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договор, оформление в письменной форме по котор</w:t>
            </w:r>
            <w:r w:rsidRPr="00FA1E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Pr="00FA1E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 законодательством Ро</w:t>
            </w:r>
            <w:r w:rsidRPr="00FA1E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</w:t>
            </w:r>
            <w:r w:rsidRPr="00FA1E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сийской Федерации не треб</w:t>
            </w:r>
            <w:r w:rsidRPr="00FA1E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</w:t>
            </w:r>
            <w:r w:rsidRPr="00FA1E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ется;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- эмиссия и обращения мун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ципальных ценных бумаг;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- договор на оказание услуг, выполнение работ, заключе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ный получателем средств местного бюджета с физич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ским лицом, не являющимся индивидуальным предприн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мателем;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- акт сверки взаимных расч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тов;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- решение суда о расторжении муниципального контракта (договора);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- уведомление об односторо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нем отказе от исполнения м</w:t>
            </w:r>
            <w:r w:rsidRPr="00FA1E21">
              <w:rPr>
                <w:rFonts w:ascii="Arial" w:hAnsi="Arial" w:cs="Arial"/>
                <w:sz w:val="24"/>
                <w:szCs w:val="24"/>
              </w:rPr>
              <w:t>у</w:t>
            </w:r>
            <w:r w:rsidRPr="00FA1E21">
              <w:rPr>
                <w:rFonts w:ascii="Arial" w:hAnsi="Arial" w:cs="Arial"/>
                <w:sz w:val="24"/>
                <w:szCs w:val="24"/>
              </w:rPr>
              <w:t>ниципального контракта по и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течении 30 дней со дня его размещения муниципальным заказчиком в реестре контра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тов;</w:t>
            </w:r>
          </w:p>
          <w:p w:rsidR="00FA1E21" w:rsidRPr="00FA1E21" w:rsidRDefault="00FA1E21" w:rsidP="00FA1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A1E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перечисление в доход мес</w:t>
            </w:r>
            <w:r w:rsidRPr="00FA1E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</w:t>
            </w:r>
            <w:r w:rsidRPr="00FA1E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ного бюджета сумм возврата дебиторской задолженности прошлых лет;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 - иной документ, в соотве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ствии с которым возникает бюджетное обязательство п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лучателя средств местного бюджета.</w:t>
            </w: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Акт оказанных услуг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Акт выполненных работ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Акт приема-передачи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Акт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Акт сверки 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Счет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Счет на оплату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Счет квитанция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Счет-фактура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Товарная накладная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Накладная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Решение суда о расторжении муниц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пального контракта (договора)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Уведомление об одностороннем отказе от исполнения муниципального контра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та по истечении 30 дней со дня его ра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мещения муниципальным заказчиком в реестре контрактов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Авансовый отчет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Договор (контракт) на оказание услуг, выполнение работ, заключенный пол</w:t>
            </w:r>
            <w:r w:rsidRPr="00FA1E21">
              <w:rPr>
                <w:rFonts w:ascii="Arial" w:hAnsi="Arial" w:cs="Arial"/>
                <w:sz w:val="24"/>
                <w:szCs w:val="24"/>
              </w:rPr>
              <w:t>у</w:t>
            </w:r>
            <w:r w:rsidRPr="00FA1E21">
              <w:rPr>
                <w:rFonts w:ascii="Arial" w:hAnsi="Arial" w:cs="Arial"/>
                <w:sz w:val="24"/>
                <w:szCs w:val="24"/>
              </w:rPr>
              <w:t>чателем средств местного бюджета с физическим лицом, не являющимся и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дивидуальным предпринимателем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Заявление физического лица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Квитанция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Распоряжение (Приказ) о направлении в командировку, с прилагаемым расчетом командировочных сумм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Чек на оплату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Справка-расчет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Справка</w:t>
            </w:r>
          </w:p>
        </w:tc>
      </w:tr>
      <w:tr w:rsidR="00FA1E21" w:rsidRPr="00FA1E21" w:rsidTr="00FA1E21"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Чек</w:t>
            </w:r>
          </w:p>
        </w:tc>
      </w:tr>
      <w:tr w:rsidR="00FA1E21" w:rsidRPr="00FA1E21" w:rsidTr="00FA1E21">
        <w:trPr>
          <w:trHeight w:val="1284"/>
        </w:trPr>
        <w:tc>
          <w:tcPr>
            <w:tcW w:w="662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A1E21" w:rsidRPr="00FA1E21" w:rsidRDefault="00FA1E21" w:rsidP="00FA1E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vMerge w:val="restart"/>
            <w:tcBorders>
              <w:bottom w:val="single" w:sz="4" w:space="0" w:color="auto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Иной документ, подтверждающий во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никновение денежного обязательства по бюджетному обязательству получателя средств местного бюджета.</w:t>
            </w:r>
          </w:p>
        </w:tc>
      </w:tr>
      <w:tr w:rsidR="00FA1E21" w:rsidRPr="00FA1E21" w:rsidTr="00FA1E21">
        <w:tblPrEx>
          <w:tblBorders>
            <w:insideH w:val="nil"/>
          </w:tblBorders>
        </w:tblPrEx>
        <w:trPr>
          <w:trHeight w:val="20"/>
        </w:trPr>
        <w:tc>
          <w:tcPr>
            <w:tcW w:w="662" w:type="dxa"/>
            <w:tcBorders>
              <w:top w:val="nil"/>
              <w:bottom w:val="single" w:sz="4" w:space="0" w:color="auto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bottom w:val="single" w:sz="4" w:space="0" w:color="auto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603" w:rsidRDefault="00162603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603" w:rsidRDefault="00162603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319" w:rsidRDefault="00417319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F6DA5" w:rsidRDefault="006F6DA5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  <w:sectPr w:rsidR="006F6DA5" w:rsidSect="000865F9">
          <w:pgSz w:w="11906" w:h="16838"/>
          <w:pgMar w:top="1134" w:right="850" w:bottom="1134" w:left="1701" w:header="708" w:footer="708" w:gutter="0"/>
          <w:pgNumType w:start="1" w:chapStyle="1"/>
          <w:cols w:space="708"/>
          <w:titlePg/>
          <w:docGrid w:linePitch="360"/>
        </w:sectPr>
      </w:pPr>
    </w:p>
    <w:p w:rsidR="006F6DA5" w:rsidRDefault="006F6DA5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Приложение № 4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Порядку принятия и учета бюджетных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денежных обязательств получателей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средств 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Волгоградской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области и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пального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 Волгоградской области,</w:t>
      </w:r>
    </w:p>
    <w:p w:rsidR="006F6DA5" w:rsidRPr="00FA1E21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утвержденному постановлением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от ___________ №_________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34" w:name="P694"/>
      <w:bookmarkEnd w:id="34"/>
      <w:r w:rsidRPr="00FA1E21">
        <w:rPr>
          <w:rFonts w:ascii="Arial" w:hAnsi="Arial" w:cs="Arial"/>
          <w:sz w:val="24"/>
          <w:szCs w:val="24"/>
        </w:rPr>
        <w:t>Реквизиты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Уведомления о превышении принятым бюджетным обязательством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неиспользованных лимитов бюджетных обязательств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5049"/>
      </w:tblGrid>
      <w:tr w:rsidR="00FA1E21" w:rsidRPr="00FA1E21" w:rsidTr="00FA1E21">
        <w:tc>
          <w:tcPr>
            <w:tcW w:w="9014" w:type="dxa"/>
            <w:gridSpan w:val="2"/>
            <w:tcBorders>
              <w:top w:val="nil"/>
              <w:left w:val="nil"/>
              <w:right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Единица измерения: руб.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с точностью до второго десятичного знака)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Описание реквизита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Правила формирования, заполнения ре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визита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1. Номер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порядковый номер Уведомл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ния о превышении принятым бюджетным обязательством неиспользованных лим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тов бюджетных обязательств (далее - Ув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домление о превышении).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2. Дата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Уведомления о прев</w:t>
            </w:r>
            <w:r w:rsidRPr="00FA1E21">
              <w:rPr>
                <w:rFonts w:ascii="Arial" w:hAnsi="Arial" w:cs="Arial"/>
                <w:sz w:val="24"/>
                <w:szCs w:val="24"/>
              </w:rPr>
              <w:t>ы</w:t>
            </w:r>
            <w:r w:rsidRPr="00FA1E21">
              <w:rPr>
                <w:rFonts w:ascii="Arial" w:hAnsi="Arial" w:cs="Arial"/>
                <w:sz w:val="24"/>
                <w:szCs w:val="24"/>
              </w:rPr>
              <w:t>шении.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3. Наименование органа Фед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рального казначейства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органа Фед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рального казначейства, в котором получ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телю средств местного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нию соответствующего бюджетного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тельства (далее - соответствующий лиц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вой счет получателя бюджетных средств).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3.1. Код по КОФК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органа Федерального ка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начейства, присвоенный Федеральным казначейством (далее - код по КОФК).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4. Главный распорядитель (ра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порядитель) бюджетных средств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главного ра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порядителя (распорядителя) бюджетных 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средств по находящемуся в ведении гла</w:t>
            </w:r>
            <w:r w:rsidRPr="00FA1E21">
              <w:rPr>
                <w:rFonts w:ascii="Arial" w:hAnsi="Arial" w:cs="Arial"/>
                <w:sz w:val="24"/>
                <w:szCs w:val="24"/>
              </w:rPr>
              <w:t>в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распорядителя (распорядителя) средств местного бюджета получателя средств местного бюджета.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4.1. Глава по БК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глава по бюджетной класс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фикации главного распорядителя (расп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рядителя) бюджетных средств.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4.2. Код по Сводному реестру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соответствующей реес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ровой записи реестра участников бюдже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процесса, а также юридических лиц, не являющихся участниками бюджетного процесса (далее - Сводный реестр) главн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 распорядителя (распорядителя)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жетных средств.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5. Получатель бюджетных средств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получателя средств местного бюджета.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5.2. Код по Сводному реестру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по Сводному реестру п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лучателя средств местного бюджета.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5.3. Номер соответствующего л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цевого счета получателя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жетных средств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номер соответствующего л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цевого счета получателя бюджетных средств.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 Наименование бюджета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бюджета.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7. Код </w:t>
            </w:r>
            <w:hyperlink r:id="rId20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Указывается код по Общероссийскому </w:t>
            </w:r>
            <w:hyperlink r:id="rId21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классификатору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территорий муниципал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ных образований 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8. Финансовый орган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Финансового органа.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8.1. Код по ОКПО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финансового органа по Общероссийскому классификатору пре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приятий и организаций.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9. Дата постановки на учет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жетного обязательства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постановки на учет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жетного обязательства в органе Фед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рального казначейства.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10. Реквизиты документа, явл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ющегося основанием для пост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новки на учет бюджетного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тельства (внесения в него изм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нений) (далее - документ-основание)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5" w:name="P738"/>
            <w:bookmarkEnd w:id="35"/>
            <w:r w:rsidRPr="00FA1E21">
              <w:rPr>
                <w:rFonts w:ascii="Arial" w:hAnsi="Arial" w:cs="Arial"/>
                <w:sz w:val="24"/>
                <w:szCs w:val="24"/>
              </w:rPr>
              <w:t>10.1. Вид документа-основания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одно из следующих значений: "контракт", "договор", "соглашение", "но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мативный правовой акт", "исполнительный 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документ", "решение налогового органа", "иное основание".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10.2. Наименование нормативн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 правового акта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738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пункте 10.1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значения "нормативный пр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вовой акт" указывается наименование нормативного правового акта.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10.3. Номер документа-основания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6" w:name="P744"/>
            <w:bookmarkEnd w:id="36"/>
            <w:r w:rsidRPr="00FA1E21">
              <w:rPr>
                <w:rFonts w:ascii="Arial" w:hAnsi="Arial" w:cs="Arial"/>
                <w:sz w:val="24"/>
                <w:szCs w:val="24"/>
              </w:rPr>
              <w:t>10.4. Дата документа-основания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заключения (принятия) документа-основания (внесения в него и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менений), дата выдачи исполнительного документа, решения налогового органа.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10.5. Идентификатор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идентификатор документа-основания (при наличии).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10.6. Предмет по документу-основанию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предмет по документу-основанию.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738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пункте 10.1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значения "контракт", "дог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вор", указывается наименование(я) объе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та закупки (поставляемых товаров, выпо</w:t>
            </w:r>
            <w:r w:rsidRPr="00FA1E21">
              <w:rPr>
                <w:rFonts w:ascii="Arial" w:hAnsi="Arial" w:cs="Arial"/>
                <w:sz w:val="24"/>
                <w:szCs w:val="24"/>
              </w:rPr>
              <w:t>л</w:t>
            </w:r>
            <w:r w:rsidRPr="00FA1E21">
              <w:rPr>
                <w:rFonts w:ascii="Arial" w:hAnsi="Arial" w:cs="Arial"/>
                <w:sz w:val="24"/>
                <w:szCs w:val="24"/>
              </w:rPr>
              <w:t>няемых работ, оказываемых услуг), ук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занное(</w:t>
            </w:r>
            <w:proofErr w:type="spellStart"/>
            <w:r w:rsidRPr="00FA1E21">
              <w:rPr>
                <w:rFonts w:ascii="Arial" w:hAnsi="Arial" w:cs="Arial"/>
                <w:sz w:val="24"/>
                <w:szCs w:val="24"/>
              </w:rPr>
              <w:t>ые</w:t>
            </w:r>
            <w:proofErr w:type="spellEnd"/>
            <w:r w:rsidRPr="00FA1E21">
              <w:rPr>
                <w:rFonts w:ascii="Arial" w:hAnsi="Arial" w:cs="Arial"/>
                <w:sz w:val="24"/>
                <w:szCs w:val="24"/>
              </w:rPr>
              <w:t>) в контракте (договоре).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738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пункте 10.1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значения "соглашение" или "нормативный правовой акт" указывается наименование(я) цели(ей) предоставления, целевого направления, направления(</w:t>
            </w:r>
            <w:proofErr w:type="spellStart"/>
            <w:r w:rsidRPr="00FA1E21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FA1E21">
              <w:rPr>
                <w:rFonts w:ascii="Arial" w:hAnsi="Arial" w:cs="Arial"/>
                <w:sz w:val="24"/>
                <w:szCs w:val="24"/>
              </w:rPr>
              <w:t>) расходования субсидии, бюджетных инв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стиций, межбюджетного трансферта или средств.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10.7. Учетный номер бюджетного обязательства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учетный номер обязател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ства, присвоенный ему при постановке на учет.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10.8. Уникальный номер реестр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вой записи в реестре контра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тов/реестре соглашений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уникальный номер реестр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вой записи в установленной законодател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ством Российской Федерации о контрак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ной системе в сфере закупок товаров, р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бот, услуг для обеспечения государстве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ных и муниципальных нужд порядке р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естре контрактов (далее - реестр контра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тов)/реестре соглашений (договоров) о предоставлении субсидий бюджетных и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вестиций межбюджетных трансфертов (далее - реестр соглашений). Не заполн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ется при постановке на учет бюджетного обязательства, сведения о котором 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направляются в Федеральное казначе</w:t>
            </w:r>
            <w:r w:rsidRPr="00FA1E21">
              <w:rPr>
                <w:rFonts w:ascii="Arial" w:hAnsi="Arial" w:cs="Arial"/>
                <w:sz w:val="24"/>
                <w:szCs w:val="24"/>
              </w:rPr>
              <w:t>й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ство одновременно с информацией о м</w:t>
            </w:r>
            <w:r w:rsidRPr="00FA1E21">
              <w:rPr>
                <w:rFonts w:ascii="Arial" w:hAnsi="Arial" w:cs="Arial"/>
                <w:sz w:val="24"/>
                <w:szCs w:val="24"/>
              </w:rPr>
              <w:t>у</w:t>
            </w:r>
            <w:r w:rsidRPr="00FA1E21">
              <w:rPr>
                <w:rFonts w:ascii="Arial" w:hAnsi="Arial" w:cs="Arial"/>
                <w:sz w:val="24"/>
                <w:szCs w:val="24"/>
              </w:rPr>
              <w:t>ниципальном контракте, соглашении для ее первичного включения в реестр ко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трактов/реестр соглашений.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10.9. Сумма в валюте обязател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сумма бюджетного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тельства в соответствии с документом-основанием в единицах валюты, в которой принято бюджетное обязательство, с то</w:t>
            </w:r>
            <w:r w:rsidRPr="00FA1E21">
              <w:rPr>
                <w:rFonts w:ascii="Arial" w:hAnsi="Arial" w:cs="Arial"/>
                <w:sz w:val="24"/>
                <w:szCs w:val="24"/>
              </w:rPr>
              <w:t>ч</w:t>
            </w:r>
            <w:r w:rsidRPr="00FA1E21">
              <w:rPr>
                <w:rFonts w:ascii="Arial" w:hAnsi="Arial" w:cs="Arial"/>
                <w:sz w:val="24"/>
                <w:szCs w:val="24"/>
              </w:rPr>
              <w:t>ностью до второго знака после запятой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10.10. Код валюты по </w:t>
            </w:r>
            <w:hyperlink r:id="rId22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ОКВ</w:t>
              </w:r>
            </w:hyperlink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валюты, в которой прин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то бюджетное обязательство, в соотве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ствии с Общероссийским </w:t>
            </w:r>
            <w:hyperlink r:id="rId23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классификатором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валют. Формируется автоматически после указания наименования валюты в соотве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ствии с Общероссийским </w:t>
            </w:r>
            <w:hyperlink r:id="rId24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классификатором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валют.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10.11. Сумма в валюте Росси</w:t>
            </w:r>
            <w:r w:rsidRPr="00FA1E21">
              <w:rPr>
                <w:rFonts w:ascii="Arial" w:hAnsi="Arial" w:cs="Arial"/>
                <w:sz w:val="24"/>
                <w:szCs w:val="24"/>
              </w:rPr>
              <w:t>й</w:t>
            </w:r>
            <w:r w:rsidRPr="00FA1E21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сумма бюджетного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тельства в валюте Российской Федерации.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Если бюджетное обязательство принято в иностранной валюте, его сумма пересч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тывается в валюту Российской Федерации по курсу Центрального банка Российской Федерации на дату, указанную в </w:t>
            </w:r>
            <w:hyperlink w:anchor="P744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пункте 10.4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настоящей информации.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10.12. Уведомление о поступл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нии исполнительного докуме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та/решения налогового органа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738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пункте 10.1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на" указывается номер и дата уведомления органа Федерального казначейства о п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ступлении исполнительного документа (решения налогового органа), направле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должнику.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10.13. Основание </w:t>
            </w:r>
            <w:proofErr w:type="spellStart"/>
            <w:r w:rsidRPr="00FA1E21">
              <w:rPr>
                <w:rFonts w:ascii="Arial" w:hAnsi="Arial" w:cs="Arial"/>
                <w:sz w:val="24"/>
                <w:szCs w:val="24"/>
              </w:rPr>
              <w:t>невключения</w:t>
            </w:r>
            <w:proofErr w:type="spellEnd"/>
            <w:r w:rsidRPr="00FA1E21">
              <w:rPr>
                <w:rFonts w:ascii="Arial" w:hAnsi="Arial" w:cs="Arial"/>
                <w:sz w:val="24"/>
                <w:szCs w:val="24"/>
              </w:rPr>
              <w:t xml:space="preserve"> договора (муниципального ко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тракта) в реестр контрактов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738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пункте 10.1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значения "договор" указыв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ется основание </w:t>
            </w:r>
            <w:proofErr w:type="spellStart"/>
            <w:r w:rsidRPr="00FA1E21">
              <w:rPr>
                <w:rFonts w:ascii="Arial" w:hAnsi="Arial" w:cs="Arial"/>
                <w:sz w:val="24"/>
                <w:szCs w:val="24"/>
              </w:rPr>
              <w:t>невключения</w:t>
            </w:r>
            <w:proofErr w:type="spellEnd"/>
            <w:r w:rsidRPr="00FA1E21">
              <w:rPr>
                <w:rFonts w:ascii="Arial" w:hAnsi="Arial" w:cs="Arial"/>
                <w:sz w:val="24"/>
                <w:szCs w:val="24"/>
              </w:rPr>
              <w:t xml:space="preserve"> договора (контракта) в реестр контрактов.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11. Реквизиты контраге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та/взыскателя по исполнител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ному документу/решению налог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вого органа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11.1. Наименование юридическ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 лица/фамилия, имя, отчество физического лица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поставщика (подрядчика, исполнителя, получателя 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нежных средств), фамилия, имя, отчество физического лица по документу-основанию (далее - контрагент), в соответствии со 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сведениями Единого муниципального р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естра юридических лиц (далее - ЕГРЮЛ) на основании документа-основания.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11.2. Идентификационный номер налогоплательщика (ИНН)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идентификационный номер налогоплательщика контрагента в соотве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ствии со сведениями ЕГРЮЛ.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11.3. Код причины постановки на учет в налоговом органе (КПП)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причины постановки на учет контрагента в соответствии со свед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ниями ЕГРЮЛ.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11.4. Код по Сводному реестру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по Сводному реестру контрагента в случае если операции по и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полнению бюджетного обязательства по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лежат отражению на лицевом счете, о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крытом контрагенту в органе Федерального казначейства.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11.5. Номер лицевого счета (ра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дела на лицевом счете)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В случае если операции по исполнению бюджетного обязательства подлежат о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ражению на лицевом счете, открытом контрагенту в органе Федерального казн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чейства (финансовом органе субъекта Российской Федерации, финансовом о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гане муниципального образования, органе управления государственным внебюдже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ным фондом), указывается номер лицевого счета контрагента в соответствии с док</w:t>
            </w:r>
            <w:r w:rsidRPr="00FA1E21">
              <w:rPr>
                <w:rFonts w:ascii="Arial" w:hAnsi="Arial" w:cs="Arial"/>
                <w:sz w:val="24"/>
                <w:szCs w:val="24"/>
              </w:rPr>
              <w:t>у</w:t>
            </w:r>
            <w:r w:rsidRPr="00FA1E21">
              <w:rPr>
                <w:rFonts w:ascii="Arial" w:hAnsi="Arial" w:cs="Arial"/>
                <w:sz w:val="24"/>
                <w:szCs w:val="24"/>
              </w:rPr>
              <w:t>ментом-основанием.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счете, открытом контрагенту в органе Федерал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казначейства, для отражения средств, подлежащих в соответствии с законод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тельством Российской Федерации казн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чейскому сопровождению, предоставля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мых в соответствии с документом-основанием.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11.6. Номер банковского счета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номер банковского счета контрагента (при наличии в документе-основании).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11.7. Наименование банка (иной организации), в котором(-ой) о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крыт счет контрагенту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банка конт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агента или органа Федерального казначе</w:t>
            </w:r>
            <w:r w:rsidRPr="00FA1E21">
              <w:rPr>
                <w:rFonts w:ascii="Arial" w:hAnsi="Arial" w:cs="Arial"/>
                <w:sz w:val="24"/>
                <w:szCs w:val="24"/>
              </w:rPr>
              <w:t>й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ства (при наличии в документе-основании).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11.8. БИК банка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11.9. Корреспондентский счет банка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12. Расшифровка обязательства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12.1. Наименование объекта к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питального строительства или объекта недвижимого имущества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объекта кап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тального строительства или объекта н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движимого имущества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12.2. Уникальный код объекта к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питального строительства или объекта недвижимого имущества 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уникальный код объекта кап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тального строительства или объекта н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движимого имущества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12.3. Итого по уникальному коду объекта капитального строител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ства или объекта недвижимого имущества 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Указываются </w:t>
            </w:r>
            <w:proofErr w:type="spellStart"/>
            <w:r w:rsidRPr="00FA1E21">
              <w:rPr>
                <w:rFonts w:ascii="Arial" w:hAnsi="Arial" w:cs="Arial"/>
                <w:sz w:val="24"/>
                <w:szCs w:val="24"/>
              </w:rPr>
              <w:t>группировочно</w:t>
            </w:r>
            <w:proofErr w:type="spellEnd"/>
            <w:r w:rsidRPr="00FA1E21">
              <w:rPr>
                <w:rFonts w:ascii="Arial" w:hAnsi="Arial" w:cs="Arial"/>
                <w:sz w:val="24"/>
                <w:szCs w:val="24"/>
              </w:rPr>
              <w:t xml:space="preserve"> итоговые суммы по уникальному коду объекта кап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тального строительства или объекта н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движимого имущества.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12.4. Код по бюджетной класс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фикации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классификации расходов местного бюджета в соответствии с пре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метом документа-основания.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сификации расходов местного бюджета на основании информации, представленной должником.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12.5. Сумма обязательства в ра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резе на текущий финансовый год и первый и второй год планового периода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(первый и второй год планового пери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да).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12.6. Объем права на принятие обязательств в разрезе сумм на текущий финансовый год, на пе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вый и второй год планового п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риода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суммы доведенных лимитов бюджетных обязательств на текущий ф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нансовый год, на первый и второй год пл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нового периода.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12.7. Сумма обязательства, пр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вышающая допустимый объем на текущий финансовый год, на пе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вый и второй год планового п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риода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сумма превышения принятого бюджетного обязательства над доведе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ными лимитами бюджетных обязательств в разрезе текущего финансового года, пе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вого и второго года планового периода.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12.8. Всего в разрезе сумм на т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кущий финансовый год, на пе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вый и второй год планового п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риода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Указываются итоговые суммы </w:t>
            </w:r>
            <w:proofErr w:type="spellStart"/>
            <w:r w:rsidRPr="00FA1E21">
              <w:rPr>
                <w:rFonts w:ascii="Arial" w:hAnsi="Arial" w:cs="Arial"/>
                <w:sz w:val="24"/>
                <w:szCs w:val="24"/>
              </w:rPr>
              <w:t>группир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вочно</w:t>
            </w:r>
            <w:proofErr w:type="spellEnd"/>
            <w:r w:rsidRPr="00FA1E21">
              <w:rPr>
                <w:rFonts w:ascii="Arial" w:hAnsi="Arial" w:cs="Arial"/>
                <w:sz w:val="24"/>
                <w:szCs w:val="24"/>
              </w:rPr>
              <w:t xml:space="preserve"> по сумме обязательств, объему прав на принятие обязательств, сумме прев</w:t>
            </w:r>
            <w:r w:rsidRPr="00FA1E21">
              <w:rPr>
                <w:rFonts w:ascii="Arial" w:hAnsi="Arial" w:cs="Arial"/>
                <w:sz w:val="24"/>
                <w:szCs w:val="24"/>
              </w:rPr>
              <w:t>ы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шения на текущий год, первый и второй год 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планового периода.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12.9. Примечание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иная информация, необход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мая для формирования Уведомления о превышении.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13. Руководитель (уполномоче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ное лицо)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должность, подпись, ра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шифровка подписи руководителя (уполн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моченного лица), подписавшего Уведомл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ние о превышении.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14. Дата</w:t>
            </w:r>
          </w:p>
        </w:tc>
        <w:tc>
          <w:tcPr>
            <w:tcW w:w="5049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подписания Уведомл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ния о превышении.</w:t>
            </w:r>
          </w:p>
        </w:tc>
      </w:tr>
    </w:tbl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603" w:rsidRDefault="00162603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62603" w:rsidSect="000865F9">
          <w:pgSz w:w="11906" w:h="16838"/>
          <w:pgMar w:top="1134" w:right="850" w:bottom="1134" w:left="1701" w:header="708" w:footer="708" w:gutter="0"/>
          <w:pgNumType w:start="1" w:chapStyle="1"/>
          <w:cols w:space="708"/>
          <w:titlePg/>
          <w:docGrid w:linePitch="360"/>
        </w:sect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lastRenderedPageBreak/>
        <w:t>Приложение №  5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Порядку принятия и учета бюджетных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денежных обязательств получателей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средств 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Волгоградской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области и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пального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 Волгоградской области,</w:t>
      </w:r>
    </w:p>
    <w:p w:rsidR="006F6DA5" w:rsidRPr="00FA1E21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утвержденному постановлением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от _____________ №_________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16260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37" w:name="P827"/>
      <w:bookmarkEnd w:id="37"/>
      <w:r w:rsidRPr="00FA1E21">
        <w:rPr>
          <w:rFonts w:ascii="Arial" w:hAnsi="Arial" w:cs="Arial"/>
          <w:sz w:val="24"/>
          <w:szCs w:val="24"/>
        </w:rPr>
        <w:t>Реквизиты</w:t>
      </w:r>
    </w:p>
    <w:p w:rsidR="00FA1E21" w:rsidRPr="00FA1E21" w:rsidRDefault="00FA1E21" w:rsidP="0016260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отчета Справка об исполнении принятых на учет</w:t>
      </w:r>
    </w:p>
    <w:p w:rsidR="00FA1E21" w:rsidRPr="00FA1E21" w:rsidRDefault="00FA1E21" w:rsidP="0016260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_______________________________ обязательств</w:t>
      </w:r>
    </w:p>
    <w:p w:rsidR="00FA1E21" w:rsidRPr="00FA1E21" w:rsidRDefault="00FA1E21" w:rsidP="0016260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(бюджетных, денежных)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1761"/>
        <w:gridCol w:w="3287"/>
      </w:tblGrid>
      <w:tr w:rsidR="00FA1E21" w:rsidRPr="00FA1E21" w:rsidTr="00FA1E21">
        <w:tc>
          <w:tcPr>
            <w:tcW w:w="5726" w:type="dxa"/>
            <w:gridSpan w:val="2"/>
            <w:tcBorders>
              <w:top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Единица измерения: руб.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(с точностью до второго десятичного знака)</w:t>
            </w:r>
          </w:p>
        </w:tc>
        <w:tc>
          <w:tcPr>
            <w:tcW w:w="3287" w:type="dxa"/>
            <w:tcBorders>
              <w:top w:val="nil"/>
            </w:tcBorders>
            <w:vAlign w:val="bottom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Периодичность: месячная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Описание реквизита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Правила формирования, заполнения ре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визита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1. Дата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по состоянию на 1-е число каждого месяца и по состоянию на дату, указанную в запросе получателя средств местного бюджета, нарастающим итогом с 1 января текущего финансового года и содержит информацию об исполн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нии бюджетных, денежных обязательств, поставленных на учет в органе Федерал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казначейства на основании Сведений об обязательстве.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2. Наименование органа Фед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рального казначейства 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органа Фед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рального казначейства 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2.1. Код органа Федерального казначейства (КОФК)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органа Федерального ка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начейства , присвоенный Федеральным казначейством.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3. Получатель бюджетных средств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получателя средств местного бюджета, соответству</w:t>
            </w:r>
            <w:r w:rsidRPr="00FA1E21">
              <w:rPr>
                <w:rFonts w:ascii="Arial" w:hAnsi="Arial" w:cs="Arial"/>
                <w:sz w:val="24"/>
                <w:szCs w:val="24"/>
              </w:rPr>
              <w:t>ю</w:t>
            </w:r>
            <w:r w:rsidRPr="00FA1E21">
              <w:rPr>
                <w:rFonts w:ascii="Arial" w:hAnsi="Arial" w:cs="Arial"/>
                <w:sz w:val="24"/>
                <w:szCs w:val="24"/>
              </w:rPr>
              <w:t>щее реестровой записи реестра участников бюджетного процесса, а также юридич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ских лиц, не являющихся участниками бюджетного процесса (далее - Сводный реестр).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3.1. Код по Сводному реестру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получателя средств мес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бюджета по Сводному реестру.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4. Наименование бюджета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бюджета.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5. Код </w:t>
            </w:r>
            <w:hyperlink r:id="rId25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Указывается код по Общероссийскому </w:t>
            </w:r>
            <w:hyperlink r:id="rId26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классификатору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территорий муниципал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ных образований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 Финансовый орган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Финансового органа.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6.1. Код по ОКПО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финансового органа по Общероссийскому классификатору пре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приятий и организаций.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7. Код по бюджетной классиф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кации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составная часть кода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жетной классификации, по которому в о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гане Федерального казначейства приняты на учет бюджетные или денежные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тельства (глава, раздел, подраздел, цел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вая статья, вид расходов).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8" w:name="P859"/>
            <w:bookmarkEnd w:id="38"/>
            <w:r w:rsidRPr="00FA1E21">
              <w:rPr>
                <w:rFonts w:ascii="Arial" w:hAnsi="Arial" w:cs="Arial"/>
                <w:sz w:val="24"/>
                <w:szCs w:val="24"/>
              </w:rPr>
              <w:t>8. Распределенные на лицевой счет получателя бюджетных средств лимиты бюджетных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 на 20__ текущий ф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нансовый год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сумма распределенных лим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тов бюджетных обязательств на текущий финансовый год в разрезе кодов по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жетной классификации.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8.1. Распределенные на лицевой счет получателя бюджетных средств лимиты бюджетных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 на плановый период в разрезе лет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сумма распределенных лим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тов бюджетных обязательств на первый и второй год планового периода в разрезе кодов по бюджетной классификации.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9. Реквизиты принятых на учет обязательств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9.1. Документ-основание/исполнительный д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кумент (решение налогового о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гана)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9.1.1. Номер документа-основания (исполнительного д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кумента, решения налогового о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гана)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номер документа-основания (исполнительного документа, решения налогового органа) (при наличии).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9.1.2. Дата документа-основания (исполнительного документа, р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шения налогового органа)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документа-основания (исполнительного документа, решения налогового органа) (при наличии).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9.1.3. Идентификатор документа-основания (исполнительного д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кумента, решения налогового о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гана)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идентификатор документа-основания (при наличии).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9.2. Учетный номер обязател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учетный номер бюджетного или денежного обязательства.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9.3. Уникальный код объекта к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питального строительства или объекта недвижимого имущества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уникальный код объекта кап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тального строительства или объекта н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движимого имущества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9" w:name="P877"/>
            <w:bookmarkEnd w:id="39"/>
            <w:r w:rsidRPr="00FA1E21">
              <w:rPr>
                <w:rFonts w:ascii="Arial" w:hAnsi="Arial" w:cs="Arial"/>
                <w:sz w:val="24"/>
                <w:szCs w:val="24"/>
              </w:rPr>
              <w:t>9.4. Сумма принятых на учет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 на 20__ текущий ф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нансовый год в валюте Росси</w:t>
            </w:r>
            <w:r w:rsidRPr="00FA1E21">
              <w:rPr>
                <w:rFonts w:ascii="Arial" w:hAnsi="Arial" w:cs="Arial"/>
                <w:sz w:val="24"/>
                <w:szCs w:val="24"/>
              </w:rPr>
              <w:t>й</w:t>
            </w:r>
            <w:r w:rsidRPr="00FA1E21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суммы принятых на учет в о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гане Федерального казначейства бюдже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ных или денежных обязательств на тек</w:t>
            </w:r>
            <w:r w:rsidRPr="00FA1E21">
              <w:rPr>
                <w:rFonts w:ascii="Arial" w:hAnsi="Arial" w:cs="Arial"/>
                <w:sz w:val="24"/>
                <w:szCs w:val="24"/>
              </w:rPr>
              <w:t>у</w:t>
            </w:r>
            <w:r w:rsidRPr="00FA1E21">
              <w:rPr>
                <w:rFonts w:ascii="Arial" w:hAnsi="Arial" w:cs="Arial"/>
                <w:sz w:val="24"/>
                <w:szCs w:val="24"/>
              </w:rPr>
              <w:t>щий финансовый год (с учетом неиспо</w:t>
            </w:r>
            <w:r w:rsidRPr="00FA1E21">
              <w:rPr>
                <w:rFonts w:ascii="Arial" w:hAnsi="Arial" w:cs="Arial"/>
                <w:sz w:val="24"/>
                <w:szCs w:val="24"/>
              </w:rPr>
              <w:t>л</w:t>
            </w:r>
            <w:r w:rsidRPr="00FA1E21">
              <w:rPr>
                <w:rFonts w:ascii="Arial" w:hAnsi="Arial" w:cs="Arial"/>
                <w:sz w:val="24"/>
                <w:szCs w:val="24"/>
              </w:rPr>
              <w:t>ненных бюджетных или денежных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 прошлых лет) в разрезе кодов по бюджетной классификации.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3965" w:type="dxa"/>
            <w:tcBorders>
              <w:top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9.5.1. Сумма принятых на учет обязательств на плановый пер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од в валюте Российской Федер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ции в разрезе первого и второго года</w:t>
            </w:r>
          </w:p>
        </w:tc>
        <w:tc>
          <w:tcPr>
            <w:tcW w:w="5048" w:type="dxa"/>
            <w:gridSpan w:val="2"/>
            <w:tcBorders>
              <w:top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суммы принятых на учет в о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гане Федерального казначейства бюдже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ных или денежных обязательств на первый и на второй года планового периода в ра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резе кодов по бюджетной классификации.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40" w:name="P883"/>
            <w:bookmarkEnd w:id="40"/>
            <w:r w:rsidRPr="00FA1E21">
              <w:rPr>
                <w:rFonts w:ascii="Arial" w:hAnsi="Arial" w:cs="Arial"/>
                <w:sz w:val="24"/>
                <w:szCs w:val="24"/>
              </w:rPr>
              <w:t>9.6. Сумма исполненных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 текущего финансового года в валюте Российской Фед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суммы исполненных бюдже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ных или денежных обязательств текущего финансового года в разрезе кодов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жетной классификации Российской Фед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рации.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9.6.1. Процент исполнения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жетных или денежных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 текущего финансового года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процент исполненных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жетных или денежных обязательств тек</w:t>
            </w:r>
            <w:r w:rsidRPr="00FA1E21">
              <w:rPr>
                <w:rFonts w:ascii="Arial" w:hAnsi="Arial" w:cs="Arial"/>
                <w:sz w:val="24"/>
                <w:szCs w:val="24"/>
              </w:rPr>
              <w:t>у</w:t>
            </w:r>
            <w:r w:rsidRPr="00FA1E21">
              <w:rPr>
                <w:rFonts w:ascii="Arial" w:hAnsi="Arial" w:cs="Arial"/>
                <w:sz w:val="24"/>
                <w:szCs w:val="24"/>
              </w:rPr>
              <w:t>щего финансового года в разрезе кодов бюджетной классификации Российской Федерации.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9.7. Неисполненные обязател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ства текущего финансового года в валюте Российской Федерации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суммы неисполненных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жетных или денежных обязательств тек</w:t>
            </w:r>
            <w:r w:rsidRPr="00FA1E21">
              <w:rPr>
                <w:rFonts w:ascii="Arial" w:hAnsi="Arial" w:cs="Arial"/>
                <w:sz w:val="24"/>
                <w:szCs w:val="24"/>
              </w:rPr>
              <w:t>у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щего финансового года в разрезе кодов бюджетной классификации Российской Федерации (показатель </w:t>
            </w:r>
            <w:hyperlink w:anchor="P877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пункта 9.4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минус показатель </w:t>
            </w:r>
            <w:hyperlink w:anchor="P883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пункта 9.6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9.8. Сумма неиспользованного остатка лимитов бюджетных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 текущего финансового года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суммы неиспользованного остатка лимитов бюджетных обязательств текущего финансового года в разрезе к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дов по бюджетной классификации (показ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тель </w:t>
            </w:r>
            <w:hyperlink w:anchor="P859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пункта 8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минус показатель </w:t>
            </w:r>
            <w:hyperlink w:anchor="P883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пункта 9.6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9.8.1. Неиспользованный остаток лимитов бюджетных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 текущего финансового года в процентах от доведенного объема лимитов бюджетных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 текущего финансового года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процент неиспользованного остатка лимитов бюджетных обязательств текущего финансового года в разрезе к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дов по бюджетной классификации.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10. Итого по коду бюджетной классификации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Указывается итоговая сумма бюджетных или денежных обязательств </w:t>
            </w:r>
            <w:proofErr w:type="spellStart"/>
            <w:r w:rsidRPr="00FA1E21">
              <w:rPr>
                <w:rFonts w:ascii="Arial" w:hAnsi="Arial" w:cs="Arial"/>
                <w:sz w:val="24"/>
                <w:szCs w:val="24"/>
              </w:rPr>
              <w:t>группировочно</w:t>
            </w:r>
            <w:proofErr w:type="spellEnd"/>
            <w:r w:rsidRPr="00FA1E21">
              <w:rPr>
                <w:rFonts w:ascii="Arial" w:hAnsi="Arial" w:cs="Arial"/>
                <w:sz w:val="24"/>
                <w:szCs w:val="24"/>
              </w:rPr>
              <w:t xml:space="preserve"> по всем кодам бюджетной классификации Российской Федерации, указанным в отч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те.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11. Всего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итоговые суммы бюджетных или денежных обязательств.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12. Ответственный исполнитель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должность, подпись, ра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шифровка подписи, телефон ответственн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 исполнителя, сформировавшего отчет.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13. Дата</w:t>
            </w:r>
          </w:p>
        </w:tc>
        <w:tc>
          <w:tcPr>
            <w:tcW w:w="5048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подписания отчета.</w:t>
            </w:r>
          </w:p>
        </w:tc>
      </w:tr>
    </w:tbl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603" w:rsidRDefault="00162603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62603" w:rsidSect="000865F9">
          <w:pgSz w:w="11906" w:h="16838"/>
          <w:pgMar w:top="1134" w:right="850" w:bottom="1134" w:left="1701" w:header="708" w:footer="708" w:gutter="0"/>
          <w:pgNumType w:start="1" w:chapStyle="1"/>
          <w:cols w:space="708"/>
          <w:titlePg/>
          <w:docGrid w:linePitch="360"/>
        </w:sect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Порядку принятия и учета бюджетных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денежных обязательств получателей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средств 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Волгоградской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области и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пального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 Волгоградской области,</w:t>
      </w:r>
    </w:p>
    <w:p w:rsidR="006F6DA5" w:rsidRPr="00FA1E21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утвержденному постановлением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от _____________ № _________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16260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41" w:name="P915"/>
      <w:bookmarkEnd w:id="41"/>
      <w:r w:rsidRPr="00FA1E21">
        <w:rPr>
          <w:rFonts w:ascii="Arial" w:hAnsi="Arial" w:cs="Arial"/>
          <w:sz w:val="24"/>
          <w:szCs w:val="24"/>
        </w:rPr>
        <w:t>Реквизиты</w:t>
      </w:r>
    </w:p>
    <w:p w:rsidR="00FA1E21" w:rsidRPr="00FA1E21" w:rsidRDefault="00FA1E21" w:rsidP="0016260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отчета Информация о принятых на учет</w:t>
      </w:r>
    </w:p>
    <w:p w:rsidR="00FA1E21" w:rsidRPr="00FA1E21" w:rsidRDefault="00FA1E21" w:rsidP="0016260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_________________________ обязательствах</w:t>
      </w:r>
    </w:p>
    <w:p w:rsidR="00FA1E21" w:rsidRPr="00FA1E21" w:rsidRDefault="00FA1E21" w:rsidP="0016260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(бюджетных, денежных)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1251"/>
        <w:gridCol w:w="3798"/>
      </w:tblGrid>
      <w:tr w:rsidR="00FA1E21" w:rsidRPr="00FA1E21" w:rsidTr="00FA1E21">
        <w:tc>
          <w:tcPr>
            <w:tcW w:w="5216" w:type="dxa"/>
            <w:gridSpan w:val="2"/>
            <w:tcBorders>
              <w:top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Единица измерения: руб.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(с точностью до второго десятичного знака)</w:t>
            </w:r>
          </w:p>
        </w:tc>
        <w:tc>
          <w:tcPr>
            <w:tcW w:w="3798" w:type="dxa"/>
            <w:tcBorders>
              <w:top w:val="nil"/>
            </w:tcBorders>
            <w:vAlign w:val="bottom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Периодичность: месячная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Наименование реквизита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Правила формирования, заполнения ре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визита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1. Дата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исходя из периода фо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мирования отчета по состоянию на 1-е число месяца, указанного в запросе, или на 1-е число месяца, в котором поступил 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прос, нарастающим итогом с начала тек</w:t>
            </w:r>
            <w:r w:rsidRPr="00FA1E21">
              <w:rPr>
                <w:rFonts w:ascii="Arial" w:hAnsi="Arial" w:cs="Arial"/>
                <w:sz w:val="24"/>
                <w:szCs w:val="24"/>
              </w:rPr>
              <w:t>у</w:t>
            </w:r>
            <w:r w:rsidRPr="00FA1E21">
              <w:rPr>
                <w:rFonts w:ascii="Arial" w:hAnsi="Arial" w:cs="Arial"/>
                <w:sz w:val="24"/>
                <w:szCs w:val="24"/>
              </w:rPr>
              <w:t>щего финансового года с указанными в 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просе детализацией и группировкой пок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зателей.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2. Наименование органа Фед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рального казначейства 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органа Фед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рального казначейства 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3. Код органа Федерального ка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начейства (КОФК)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органа Федерального ка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начейства , присвоенный Федеральным казначейством.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4. Вид отчета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простой, сводный.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5. Главный распорядитель (ра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порядитель) бюджетных средств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главного ра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порядителя (распорядителя) бюджетных средств по находящимся в ведении главн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 распорядителя (распорядителя) средств местного бюджета получателям средств местного бюджета.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При формировании Информации о прин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тых на учет обязательствах в целом по всем получателям средств местного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жета реквизит "Главный распорядитель (распорядитель) бюджетных средств" не 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заполняется.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5.1. Глава по бюджетной класс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фикации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глава по бюджетной класс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фикации главного распорядителя (расп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рядителя) бюджетных средств по наход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щимся в ведении главного распорядителя (распорядителя) средств местного бюдж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та получателям средств местного бюдж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та.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5.2. Код по Сводному реестру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по реестру участников бюджетного процесса, а также юридич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ских лиц, не являющихся участниками бюджетного процесса (далее - Сводный реестр) главного распорядителя (распор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дителя) бюджетных средств.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 Наименование бюджета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бюджета.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7. Код </w:t>
            </w:r>
            <w:hyperlink r:id="rId27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Указывается код по Общероссийскому </w:t>
            </w:r>
            <w:hyperlink r:id="rId28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классификатору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территорий муниципал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ных образований 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8. Финансовый орган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финансового органа.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8.1. Код по ОКПО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финансового органа по Общероссийскому классификатору пре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приятий и организаций.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9. Наименование участника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жетного процесса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участника бюджетного процесса (получателя средств местного бюджета).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9.1. Код по Сводному реестру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участника бюджетного процесса (получателя средств местного бюджета) по Сводному реестру.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10. Код по бюджетной классиф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кации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составная часть кода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жетной классификации, по которому в о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гане Федерального казначейства учтено бюджетное или денежное обязательство (глава, раздел, подраздел, целевая статья, вид расходов). Степень детализации кодов бюджетной классификации Российской Федерации или перечень кодов бюджетной классификации Российской Федерации, в разрезе которых в информации приводятся сведения о принятых получателями средств местного бюджета бюджетных или денежных обязательствах, устанавливае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ся финансовым органом, главными расп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рядителями или распорядителями средств 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местного бюджета, по запросу которых формируется Информация о принятых на учет обязательствах.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 xml:space="preserve">11. Код валюты по </w:t>
            </w:r>
            <w:hyperlink r:id="rId29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ОКВ</w:t>
              </w:r>
            </w:hyperlink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валюты, в которой прин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то бюджетное или денежное обязател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ство, в соответствии с Общероссийским </w:t>
            </w:r>
            <w:hyperlink r:id="rId30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классификатором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валют.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12. Уникальный код объекта к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питального строительства или объекта недвижимого имущества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уникальный код объекта кап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тального строительства или объекта н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движимого имущества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13. Сумма неисполненного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зательства прошлых лет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Отражаются суммы неисполненных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 прошлых лет в разрезе кодов по бюджетной классификации, уникальных кодов объектов капитального строител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ства или объектов недвижимого имущества (при наличии).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14. Сумма на 20__ текущий ф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нансовый год с помесячной ра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бивкой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Отражаются суммы принятых бюджетных или денежных обязательств за счет средств местного бюджета в валюте Ро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сийской Федерации разрезе кодов по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жетной классификации, уникальных кодов объектов капитального строительства или объектов недвижимого имущества и кодов мероприятий информатизации (при нал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чии). Если бюджетное или денежное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зательство принято в иностранной валюте, его сумма пересчитывается в валюту Ро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сийской Федерации по курсу Центрального банка Российской Федерации на дату формирования Информации о принятых на учет обязательствах. Указывается итог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вая сумма бюджетных или денежных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 текущего финансового года и в разрезе каждого месяца текущего фина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сового года.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15. Сумма на плановый период с разбивкой по годам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суммы бюджетных или 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нежных обязательств, принятые на первый и второй год планового периода разрезе кодов по бюджетной классификации, ун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кальных кодов объектов капитального строительства или объектов недвижимого имущества (при наличии).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16. Сумма на период после тек</w:t>
            </w:r>
            <w:r w:rsidRPr="00FA1E21">
              <w:rPr>
                <w:rFonts w:ascii="Arial" w:hAnsi="Arial" w:cs="Arial"/>
                <w:sz w:val="24"/>
                <w:szCs w:val="24"/>
              </w:rPr>
              <w:t>у</w:t>
            </w:r>
            <w:r w:rsidRPr="00FA1E21">
              <w:rPr>
                <w:rFonts w:ascii="Arial" w:hAnsi="Arial" w:cs="Arial"/>
                <w:sz w:val="24"/>
                <w:szCs w:val="24"/>
              </w:rPr>
              <w:t>щего финансового года на третий год после текущего финансового года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суммы бюджетных или 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нежных обязательств, принятые на третий год после текущего финансового года ра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резе кодов по бюджетной классификации, 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уникальных кодов объектов капитального строительства или объектов недвижимого имущества (при наличии).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16.1. Сумма на последующие п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риоды после третьего года после текущего финансового года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суммы бюджетных или 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нежных обязательств, принятые на посл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дующие годы после третьего года после текущего финансового года разрезе кодов по бюджетной классификации, уникальных кодов объектов капитального строител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ства или объектов недвижимого имущества (при наличии).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17. Итого по коду бюджетной классификации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Указывается итоговая сумма бюджетных или денежных обязательств </w:t>
            </w:r>
            <w:proofErr w:type="spellStart"/>
            <w:r w:rsidRPr="00FA1E21">
              <w:rPr>
                <w:rFonts w:ascii="Arial" w:hAnsi="Arial" w:cs="Arial"/>
                <w:sz w:val="24"/>
                <w:szCs w:val="24"/>
              </w:rPr>
              <w:t>группировочно</w:t>
            </w:r>
            <w:proofErr w:type="spellEnd"/>
            <w:r w:rsidRPr="00FA1E21">
              <w:rPr>
                <w:rFonts w:ascii="Arial" w:hAnsi="Arial" w:cs="Arial"/>
                <w:sz w:val="24"/>
                <w:szCs w:val="24"/>
              </w:rPr>
              <w:t xml:space="preserve"> по всем кодам бюджетной классификации, указанным в отчете.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18. Итого по участнику бюджетн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 процесса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итоговые суммы бюджетных или денежных обязательств в целом по главному распорядителю средств местного бюджета, по всем или по отдельным ра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порядителям средств местного бюджета либо по отдельным получателям средств местного бюджета, как определено в 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просе финансового органа, главного ра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порядителя или распорядителя средств местного бюджета соответственно. В сл</w:t>
            </w:r>
            <w:r w:rsidRPr="00FA1E21">
              <w:rPr>
                <w:rFonts w:ascii="Arial" w:hAnsi="Arial" w:cs="Arial"/>
                <w:sz w:val="24"/>
                <w:szCs w:val="24"/>
              </w:rPr>
              <w:t>у</w:t>
            </w:r>
            <w:r w:rsidRPr="00FA1E21">
              <w:rPr>
                <w:rFonts w:ascii="Arial" w:hAnsi="Arial" w:cs="Arial"/>
                <w:sz w:val="24"/>
                <w:szCs w:val="24"/>
              </w:rPr>
              <w:t>чае формирования Информации о прин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тых на учет обязательствах в целом по п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лучателям средств местного бюджета строка "Итого по участнику бюджетного процесса" не заполняется.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19. Всего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итоговые суммы бюджетных или денежных обязательств.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20. Ответственный исполнитель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должность, подпись, ра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шифровка подписи, телефон ответственн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 исполнителя, сформировавшего отчет.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21. Дата</w:t>
            </w:r>
          </w:p>
        </w:tc>
        <w:tc>
          <w:tcPr>
            <w:tcW w:w="5049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подписания отчета.</w:t>
            </w:r>
          </w:p>
        </w:tc>
      </w:tr>
    </w:tbl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603" w:rsidRPr="00FA1E21" w:rsidRDefault="00162603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603" w:rsidRDefault="00162603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  <w:sectPr w:rsidR="00162603" w:rsidSect="000865F9">
          <w:pgSz w:w="11906" w:h="16838"/>
          <w:pgMar w:top="1134" w:right="850" w:bottom="1134" w:left="1701" w:header="708" w:footer="708" w:gutter="0"/>
          <w:pgNumType w:start="1" w:chapStyle="1"/>
          <w:cols w:space="708"/>
          <w:titlePg/>
          <w:docGrid w:linePitch="360"/>
        </w:sectPr>
      </w:pPr>
    </w:p>
    <w:p w:rsidR="00417319" w:rsidRDefault="00417319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Приложение № 7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Порядку принятия и учета бюджетных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денежных обязательств получателей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средств 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Волгоградской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области и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пального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 Волгоградской области,</w:t>
      </w:r>
    </w:p>
    <w:p w:rsidR="006F6DA5" w:rsidRPr="00FA1E21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утвержденному постановлением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от ____________ №___________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16260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42" w:name="P994"/>
      <w:bookmarkEnd w:id="42"/>
      <w:r w:rsidRPr="00FA1E21">
        <w:rPr>
          <w:rFonts w:ascii="Arial" w:hAnsi="Arial" w:cs="Arial"/>
          <w:sz w:val="24"/>
          <w:szCs w:val="24"/>
        </w:rPr>
        <w:t>Реквизиты</w:t>
      </w:r>
    </w:p>
    <w:p w:rsidR="00FA1E21" w:rsidRPr="00FA1E21" w:rsidRDefault="00FA1E21" w:rsidP="0016260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отчета Информация об исполнении</w:t>
      </w:r>
    </w:p>
    <w:p w:rsidR="00FA1E21" w:rsidRPr="00FA1E21" w:rsidRDefault="00FA1E21" w:rsidP="0016260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_________________________ обязательств</w:t>
      </w:r>
    </w:p>
    <w:p w:rsidR="00FA1E21" w:rsidRPr="00FA1E21" w:rsidRDefault="00FA1E21" w:rsidP="0016260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(бюджетных, денежных)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1591"/>
        <w:gridCol w:w="3515"/>
      </w:tblGrid>
      <w:tr w:rsidR="00FA1E21" w:rsidRPr="00FA1E21" w:rsidTr="00FA1E21">
        <w:tc>
          <w:tcPr>
            <w:tcW w:w="5556" w:type="dxa"/>
            <w:gridSpan w:val="2"/>
            <w:tcBorders>
              <w:top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Единица измерения: руб.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(с точностью до второго десятичного знака)</w:t>
            </w:r>
          </w:p>
        </w:tc>
        <w:tc>
          <w:tcPr>
            <w:tcW w:w="3515" w:type="dxa"/>
            <w:tcBorders>
              <w:top w:val="nil"/>
            </w:tcBorders>
            <w:vAlign w:val="bottom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Периодичность: месячная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Описание реквизита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Правила формирования, заполнения ре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визита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1. Дата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дата, указанная в запросе ф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нансового органа либо иного органа мес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самоуправления уполномоченного в соответствии с законодательством Росси</w:t>
            </w:r>
            <w:r w:rsidRPr="00FA1E21">
              <w:rPr>
                <w:rFonts w:ascii="Arial" w:hAnsi="Arial" w:cs="Arial"/>
                <w:sz w:val="24"/>
                <w:szCs w:val="24"/>
              </w:rPr>
              <w:t>й</w:t>
            </w:r>
            <w:r w:rsidRPr="00FA1E21">
              <w:rPr>
                <w:rFonts w:ascii="Arial" w:hAnsi="Arial" w:cs="Arial"/>
                <w:sz w:val="24"/>
                <w:szCs w:val="24"/>
              </w:rPr>
              <w:t>ской Федерации на получение такой и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формации.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2. Наименование органа Фед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рального казначейства 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органа Фед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рального казначейства 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3. Код органа Федерального ка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начейства (КОФК)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органа Федерального ка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начейства , присвоенный Федеральным казначейством.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4. Наименование бюджета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бюджета.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5. Код </w:t>
            </w:r>
            <w:hyperlink r:id="rId31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Указывается код по Общероссийскому </w:t>
            </w:r>
            <w:hyperlink r:id="rId32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классификатору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территорий муниципал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ных образований 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 Финансовый орган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Финансового органа, код по ОКПО.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6.1. Код по ОКПО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финансового органа по Общероссийскому классификатору пре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приятий и организаций.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7. Наименование органа испо</w:t>
            </w:r>
            <w:r w:rsidRPr="00FA1E21">
              <w:rPr>
                <w:rFonts w:ascii="Arial" w:hAnsi="Arial" w:cs="Arial"/>
                <w:sz w:val="24"/>
                <w:szCs w:val="24"/>
              </w:rPr>
              <w:t>л</w:t>
            </w:r>
            <w:r w:rsidRPr="00FA1E21">
              <w:rPr>
                <w:rFonts w:ascii="Arial" w:hAnsi="Arial" w:cs="Arial"/>
                <w:sz w:val="24"/>
                <w:szCs w:val="24"/>
              </w:rPr>
              <w:t>нительной власти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органа испо</w:t>
            </w:r>
            <w:r w:rsidRPr="00FA1E21">
              <w:rPr>
                <w:rFonts w:ascii="Arial" w:hAnsi="Arial" w:cs="Arial"/>
                <w:sz w:val="24"/>
                <w:szCs w:val="24"/>
              </w:rPr>
              <w:t>л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нительной власти 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7.1. Код по ОКПО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органа исполнительной власти по Общероссийскому классифик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тору предприятий и организаций.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8. Код по бюджетной классиф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кации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составная часть кода класс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фикации расходов местного бюджета, по которому в органе Федерального казначе</w:t>
            </w:r>
            <w:r w:rsidRPr="00FA1E21">
              <w:rPr>
                <w:rFonts w:ascii="Arial" w:hAnsi="Arial" w:cs="Arial"/>
                <w:sz w:val="24"/>
                <w:szCs w:val="24"/>
              </w:rPr>
              <w:t>й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ства учтено бюджетное или денежное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зательство (глава, раздел, подраздел, ц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левая статья, вид расходов).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43" w:name="P1026"/>
            <w:bookmarkEnd w:id="43"/>
            <w:r w:rsidRPr="00FA1E21">
              <w:rPr>
                <w:rFonts w:ascii="Arial" w:hAnsi="Arial" w:cs="Arial"/>
                <w:sz w:val="24"/>
                <w:szCs w:val="24"/>
              </w:rPr>
              <w:t>9. Распределенные на лицевой счет получателя бюджетных средств лимиты бюджетных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 на 20__ текущий ф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нансовый год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сумма распределенных лим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тов бюджетных обязательств на текущий финансовый год в разрезе кодов по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жетной классификации.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9.1. Распределенные на лицевой счет получателя бюджетных средств лимиты бюджетных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 на плановый период в разрезе лет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сумма распределенных лим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тов бюджетных обязательств на первый и второй год планового периода в разрезе кодов по бюджетной классификации.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10. Принятые на учет бюджетные или денежные обязательства за счет средств местного бюджета на текущий финансовый год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сумма принятых на учет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жетных или денежных обязательств за счет средств местного бюджета на текущий ф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нансовый год (с учетом неисполненных обязательств прошлых лет) в разрезе к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дов по бюджетной классификации.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10.1. Принятые на учет бюдже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ные или денежные обязательства за счет средств местного бюдж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та на плановый период в разрезе лет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сумма принятых на учет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жетных или денежных обязательств за счет средств местного бюджета на первый и второй год планового периода в разрезе кодов по бюджетной классификации.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11. Исполненные бюджетные или денежные обязательства с нач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ла текущего финансового года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суммы исполнения бюдже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ных или денежных обязательств, испо</w:t>
            </w:r>
            <w:r w:rsidRPr="00FA1E21">
              <w:rPr>
                <w:rFonts w:ascii="Arial" w:hAnsi="Arial" w:cs="Arial"/>
                <w:sz w:val="24"/>
                <w:szCs w:val="24"/>
              </w:rPr>
              <w:t>л</w:t>
            </w:r>
            <w:r w:rsidRPr="00FA1E21">
              <w:rPr>
                <w:rFonts w:ascii="Arial" w:hAnsi="Arial" w:cs="Arial"/>
                <w:sz w:val="24"/>
                <w:szCs w:val="24"/>
              </w:rPr>
              <w:t>ненных с начала текущего финансового г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да в разрезе кодов по бюджетной класс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фикации.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11.1. Процент исполнения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жетных или денежных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 текущего финансового года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процент исполненных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жетных или денежных обязательств тек</w:t>
            </w:r>
            <w:r w:rsidRPr="00FA1E21">
              <w:rPr>
                <w:rFonts w:ascii="Arial" w:hAnsi="Arial" w:cs="Arial"/>
                <w:sz w:val="24"/>
                <w:szCs w:val="24"/>
              </w:rPr>
              <w:t>у</w:t>
            </w:r>
            <w:r w:rsidRPr="00FA1E21">
              <w:rPr>
                <w:rFonts w:ascii="Arial" w:hAnsi="Arial" w:cs="Arial"/>
                <w:sz w:val="24"/>
                <w:szCs w:val="24"/>
              </w:rPr>
              <w:t>щего финансового года в разрезе кодов бюджетной классификации Российской Ф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дерации.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12. Не исполненные бюджетные или денежные обязательства т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кущего финансового года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Указываются суммы бюджетных или 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нежных обязательств текущего финансов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го года (с учетом суммы неисполненных обязательств прошлых лет), не исполне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ные на дату формирования Информации об исполнении обязательств в разрезе кодов по бюджетной классификации.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4" w:name="P1040"/>
            <w:bookmarkEnd w:id="44"/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13. Неиспользованный остаток лимитов бюджетных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 текущего финансового года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сумма неиспользованных остатков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13.1. Неиспользованный остаток лимитов бюджетных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 текущего финансового года в процентах от доведенного объема лимитов бюджетных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 текущего финансового года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14. Итого по коду главы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В наименовании строки "Итого по коду гл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вы" указывается код главного распорядит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ля средств местного бюджета по бюдже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ной классификации Российской Федерации, с отражением в </w:t>
            </w:r>
            <w:hyperlink w:anchor="P1026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пунктах 9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1040" w:history="1">
              <w:r w:rsidRPr="00FA1E21">
                <w:rPr>
                  <w:rFonts w:ascii="Arial" w:hAnsi="Arial" w:cs="Arial"/>
                  <w:sz w:val="24"/>
                  <w:szCs w:val="24"/>
                </w:rPr>
                <w:t>13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итоговых данных по получателям средств местного бюджета, подведомственных данному главному распорядителю средств местного бюджета.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15. Всего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итоговые суммы бюджетных или денежных обязательств.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16. Руководитель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подпись, расшифровка по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писи руководителя органа Федерального казначейства 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17. Главный бухгалтер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подпись, расшифровка по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писи главного бухгалтера органа Фед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рального казначейства 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18. Ответственный исполнитель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должность, подпись, расши</w:t>
            </w:r>
            <w:r w:rsidRPr="00FA1E21">
              <w:rPr>
                <w:rFonts w:ascii="Arial" w:hAnsi="Arial" w:cs="Arial"/>
                <w:sz w:val="24"/>
                <w:szCs w:val="24"/>
              </w:rPr>
              <w:t>ф</w:t>
            </w:r>
            <w:r w:rsidRPr="00FA1E21">
              <w:rPr>
                <w:rFonts w:ascii="Arial" w:hAnsi="Arial" w:cs="Arial"/>
                <w:sz w:val="24"/>
                <w:szCs w:val="24"/>
              </w:rPr>
              <w:t>ровка подписи, телефон ответственного и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полнителя, сформировавшего отчет.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19. Дата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подписания отчета.</w:t>
            </w:r>
          </w:p>
        </w:tc>
      </w:tr>
    </w:tbl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603" w:rsidRDefault="00162603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62603" w:rsidSect="000865F9">
          <w:pgSz w:w="11906" w:h="16838"/>
          <w:pgMar w:top="1134" w:right="850" w:bottom="1134" w:left="1701" w:header="708" w:footer="708" w:gutter="0"/>
          <w:pgNumType w:start="1" w:chapStyle="1"/>
          <w:cols w:space="708"/>
          <w:titlePg/>
          <w:docGrid w:linePitch="360"/>
        </w:sect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lastRenderedPageBreak/>
        <w:t>Приложение № 8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Порядку принятия и учета бюджетных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денежных обязательств получателей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средств 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Волгоградской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области и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пального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 Волгоградской области,</w:t>
      </w:r>
    </w:p>
    <w:p w:rsidR="006F6DA5" w:rsidRPr="00FA1E21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утвержденному постановлением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от ______________№_________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1648"/>
        <w:gridCol w:w="3458"/>
      </w:tblGrid>
      <w:tr w:rsidR="00FA1E21" w:rsidRPr="00FA1E21" w:rsidTr="00FA1E2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5" w:name="P1144"/>
            <w:bookmarkEnd w:id="45"/>
            <w:r w:rsidRPr="00FA1E21">
              <w:rPr>
                <w:rFonts w:ascii="Arial" w:hAnsi="Arial" w:cs="Arial"/>
                <w:sz w:val="24"/>
                <w:szCs w:val="24"/>
              </w:rPr>
              <w:t>Реквизиты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отчета Справка о неисполненных в отчетном финансовом году бюджетных обязательствах по государственным контрактам на поставку товаров, выпо</w:t>
            </w:r>
            <w:r w:rsidRPr="00FA1E21">
              <w:rPr>
                <w:rFonts w:ascii="Arial" w:hAnsi="Arial" w:cs="Arial"/>
                <w:sz w:val="24"/>
                <w:szCs w:val="24"/>
              </w:rPr>
              <w:t>л</w:t>
            </w:r>
            <w:r w:rsidRPr="00FA1E21">
              <w:rPr>
                <w:rFonts w:ascii="Arial" w:hAnsi="Arial" w:cs="Arial"/>
                <w:sz w:val="24"/>
                <w:szCs w:val="24"/>
              </w:rPr>
              <w:t>нение работ, оказание услуг и соглашениям (нормативным правовым актам) о предоставлении из местного бюджета субсидий юридическим лицам</w:t>
            </w:r>
          </w:p>
        </w:tc>
      </w:tr>
      <w:tr w:rsidR="00FA1E21" w:rsidRPr="00FA1E21" w:rsidTr="00FA1E2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insideV w:val="nil"/>
          </w:tblBorders>
        </w:tblPrEx>
        <w:tc>
          <w:tcPr>
            <w:tcW w:w="5613" w:type="dxa"/>
            <w:gridSpan w:val="2"/>
            <w:tcBorders>
              <w:top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Единица измерения: руб.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(с точностью до второго десятичного знака)</w:t>
            </w:r>
          </w:p>
        </w:tc>
        <w:tc>
          <w:tcPr>
            <w:tcW w:w="3458" w:type="dxa"/>
            <w:tcBorders>
              <w:top w:val="nil"/>
            </w:tcBorders>
            <w:vAlign w:val="bottom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Периодичность: годовая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Описание реквизита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Правила формирования, заполнения ре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визита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1. Дата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по состоянию на 1 янв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ря текущего финансового года.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2. Федеральное казначейство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органа Фед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рального казначейства 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2.1. Код органа Федерального казначейства (КОФК)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органа Федерального ка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начейства , присвоенный Федеральным казначейством.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3. Вид справки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вид справки (простая, сво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ная).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4. Кому: Получатель средств местного бюджета, главный ра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порядитель средств местного бюджета 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орган, которому представл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ется Справка о неисполненных бюджетных обязательствах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5. Код по бюджетной классиф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кации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составная часть кода класс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фикации расходов местного бюджета, по которому в органе Федерального казначе</w:t>
            </w:r>
            <w:r w:rsidRPr="00FA1E21">
              <w:rPr>
                <w:rFonts w:ascii="Arial" w:hAnsi="Arial" w:cs="Arial"/>
                <w:sz w:val="24"/>
                <w:szCs w:val="24"/>
              </w:rPr>
              <w:t>й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ства поставлены на учет бюджетные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тельства, возникшие из муниципальных контрактов, договоров, соглашений (норм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тивных правовых актах) о предоставлении субсидии юридическим лицам, подлежа</w:t>
            </w:r>
            <w:r w:rsidRPr="00FA1E21">
              <w:rPr>
                <w:rFonts w:ascii="Arial" w:hAnsi="Arial" w:cs="Arial"/>
                <w:sz w:val="24"/>
                <w:szCs w:val="24"/>
              </w:rPr>
              <w:t>в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ших оплате в отчетном финансовом году, неисполненные по состоянию на конец о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четного финансового года (глава, раздел, подраздел, целевая статья, вид расходов) (за исключением бюджетных обязательств, связанных с реализацией капитальных вложений).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6. Уникальный код объекта кап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тального строительства или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ъ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екта недвижимого имущества 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уникальный код объекта кап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тального строительства или объекта н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движимого (при наличии).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7. Муниципальный заказчик (главный распорядитель средств местного бюджета)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получателя средств местного бюджета - муниципальн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 заказчика (главного распорядителя средств местного бюджета), соответству</w:t>
            </w:r>
            <w:r w:rsidRPr="00FA1E21">
              <w:rPr>
                <w:rFonts w:ascii="Arial" w:hAnsi="Arial" w:cs="Arial"/>
                <w:sz w:val="24"/>
                <w:szCs w:val="24"/>
              </w:rPr>
              <w:t>ю</w:t>
            </w:r>
            <w:r w:rsidRPr="00FA1E21">
              <w:rPr>
                <w:rFonts w:ascii="Arial" w:hAnsi="Arial" w:cs="Arial"/>
                <w:sz w:val="24"/>
                <w:szCs w:val="24"/>
              </w:rPr>
              <w:t>щее реестровой записи реестра участников бюджетного процесса, а также юридических лиц, не являющихся участниками бюдже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процесса (далее - Сводный реестр), у которого по состоянию на конец отчетного финансового года имеются неисполненные бюджетные обязательства по муниципал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ному контракту, договору, соглашению (нормативному правовому акту) о пред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ставлении субсидии юридическим лицам.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7.1. Код по Сводному реестру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соответствующей реес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ровой записи по Сводному реестру главн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 распорядителя средств местного бюдж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та, у которого по состоянию на конец отче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финансового года имеются неиспо</w:t>
            </w:r>
            <w:r w:rsidRPr="00FA1E21">
              <w:rPr>
                <w:rFonts w:ascii="Arial" w:hAnsi="Arial" w:cs="Arial"/>
                <w:sz w:val="24"/>
                <w:szCs w:val="24"/>
              </w:rPr>
              <w:t>л</w:t>
            </w:r>
            <w:r w:rsidRPr="00FA1E21">
              <w:rPr>
                <w:rFonts w:ascii="Arial" w:hAnsi="Arial" w:cs="Arial"/>
                <w:sz w:val="24"/>
                <w:szCs w:val="24"/>
              </w:rPr>
              <w:t>ненные бюджетные обязательства по м</w:t>
            </w:r>
            <w:r w:rsidRPr="00FA1E21">
              <w:rPr>
                <w:rFonts w:ascii="Arial" w:hAnsi="Arial" w:cs="Arial"/>
                <w:sz w:val="24"/>
                <w:szCs w:val="24"/>
              </w:rPr>
              <w:t>у</w:t>
            </w:r>
            <w:r w:rsidRPr="00FA1E21">
              <w:rPr>
                <w:rFonts w:ascii="Arial" w:hAnsi="Arial" w:cs="Arial"/>
                <w:sz w:val="24"/>
                <w:szCs w:val="24"/>
              </w:rPr>
              <w:t>ниципальному контракту, договору, согл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шению (нормативному правовому акту) о предоставлении субсидии юридическим лицам.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8. Муниципальный ко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тракт/Соглашение/Нормативный правовой акт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8.1. Номер муниципального ко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тра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та/Соглашения/Нормативного правового акта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номер муниципального ко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тракта, договора, соглашения (нормативн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 правового акта) о предоставлении су</w:t>
            </w:r>
            <w:r w:rsidRPr="00FA1E21">
              <w:rPr>
                <w:rFonts w:ascii="Arial" w:hAnsi="Arial" w:cs="Arial"/>
                <w:sz w:val="24"/>
                <w:szCs w:val="24"/>
              </w:rPr>
              <w:t>б</w:t>
            </w:r>
            <w:r w:rsidRPr="00FA1E21">
              <w:rPr>
                <w:rFonts w:ascii="Arial" w:hAnsi="Arial" w:cs="Arial"/>
                <w:sz w:val="24"/>
                <w:szCs w:val="24"/>
              </w:rPr>
              <w:t>сидии юридическим лицам, подлежавших оплате в отчетном финансовом году, на о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новании которых принятое бюджетное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зательство не исполнено.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8.2. Дата муниципального ко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тра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та/Соглашения/Нормативного правового акта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Указывается дата муниципального контра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та, договора, соглашения (нормативного 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ство не исполнено.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8.3. Срок исполнения муниц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пального контра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та/Соглашения/Нормативного правового акта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срок исполнения муниципал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контракта, договора, соглашения (нормативного правового акта) о пред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ставлении субсидии юридическим лицам, подлежавших оплате в отчетном финанс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вом году, на основании которых принятое бюджетное обязательство не исполнено.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8.4. Признак казначейского с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провождения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в случае наличия признака казначейского сопровождения в Сведениях о бюджетном обязательстве.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8.5. Идентификатор муниципал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контра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та/Соглашения/Нормативного правового акта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в случае наличия Идентиф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катора в Сведениях о бюджетном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тельстве.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9. Учетный номер неисполненн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 бюджетного обязательства о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четного финансового года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учетный номер неисполненн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 бюджетного обязательства по каждому муниципальному контракту, договору, с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глашению (нормативному правовому акту) о предоставлении субсидии юридическим лицам.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9.1. Сумма неисполненного остатка бюджетного обязател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сумма неисполненного оста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ка бюджетного обязательства по каждому муниципальному контракту, договору, с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глашению (нормативному правовому акту) о предоставлении субсидии юридическим лицам разрезе кодов по бюджетной кла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сификации.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6" w:name="P1188"/>
            <w:bookmarkEnd w:id="46"/>
            <w:r w:rsidRPr="00FA1E21">
              <w:rPr>
                <w:rFonts w:ascii="Arial" w:hAnsi="Arial" w:cs="Arial"/>
                <w:sz w:val="24"/>
                <w:szCs w:val="24"/>
              </w:rPr>
              <w:t>10. Неисполненные в отчетном финансовом году бюджетные обязательства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сумма неисполненных в о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четном финансовом году бюджетных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зательств, рассчитанная как сумма неи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полненных остатков бюджетных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 отчетного финансового года, в ра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резе неисполненных бюджетных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 (муниципальных контрактов, дог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воров, соглашений (нормативных правовых актах) о предоставлении субсидии юрид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ческим лицам), сгруппированных по кажд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му получателю средств местного бюджета - муниципальному заказчику, главному ра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порядителю и по каждому коду классиф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кации расходов местного бюджета.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7" w:name="P1190"/>
            <w:bookmarkEnd w:id="47"/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11. Неиспользованный остаток лимитов бюджетных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 отчетного финансового года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неиспользованный остаток лимитов бюджетных обязательств отчетн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 финансового года, рассчитанный как разность между доведенными до получат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ля средств местного бюджета в отчетном финансовом году объемами лимитов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12. Сумма, в пределах которой могут быть увеличены бюдже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ные ассигнования текущего ф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нансового года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сумма,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контрактов, д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говоров, соглашений (нормативных прав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вых актов) о предоставлении субсидии юридическим лицам по соответствующему коду классификации расходов местного бюджета.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При этом по соответствующему коду кла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сификации расходов местного бюджета о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ражается наименьшая из сумм, указанных в </w:t>
            </w:r>
            <w:hyperlink w:anchor="P1188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пунктах 10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w:anchor="P1190" w:history="1">
              <w:r w:rsidRPr="00FA1E21">
                <w:rPr>
                  <w:rFonts w:ascii="Arial" w:hAnsi="Arial" w:cs="Arial"/>
                  <w:sz w:val="24"/>
                  <w:szCs w:val="24"/>
                </w:rPr>
                <w:t>11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13. Всего по коду главы бюдже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ной классификации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итоговые данные, сгруппир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ванные по каждому главному распорядит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лю средств местного бюджета.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14. Ответственный исполнитель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должность, подпись, расши</w:t>
            </w:r>
            <w:r w:rsidRPr="00FA1E21">
              <w:rPr>
                <w:rFonts w:ascii="Arial" w:hAnsi="Arial" w:cs="Arial"/>
                <w:sz w:val="24"/>
                <w:szCs w:val="24"/>
              </w:rPr>
              <w:t>ф</w:t>
            </w:r>
            <w:r w:rsidRPr="00FA1E21">
              <w:rPr>
                <w:rFonts w:ascii="Arial" w:hAnsi="Arial" w:cs="Arial"/>
                <w:sz w:val="24"/>
                <w:szCs w:val="24"/>
              </w:rPr>
              <w:t>ровка подписи, телефон ответственного и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полнителя, сформировавшего отчет.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15. Дата</w:t>
            </w:r>
          </w:p>
        </w:tc>
        <w:tc>
          <w:tcPr>
            <w:tcW w:w="5106" w:type="dxa"/>
            <w:gridSpan w:val="2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подписания отчета.</w:t>
            </w:r>
          </w:p>
        </w:tc>
      </w:tr>
    </w:tbl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603" w:rsidRDefault="00162603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</w:t>
      </w:r>
    </w:p>
    <w:p w:rsidR="00162603" w:rsidRPr="00FA1E21" w:rsidRDefault="00162603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319" w:rsidRDefault="00417319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17319" w:rsidRDefault="00417319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62603" w:rsidRDefault="00162603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  <w:sectPr w:rsidR="00162603" w:rsidSect="000865F9">
          <w:pgSz w:w="11906" w:h="16838"/>
          <w:pgMar w:top="1134" w:right="850" w:bottom="1134" w:left="1701" w:header="708" w:footer="708" w:gutter="0"/>
          <w:pgNumType w:start="1" w:chapStyle="1"/>
          <w:cols w:space="708"/>
          <w:titlePg/>
          <w:docGrid w:linePitch="360"/>
        </w:sect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Порядку принятия и учета бюджетных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денежных обязательств получателей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средств 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Волгоградской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области и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пального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 Волгоградской области,</w:t>
      </w:r>
    </w:p>
    <w:p w:rsidR="006F6DA5" w:rsidRPr="00FA1E21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утвержденному постановлением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от ______________ №__________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5106"/>
      </w:tblGrid>
      <w:tr w:rsidR="00FA1E21" w:rsidRPr="00FA1E21" w:rsidTr="00FA1E2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8" w:name="P1215"/>
            <w:bookmarkEnd w:id="48"/>
            <w:r w:rsidRPr="00FA1E21">
              <w:rPr>
                <w:rFonts w:ascii="Arial" w:hAnsi="Arial" w:cs="Arial"/>
                <w:sz w:val="24"/>
                <w:szCs w:val="24"/>
              </w:rPr>
              <w:t>Реквизиты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отчета Информация об объеме неиспользованных на начало очередного ф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нансового года лимитов бюджетных обязательств, в пределах которого могут быть увеличены бюджетные ассигнования на оплату муниципальных контра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тов на поставку товаров, выполнение работ, оказание услуг, а также соглаш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ний (нормативных правовых актов) о предоставлении субсидий юридическим лицам</w:t>
            </w:r>
          </w:p>
        </w:tc>
      </w:tr>
      <w:tr w:rsidR="00FA1E21" w:rsidRPr="00FA1E21" w:rsidTr="00FA1E2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Единица измерения: руб.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(с точностью до второго десятичного знака)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Описание реквизита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Правила формирования, заполнения ре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визита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1. Дата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по состоянию на 1 янв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ря текущего финансового года.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2. Главный распорядитель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жетных средств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главного ра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порядителя (распорядителя) бюджетных средств, соответствующее реестровой 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писи реестра участников бюджетного пр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цесса, а также юридических лиц, не явл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ющихся участниками бюджетного процесса (далее - Сводный реестр).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2.1. Код по сводному реестру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по Сводному реестру главного распорядителя бюджетных средств.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3. Кому: наименование органа Федерального казначейства 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органа Фед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рального казначейства 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3.1. Код органа Федерального казначейства (КОФК)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органа Федерального ка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начейства , присвоенный Федеральным казначейством.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4. Код по бюджетной классиф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кации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составная часть кода класс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фикации расходов местного бюджета, по 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которому в органе Федерального казначе</w:t>
            </w:r>
            <w:r w:rsidRPr="00FA1E21">
              <w:rPr>
                <w:rFonts w:ascii="Arial" w:hAnsi="Arial" w:cs="Arial"/>
                <w:sz w:val="24"/>
                <w:szCs w:val="24"/>
              </w:rPr>
              <w:t>й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ства в отчетном финансовом году были п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ставлены на учет бюджетные обязател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ства, возникшие на основании муниципал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контракта, договора, соглашения (нормативного правового акта) о пред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ставлении субсидии юридическим лицам, подлежавшие в соответствии с условиями данного муниципального контракта, дог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вора, соглашения (нормативного правового акта) о предоставлении субсидии юридич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ским лицам, оплате в отчетном финанс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вом году и не исполненные по состоянию на конец отчетного финансового года (гл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ва, раздел, подраздел, целевая статья, вид расходов).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5. Муниципальный ко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тракт/Соглашение/Нормативный правовой акт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5.1. Номер муниципального ко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тра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та/Соглашения/Нормативного правового акта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номер муниципального ко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тракта, договора, соглашения (нормативн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 правового акта) о предоставлении су</w:t>
            </w:r>
            <w:r w:rsidRPr="00FA1E21">
              <w:rPr>
                <w:rFonts w:ascii="Arial" w:hAnsi="Arial" w:cs="Arial"/>
                <w:sz w:val="24"/>
                <w:szCs w:val="24"/>
              </w:rPr>
              <w:t>б</w:t>
            </w:r>
            <w:r w:rsidRPr="00FA1E21">
              <w:rPr>
                <w:rFonts w:ascii="Arial" w:hAnsi="Arial" w:cs="Arial"/>
                <w:sz w:val="24"/>
                <w:szCs w:val="24"/>
              </w:rPr>
              <w:t>сидии юридическим лицам, подлежавших оплате в отчетном финансовом году, на о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новании которого принятое бюджетное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зательство не исполнено.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5.2. Дата муниципального ко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тра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та/Соглашения/Нормативного правового акта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муниципального контра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которого принятое бюджетное обязател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ство не исполнено.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5.3. Срок исполнения муниц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пального контра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та/Соглашения/Нормативного правового акта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срок исполнения муниципал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контракта, договора, соглашения (нормативного правового акта) о пред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ставлении субсидии юридическим лицам, подлежавших оплате в отчетном финанс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вом году, на основании которого принятое бюджетное обязательство не исполнено.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5.4. Идентификатор муниципал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контра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та/Соглашения/Нормативного правового акта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идентификатор муниципал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контракта, договора, соглашения (нормативного правового акта) о пред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ставлении субсидии юридическим лицам, подлежавших оплате в отчетном финанс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вом году, на основании которого принятое бюджетное обязательство не исполнено 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(при наличии).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5.5. Уникальный код объекта к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питального строительства или объекта недвижимого имущества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уникальный код объекта кап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тального строительства или объекта н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движимого имущества (при наличии)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9" w:name="P1248"/>
            <w:bookmarkEnd w:id="49"/>
            <w:r w:rsidRPr="00FA1E21">
              <w:rPr>
                <w:rFonts w:ascii="Arial" w:hAnsi="Arial" w:cs="Arial"/>
                <w:sz w:val="24"/>
                <w:szCs w:val="24"/>
              </w:rPr>
              <w:t>6. Неиспользованный остаток лимитов бюджетных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 20__ отчетного финанс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вого года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неиспользованный остаток лимитов бюджетных обязательств отчетн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 финансового года по каждому коду кла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сификации расходов местного бюджета и каждому муниципальному контракту, дог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вору, соглашению, нормативному правов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му акту, в том числе по уникальному коду объекта капитального строительства или объекта недвижимого имущества 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0" w:name="P1250"/>
            <w:bookmarkEnd w:id="50"/>
            <w:r w:rsidRPr="00FA1E21">
              <w:rPr>
                <w:rFonts w:ascii="Arial" w:hAnsi="Arial" w:cs="Arial"/>
                <w:sz w:val="24"/>
                <w:szCs w:val="24"/>
              </w:rPr>
              <w:t>7. Неисполненные бюджетные обязательства отчетного фина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сового года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7.1. Всего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общий объем неисполненных в отчетном финансовом году бюджетных обязательств, возникших на основании м</w:t>
            </w:r>
            <w:r w:rsidRPr="00FA1E21">
              <w:rPr>
                <w:rFonts w:ascii="Arial" w:hAnsi="Arial" w:cs="Arial"/>
                <w:sz w:val="24"/>
                <w:szCs w:val="24"/>
              </w:rPr>
              <w:t>у</w:t>
            </w:r>
            <w:r w:rsidRPr="00FA1E21">
              <w:rPr>
                <w:rFonts w:ascii="Arial" w:hAnsi="Arial" w:cs="Arial"/>
                <w:sz w:val="24"/>
                <w:szCs w:val="24"/>
              </w:rPr>
              <w:t>ниципальных контрактов, договоров, с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глашений (нормативных правовых актах) о предоставлении субсидии юридическим лицам по каждому муниципальному ко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тракту, договору, соглашению, нормати</w:t>
            </w:r>
            <w:r w:rsidRPr="00FA1E21">
              <w:rPr>
                <w:rFonts w:ascii="Arial" w:hAnsi="Arial" w:cs="Arial"/>
                <w:sz w:val="24"/>
                <w:szCs w:val="24"/>
              </w:rPr>
              <w:t>в</w:t>
            </w:r>
            <w:r w:rsidRPr="00FA1E21">
              <w:rPr>
                <w:rFonts w:ascii="Arial" w:hAnsi="Arial" w:cs="Arial"/>
                <w:sz w:val="24"/>
                <w:szCs w:val="24"/>
              </w:rPr>
              <w:t>ному правовому акту.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1" w:name="P1254"/>
            <w:bookmarkEnd w:id="51"/>
            <w:r w:rsidRPr="00FA1E21">
              <w:rPr>
                <w:rFonts w:ascii="Arial" w:hAnsi="Arial" w:cs="Arial"/>
                <w:sz w:val="24"/>
                <w:szCs w:val="24"/>
              </w:rPr>
              <w:t>7.2. из них, подлежащие испо</w:t>
            </w:r>
            <w:r w:rsidRPr="00FA1E21">
              <w:rPr>
                <w:rFonts w:ascii="Arial" w:hAnsi="Arial" w:cs="Arial"/>
                <w:sz w:val="24"/>
                <w:szCs w:val="24"/>
              </w:rPr>
              <w:t>л</w:t>
            </w:r>
            <w:r w:rsidRPr="00FA1E21">
              <w:rPr>
                <w:rFonts w:ascii="Arial" w:hAnsi="Arial" w:cs="Arial"/>
                <w:sz w:val="24"/>
                <w:szCs w:val="24"/>
              </w:rPr>
              <w:t>нению в текущем финансовом году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объем неисполненных в о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четном финансовом году бюджетных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зательств, возникших на основании мун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ципальных контрактов, договоров, согл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шений (нормативных правовых актах) о предоставлении субсидии юридическим лицам, подлежащих исполнению в текущем финансовом году, на который могут быть увеличены бюджетные ассигнования гла</w:t>
            </w:r>
            <w:r w:rsidRPr="00FA1E21">
              <w:rPr>
                <w:rFonts w:ascii="Arial" w:hAnsi="Arial" w:cs="Arial"/>
                <w:sz w:val="24"/>
                <w:szCs w:val="24"/>
              </w:rPr>
              <w:t>в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распорядителя средств местного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жета в текущем финансовом году для 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вершения расчетов по указанным муниц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пальным контрактам, договорам, соглаш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ниям (нормативным правовым актам) о предоставлении субсидии юридическим лицам, по каждому коду классификации расходов местного бюджета, уникальному коду объекта капитального строительства или объекта недвижимого имущества и каждому муниципальному контракту, дог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вору, соглашению, нормативному правов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му акту.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7.3. в том числе, бюджетные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зательства по государственным контрактам, заключенным позже 1 декабря отчетного финансового года, дата исполнения которых позже 31 декабря отчетного ф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нансового года.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объем неисполненных в о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четном финансовом году бюджетных об</w:t>
            </w:r>
            <w:r w:rsidRPr="00FA1E21">
              <w:rPr>
                <w:rFonts w:ascii="Arial" w:hAnsi="Arial" w:cs="Arial"/>
                <w:sz w:val="24"/>
                <w:szCs w:val="24"/>
              </w:rPr>
              <w:t>я</w:t>
            </w:r>
            <w:r w:rsidRPr="00FA1E21">
              <w:rPr>
                <w:rFonts w:ascii="Arial" w:hAnsi="Arial" w:cs="Arial"/>
                <w:sz w:val="24"/>
                <w:szCs w:val="24"/>
              </w:rPr>
              <w:t>зательств, возникших на основании мун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ципальных контрактов, договоров, в рекв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зитах которых дата заключения контракта, договора, указанная в </w:t>
            </w:r>
            <w:hyperlink w:anchor="P1248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пункте 6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, - позже 1 декабря отчетного финансового года и дата исполнения контракта, договора, указанная в </w:t>
            </w:r>
            <w:hyperlink w:anchor="P1250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пункте 7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>, - позже 31 декабря отчетного финансового года.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8. Сумма, на которую могут быть увеличены бюджетные ассигн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вания в текущем финансовом г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ду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сумма, на которую главному распорядителю средств местного бюджета в текущем финансовом году могут быть увеличены бюджетные ассигнования на оплату неисполненных бюджетных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тельств, возникших на основании муниц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пальных контрактов, договоров, соглаш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ний (нормативных правовых актов) о предоставлении субсидии юридическим лицам, подлежавших в соответствии с условиями данных контрактов, договоров, соглашений (нормативных правовых актов) о предоставлении субсидии юридическим лицам оплате в отчетном финансовом году по каждому коду классификации расходов местного бюджета и каждому муниципал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ному контракту, договору, соглашению, нормативному правовому акту.</w:t>
            </w:r>
          </w:p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При этом по соответствующему коду кла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t>сификации расходов местного бюджета и каждому муниципальному контракту, дог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вору, соглашению, нормативному правов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му акту отражается наименьшая из сумм, указанных в </w:t>
            </w:r>
            <w:hyperlink w:anchor="P1248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пунктах 6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w:anchor="P1254" w:history="1">
              <w:r w:rsidRPr="00FA1E21">
                <w:rPr>
                  <w:rFonts w:ascii="Arial" w:hAnsi="Arial" w:cs="Arial"/>
                  <w:sz w:val="24"/>
                  <w:szCs w:val="24"/>
                </w:rPr>
                <w:t>7.2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9. Руководитель (уполномоче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ное лицо) главного распорядит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ля средств местного бюджета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должность, подпись, расши</w:t>
            </w:r>
            <w:r w:rsidRPr="00FA1E21">
              <w:rPr>
                <w:rFonts w:ascii="Arial" w:hAnsi="Arial" w:cs="Arial"/>
                <w:sz w:val="24"/>
                <w:szCs w:val="24"/>
              </w:rPr>
              <w:t>ф</w:t>
            </w:r>
            <w:r w:rsidRPr="00FA1E21">
              <w:rPr>
                <w:rFonts w:ascii="Arial" w:hAnsi="Arial" w:cs="Arial"/>
                <w:sz w:val="24"/>
                <w:szCs w:val="24"/>
              </w:rPr>
              <w:t>ровка подписи руководителя (уполном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ченного лица) главного распорядителя средств местного бюджета.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10. Главный бухгалтер (уполн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моченное лицо) главного расп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рядителя средств местного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должность, подпись, расши</w:t>
            </w:r>
            <w:r w:rsidRPr="00FA1E21">
              <w:rPr>
                <w:rFonts w:ascii="Arial" w:hAnsi="Arial" w:cs="Arial"/>
                <w:sz w:val="24"/>
                <w:szCs w:val="24"/>
              </w:rPr>
              <w:t>ф</w:t>
            </w:r>
            <w:r w:rsidRPr="00FA1E21">
              <w:rPr>
                <w:rFonts w:ascii="Arial" w:hAnsi="Arial" w:cs="Arial"/>
                <w:sz w:val="24"/>
                <w:szCs w:val="24"/>
              </w:rPr>
              <w:t>ровка подписи главного бухгалтера (упо</w:t>
            </w:r>
            <w:r w:rsidRPr="00FA1E21">
              <w:rPr>
                <w:rFonts w:ascii="Arial" w:hAnsi="Arial" w:cs="Arial"/>
                <w:sz w:val="24"/>
                <w:szCs w:val="24"/>
              </w:rPr>
              <w:t>л</w:t>
            </w:r>
            <w:r w:rsidRPr="00FA1E21">
              <w:rPr>
                <w:rFonts w:ascii="Arial" w:hAnsi="Arial" w:cs="Arial"/>
                <w:sz w:val="24"/>
                <w:szCs w:val="24"/>
              </w:rPr>
              <w:t>номоченного лица) главного распорядителя средств местного бюджета.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11. Руководитель (уполномоче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ное лицо) территориального о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гана Федерального казначейства 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должность, подпись, расши</w:t>
            </w:r>
            <w:r w:rsidRPr="00FA1E21">
              <w:rPr>
                <w:rFonts w:ascii="Arial" w:hAnsi="Arial" w:cs="Arial"/>
                <w:sz w:val="24"/>
                <w:szCs w:val="24"/>
              </w:rPr>
              <w:t>ф</w:t>
            </w:r>
            <w:r w:rsidRPr="00FA1E21">
              <w:rPr>
                <w:rFonts w:ascii="Arial" w:hAnsi="Arial" w:cs="Arial"/>
                <w:sz w:val="24"/>
                <w:szCs w:val="24"/>
              </w:rPr>
              <w:t>ровка подписи руководителя (уполном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ченного лица) органа Федерального казн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чейства 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12. Главный бухгалтер (уполн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моченное лицо) территориальн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го органа Федерального казн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чейства 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Указываются должность, подпись, расши</w:t>
            </w:r>
            <w:r w:rsidRPr="00FA1E21">
              <w:rPr>
                <w:rFonts w:ascii="Arial" w:hAnsi="Arial" w:cs="Arial"/>
                <w:sz w:val="24"/>
                <w:szCs w:val="24"/>
              </w:rPr>
              <w:t>ф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ровка подписи главного бухгалтера (упо</w:t>
            </w:r>
            <w:r w:rsidRPr="00FA1E21">
              <w:rPr>
                <w:rFonts w:ascii="Arial" w:hAnsi="Arial" w:cs="Arial"/>
                <w:sz w:val="24"/>
                <w:szCs w:val="24"/>
              </w:rPr>
              <w:t>л</w:t>
            </w:r>
            <w:r w:rsidRPr="00FA1E21">
              <w:rPr>
                <w:rFonts w:ascii="Arial" w:hAnsi="Arial" w:cs="Arial"/>
                <w:sz w:val="24"/>
                <w:szCs w:val="24"/>
              </w:rPr>
              <w:t>номоченного лица) органа Федерального казначейства 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13. Дата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подписания отчета гла</w:t>
            </w:r>
            <w:r w:rsidRPr="00FA1E21">
              <w:rPr>
                <w:rFonts w:ascii="Arial" w:hAnsi="Arial" w:cs="Arial"/>
                <w:sz w:val="24"/>
                <w:szCs w:val="24"/>
              </w:rPr>
              <w:t>в</w:t>
            </w:r>
            <w:r w:rsidRPr="00FA1E21">
              <w:rPr>
                <w:rFonts w:ascii="Arial" w:hAnsi="Arial" w:cs="Arial"/>
                <w:sz w:val="24"/>
                <w:szCs w:val="24"/>
              </w:rPr>
              <w:t>ным распорядителем средств местного бюджета.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14. Дата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подписания отчета орг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ном Федерального казначейства .</w:t>
            </w:r>
          </w:p>
        </w:tc>
      </w:tr>
    </w:tbl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52" w:name="_GoBack"/>
      <w:bookmarkEnd w:id="52"/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E6BEB" w:rsidRDefault="007E6BEB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17319" w:rsidRDefault="00417319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62603" w:rsidRDefault="00162603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62603" w:rsidRDefault="00162603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62603" w:rsidRDefault="00162603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  <w:sectPr w:rsidR="00162603" w:rsidSect="000865F9">
          <w:pgSz w:w="11906" w:h="16838"/>
          <w:pgMar w:top="1134" w:right="850" w:bottom="1134" w:left="1701" w:header="708" w:footer="708" w:gutter="0"/>
          <w:pgNumType w:start="1" w:chapStyle="1"/>
          <w:cols w:space="708"/>
          <w:titlePg/>
          <w:docGrid w:linePitch="360"/>
        </w:sect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lastRenderedPageBreak/>
        <w:t>Приложение № 10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Порядку принятия и учета бюджетных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денежных обязательств получателей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средств 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Волгоградской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области и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пального </w:t>
      </w:r>
    </w:p>
    <w:p w:rsidR="006F6DA5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 Волгоградской области,</w:t>
      </w:r>
    </w:p>
    <w:p w:rsidR="006F6DA5" w:rsidRPr="00FA1E21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утвержденному постановлением</w:t>
      </w:r>
    </w:p>
    <w:p w:rsidR="00FA1E21" w:rsidRDefault="00FA1E21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от _____</w:t>
      </w:r>
      <w:r w:rsidR="006F6DA5">
        <w:rPr>
          <w:rFonts w:ascii="Arial" w:hAnsi="Arial" w:cs="Arial"/>
          <w:sz w:val="24"/>
          <w:szCs w:val="24"/>
        </w:rPr>
        <w:t>____________ №______</w:t>
      </w:r>
    </w:p>
    <w:p w:rsidR="006F6DA5" w:rsidRPr="00FA1E21" w:rsidRDefault="006F6DA5" w:rsidP="006F6D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53" w:name="P1402"/>
      <w:bookmarkEnd w:id="53"/>
      <w:r w:rsidRPr="00FA1E21">
        <w:rPr>
          <w:rFonts w:ascii="Arial" w:hAnsi="Arial" w:cs="Arial"/>
          <w:sz w:val="24"/>
          <w:szCs w:val="24"/>
        </w:rPr>
        <w:t>Реквизиты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извещения о постановке на учет (изменении) денежного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 xml:space="preserve">обязательства в органе Федерального казначейства 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5106"/>
      </w:tblGrid>
      <w:tr w:rsidR="00FA1E21" w:rsidRPr="00FA1E21" w:rsidTr="00FA1E21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Наименование реквизита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Правила формирования, заполнения ре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визита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1. Дата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Извещения о постановке на учет (изменении) денежного обязател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ства в органе Федерального казначейства 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2. Наименование органа Фед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рального казначейства 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органа Фед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рального казначейства 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2.1. Код органа Федерального казначейства (КОФК)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органа Федерального ка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начейства , присвоенный Федеральным казначейством.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3. Получатель бюджетных средств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участника бюджетного процесса (получателя средств местного бюджета), соответствующее р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естровой записи реестра участников бю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жетного процесса, а также юридических лиц, не являющихся участниками бюдже</w:t>
            </w:r>
            <w:r w:rsidRPr="00FA1E21">
              <w:rPr>
                <w:rFonts w:ascii="Arial" w:hAnsi="Arial" w:cs="Arial"/>
                <w:sz w:val="24"/>
                <w:szCs w:val="24"/>
              </w:rPr>
              <w:t>т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процесса (далее - Сводный реестр).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3.1. Код по Сводному реестру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код по Сводному реестру п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лучателя средств местного бюджета.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4. Наименование бюджета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бюджета.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5. Код </w:t>
            </w:r>
            <w:hyperlink r:id="rId33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Указывается код по Общероссийскому </w:t>
            </w:r>
            <w:hyperlink r:id="rId34" w:history="1">
              <w:r w:rsidRPr="00FA1E21">
                <w:rPr>
                  <w:rFonts w:ascii="Arial" w:hAnsi="Arial" w:cs="Arial"/>
                  <w:sz w:val="24"/>
                  <w:szCs w:val="24"/>
                </w:rPr>
                <w:t>классификатору</w:t>
              </w:r>
            </w:hyperlink>
            <w:r w:rsidRPr="00FA1E21">
              <w:rPr>
                <w:rFonts w:ascii="Arial" w:hAnsi="Arial" w:cs="Arial"/>
                <w:sz w:val="24"/>
                <w:szCs w:val="24"/>
              </w:rPr>
              <w:t xml:space="preserve"> территорий муниципал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 xml:space="preserve">ных образований 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 Финансовый орган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наименование финансового органа.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6.1. Код по ОКПО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 xml:space="preserve">Указывается код финансового органа по 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Общероссийскому классификатору пре</w:t>
            </w:r>
            <w:r w:rsidRPr="00FA1E21">
              <w:rPr>
                <w:rFonts w:ascii="Arial" w:hAnsi="Arial" w:cs="Arial"/>
                <w:sz w:val="24"/>
                <w:szCs w:val="24"/>
              </w:rPr>
              <w:t>д</w:t>
            </w:r>
            <w:r w:rsidRPr="00FA1E21">
              <w:rPr>
                <w:rFonts w:ascii="Arial" w:hAnsi="Arial" w:cs="Arial"/>
                <w:sz w:val="24"/>
                <w:szCs w:val="24"/>
              </w:rPr>
              <w:t>приятий и организаций.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7. Номер документа, подтве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ждающего возникновение дене</w:t>
            </w:r>
            <w:r w:rsidRPr="00FA1E21">
              <w:rPr>
                <w:rFonts w:ascii="Arial" w:hAnsi="Arial" w:cs="Arial"/>
                <w:sz w:val="24"/>
                <w:szCs w:val="24"/>
              </w:rPr>
              <w:t>ж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обязательства (информации об исполнении условий возникн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вения денежного обязательства)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номер документа, подтве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ждающего возникновение денежного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тельства (информации об исполнении условий возникновения денежного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тельства).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8. Дата документа, подтвержд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ющего возникновение денежного обязательства (информации об исполнении условий возникнов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ния денежного обязательства)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документа, подтвержд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ющего возникновение денежного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тельства (информации об исполнении условий возникновения денежного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тельства).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9. Сумма документа, подтве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ждающего возникновение дене</w:t>
            </w:r>
            <w:r w:rsidRPr="00FA1E21">
              <w:rPr>
                <w:rFonts w:ascii="Arial" w:hAnsi="Arial" w:cs="Arial"/>
                <w:sz w:val="24"/>
                <w:szCs w:val="24"/>
              </w:rPr>
              <w:t>ж</w:t>
            </w:r>
            <w:r w:rsidRPr="00FA1E21">
              <w:rPr>
                <w:rFonts w:ascii="Arial" w:hAnsi="Arial" w:cs="Arial"/>
                <w:sz w:val="24"/>
                <w:szCs w:val="24"/>
              </w:rPr>
              <w:t>ного обязательства (информации об исполнении условий возникн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вения денежного обязательства)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сумма документа, подтве</w:t>
            </w:r>
            <w:r w:rsidRPr="00FA1E21">
              <w:rPr>
                <w:rFonts w:ascii="Arial" w:hAnsi="Arial" w:cs="Arial"/>
                <w:sz w:val="24"/>
                <w:szCs w:val="24"/>
              </w:rPr>
              <w:t>р</w:t>
            </w:r>
            <w:r w:rsidRPr="00FA1E21">
              <w:rPr>
                <w:rFonts w:ascii="Arial" w:hAnsi="Arial" w:cs="Arial"/>
                <w:sz w:val="24"/>
                <w:szCs w:val="24"/>
              </w:rPr>
              <w:t>ждающего возникновение денежного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тельства (информации об исполнении условий возникновения денежного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тельства).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10. Дата Сведений о денежном обязательстве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Сведений о денежном обязательстве.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11. Дата постановки на учет (и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менения) денежного обязател</w:t>
            </w:r>
            <w:r w:rsidRPr="00FA1E21">
              <w:rPr>
                <w:rFonts w:ascii="Arial" w:hAnsi="Arial" w:cs="Arial"/>
                <w:sz w:val="24"/>
                <w:szCs w:val="24"/>
              </w:rPr>
              <w:t>ь</w:t>
            </w:r>
            <w:r w:rsidRPr="00FA1E21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постановки на учет (и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менения) денежного обязательства.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12. Порядковый номер внесения изменений в денежное обяз</w:t>
            </w:r>
            <w:r w:rsidRPr="00FA1E21">
              <w:rPr>
                <w:rFonts w:ascii="Arial" w:hAnsi="Arial" w:cs="Arial"/>
                <w:sz w:val="24"/>
                <w:szCs w:val="24"/>
              </w:rPr>
              <w:t>а</w:t>
            </w:r>
            <w:r w:rsidRPr="00FA1E21">
              <w:rPr>
                <w:rFonts w:ascii="Arial" w:hAnsi="Arial" w:cs="Arial"/>
                <w:sz w:val="24"/>
                <w:szCs w:val="24"/>
              </w:rPr>
              <w:t>тельство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порядковый номер внесения изменений в денежное обязательство.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13. Учетный номер денежного обязательства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учетный номер денежного обязательства.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14. Номер реестровой записи в реестре контрактов (реестре с</w:t>
            </w:r>
            <w:r w:rsidRPr="00FA1E21">
              <w:rPr>
                <w:rFonts w:ascii="Arial" w:hAnsi="Arial" w:cs="Arial"/>
                <w:sz w:val="24"/>
                <w:szCs w:val="24"/>
              </w:rPr>
              <w:t>о</w:t>
            </w:r>
            <w:r w:rsidRPr="00FA1E21">
              <w:rPr>
                <w:rFonts w:ascii="Arial" w:hAnsi="Arial" w:cs="Arial"/>
                <w:sz w:val="24"/>
                <w:szCs w:val="24"/>
              </w:rPr>
              <w:t>глашений)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уникальный номер реестровой записи в установленной законодательством Российской Федерации о контрактной с</w:t>
            </w:r>
            <w:r w:rsidRPr="00FA1E21">
              <w:rPr>
                <w:rFonts w:ascii="Arial" w:hAnsi="Arial" w:cs="Arial"/>
                <w:sz w:val="24"/>
                <w:szCs w:val="24"/>
              </w:rPr>
              <w:t>и</w:t>
            </w:r>
            <w:r w:rsidRPr="00FA1E21">
              <w:rPr>
                <w:rFonts w:ascii="Arial" w:hAnsi="Arial" w:cs="Arial"/>
                <w:sz w:val="24"/>
                <w:szCs w:val="24"/>
              </w:rPr>
              <w:t>стеме в сфере закупок товаров, работ, услуг для обеспечения государственных и муниципальных нужд порядке реестре ко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трактов, заключенных заказчиками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 в случае включения информации о докуме</w:t>
            </w:r>
            <w:r w:rsidRPr="00FA1E21">
              <w:rPr>
                <w:rFonts w:ascii="Arial" w:hAnsi="Arial" w:cs="Arial"/>
                <w:sz w:val="24"/>
                <w:szCs w:val="24"/>
              </w:rPr>
              <w:t>н</w:t>
            </w:r>
            <w:r w:rsidRPr="00FA1E21">
              <w:rPr>
                <w:rFonts w:ascii="Arial" w:hAnsi="Arial" w:cs="Arial"/>
                <w:sz w:val="24"/>
                <w:szCs w:val="24"/>
              </w:rPr>
              <w:t>те, подтверждающем возникновение д</w:t>
            </w:r>
            <w:r w:rsidRPr="00FA1E21">
              <w:rPr>
                <w:rFonts w:ascii="Arial" w:hAnsi="Arial" w:cs="Arial"/>
                <w:sz w:val="24"/>
                <w:szCs w:val="24"/>
              </w:rPr>
              <w:t>е</w:t>
            </w:r>
            <w:r w:rsidRPr="00FA1E21">
              <w:rPr>
                <w:rFonts w:ascii="Arial" w:hAnsi="Arial" w:cs="Arial"/>
                <w:sz w:val="24"/>
                <w:szCs w:val="24"/>
              </w:rPr>
              <w:t>нежного обязательства, в реестр контра</w:t>
            </w:r>
            <w:r w:rsidRPr="00FA1E21">
              <w:rPr>
                <w:rFonts w:ascii="Arial" w:hAnsi="Arial" w:cs="Arial"/>
                <w:sz w:val="24"/>
                <w:szCs w:val="24"/>
              </w:rPr>
              <w:t>к</w:t>
            </w:r>
            <w:r w:rsidRPr="00FA1E21">
              <w:rPr>
                <w:rFonts w:ascii="Arial" w:hAnsi="Arial" w:cs="Arial"/>
                <w:sz w:val="24"/>
                <w:szCs w:val="24"/>
              </w:rPr>
              <w:t>тов/реестр соглашений.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15. Ответственный исполнитель</w:t>
            </w:r>
          </w:p>
        </w:tc>
        <w:tc>
          <w:tcPr>
            <w:tcW w:w="5106" w:type="dxa"/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Указываются должность, подпись, расши</w:t>
            </w:r>
            <w:r w:rsidRPr="00FA1E21">
              <w:rPr>
                <w:rFonts w:ascii="Arial" w:hAnsi="Arial" w:cs="Arial"/>
                <w:sz w:val="24"/>
                <w:szCs w:val="24"/>
              </w:rPr>
              <w:t>ф</w:t>
            </w:r>
            <w:r w:rsidRPr="00FA1E21">
              <w:rPr>
                <w:rFonts w:ascii="Arial" w:hAnsi="Arial" w:cs="Arial"/>
                <w:sz w:val="24"/>
                <w:szCs w:val="24"/>
              </w:rPr>
              <w:t>ровка подписи, телефон ответственного и</w:t>
            </w:r>
            <w:r w:rsidRPr="00FA1E21">
              <w:rPr>
                <w:rFonts w:ascii="Arial" w:hAnsi="Arial" w:cs="Arial"/>
                <w:sz w:val="24"/>
                <w:szCs w:val="24"/>
              </w:rPr>
              <w:t>с</w:t>
            </w: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полнителя.</w:t>
            </w:r>
          </w:p>
        </w:tc>
      </w:tr>
      <w:tr w:rsidR="00FA1E21" w:rsidRPr="00FA1E21" w:rsidTr="00FA1E21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FA1E21" w:rsidRPr="00FA1E21" w:rsidRDefault="00FA1E21" w:rsidP="00FA1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lastRenderedPageBreak/>
              <w:t>16. Дата</w:t>
            </w:r>
          </w:p>
        </w:tc>
        <w:tc>
          <w:tcPr>
            <w:tcW w:w="5106" w:type="dxa"/>
            <w:tcBorders>
              <w:top w:val="nil"/>
            </w:tcBorders>
          </w:tcPr>
          <w:p w:rsidR="00FA1E21" w:rsidRPr="00FA1E21" w:rsidRDefault="00FA1E21" w:rsidP="007E6B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21">
              <w:rPr>
                <w:rFonts w:ascii="Arial" w:hAnsi="Arial" w:cs="Arial"/>
                <w:sz w:val="24"/>
                <w:szCs w:val="24"/>
              </w:rPr>
              <w:t>Указывается дата подписания Извещения о постановке на учет (изменении) денежного обязательства в органе Федерального ка</w:t>
            </w:r>
            <w:r w:rsidRPr="00FA1E21">
              <w:rPr>
                <w:rFonts w:ascii="Arial" w:hAnsi="Arial" w:cs="Arial"/>
                <w:sz w:val="24"/>
                <w:szCs w:val="24"/>
              </w:rPr>
              <w:t>з</w:t>
            </w:r>
            <w:r w:rsidRPr="00FA1E21">
              <w:rPr>
                <w:rFonts w:ascii="Arial" w:hAnsi="Arial" w:cs="Arial"/>
                <w:sz w:val="24"/>
                <w:szCs w:val="24"/>
              </w:rPr>
              <w:t>начейства.</w:t>
            </w:r>
          </w:p>
        </w:tc>
      </w:tr>
    </w:tbl>
    <w:p w:rsidR="002418E8" w:rsidRDefault="002418E8" w:rsidP="00FA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418E8" w:rsidSect="000865F9"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A7" w:rsidRDefault="001A6AA7" w:rsidP="00034D4A">
      <w:pPr>
        <w:spacing w:after="0" w:line="240" w:lineRule="auto"/>
      </w:pPr>
      <w:r>
        <w:separator/>
      </w:r>
    </w:p>
  </w:endnote>
  <w:endnote w:type="continuationSeparator" w:id="0">
    <w:p w:rsidR="001A6AA7" w:rsidRDefault="001A6AA7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A7" w:rsidRDefault="001A6AA7" w:rsidP="00034D4A">
      <w:pPr>
        <w:spacing w:after="0" w:line="240" w:lineRule="auto"/>
      </w:pPr>
      <w:r>
        <w:separator/>
      </w:r>
    </w:p>
  </w:footnote>
  <w:footnote w:type="continuationSeparator" w:id="0">
    <w:p w:rsidR="001A6AA7" w:rsidRDefault="001A6AA7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511285"/>
      <w:docPartObj>
        <w:docPartGallery w:val="Page Numbers (Top of Page)"/>
        <w:docPartUnique/>
      </w:docPartObj>
    </w:sdtPr>
    <w:sdtEndPr/>
    <w:sdtContent>
      <w:p w:rsidR="00162603" w:rsidRDefault="001626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DA5">
          <w:rPr>
            <w:noProof/>
          </w:rPr>
          <w:t>5</w:t>
        </w:r>
        <w:r>
          <w:fldChar w:fldCharType="end"/>
        </w:r>
      </w:p>
    </w:sdtContent>
  </w:sdt>
  <w:p w:rsidR="00162603" w:rsidRDefault="001626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2196F6F0"/>
    <w:lvl w:ilvl="0" w:tplc="AEB276B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25F4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5F9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5F06"/>
    <w:rsid w:val="00097D9A"/>
    <w:rsid w:val="000A09E1"/>
    <w:rsid w:val="000A0FDB"/>
    <w:rsid w:val="000A151C"/>
    <w:rsid w:val="000A157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4EF0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288A"/>
    <w:rsid w:val="001044F2"/>
    <w:rsid w:val="00106747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260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6AA7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325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2B04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4AE2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0AE4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D7B56"/>
    <w:rsid w:val="003E1987"/>
    <w:rsid w:val="003E51F8"/>
    <w:rsid w:val="003E53A7"/>
    <w:rsid w:val="003E6774"/>
    <w:rsid w:val="003E7B00"/>
    <w:rsid w:val="003E7DA6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17319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348D"/>
    <w:rsid w:val="004A4322"/>
    <w:rsid w:val="004A63B0"/>
    <w:rsid w:val="004A6766"/>
    <w:rsid w:val="004A6C37"/>
    <w:rsid w:val="004A6D7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4F7B8E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015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B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6DF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22"/>
    <w:rsid w:val="00686E4B"/>
    <w:rsid w:val="0068702E"/>
    <w:rsid w:val="00687343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6DA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6F29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6BEB"/>
    <w:rsid w:val="007E79D6"/>
    <w:rsid w:val="007E7AAB"/>
    <w:rsid w:val="007F09A1"/>
    <w:rsid w:val="007F20F6"/>
    <w:rsid w:val="007F3372"/>
    <w:rsid w:val="007F3B89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7EA1"/>
    <w:rsid w:val="008B1BFE"/>
    <w:rsid w:val="008B28DF"/>
    <w:rsid w:val="008B48AB"/>
    <w:rsid w:val="008B6DF6"/>
    <w:rsid w:val="008C1102"/>
    <w:rsid w:val="008C1BDC"/>
    <w:rsid w:val="008C22B4"/>
    <w:rsid w:val="008C2FAB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94C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6ED3"/>
    <w:rsid w:val="009E7AC2"/>
    <w:rsid w:val="009F0A44"/>
    <w:rsid w:val="009F287A"/>
    <w:rsid w:val="009F2B59"/>
    <w:rsid w:val="009F30AC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0A7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5CC5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94CCA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60BC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1224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2459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7B8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0DC1"/>
    <w:rsid w:val="00CB1153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E6D8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0B6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B7414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67F4"/>
    <w:rsid w:val="00E2749E"/>
    <w:rsid w:val="00E308C5"/>
    <w:rsid w:val="00E31209"/>
    <w:rsid w:val="00E319BF"/>
    <w:rsid w:val="00E34478"/>
    <w:rsid w:val="00E3545D"/>
    <w:rsid w:val="00E374CA"/>
    <w:rsid w:val="00E40552"/>
    <w:rsid w:val="00E407EC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0050"/>
    <w:rsid w:val="00E81713"/>
    <w:rsid w:val="00E82A69"/>
    <w:rsid w:val="00E82CAD"/>
    <w:rsid w:val="00E86340"/>
    <w:rsid w:val="00E90103"/>
    <w:rsid w:val="00E90683"/>
    <w:rsid w:val="00E90C08"/>
    <w:rsid w:val="00E93EFD"/>
    <w:rsid w:val="00E93F17"/>
    <w:rsid w:val="00E94B3B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2BCB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974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A1E21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PlusNormal">
    <w:name w:val="ConsPlusNormal"/>
    <w:rsid w:val="003D7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A1E21"/>
  </w:style>
  <w:style w:type="paragraph" w:customStyle="1" w:styleId="ConsPlusTitle">
    <w:name w:val="ConsPlusTitle"/>
    <w:rsid w:val="00FA1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FA1E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PlusNormal">
    <w:name w:val="ConsPlusNormal"/>
    <w:rsid w:val="003D7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A1E21"/>
  </w:style>
  <w:style w:type="paragraph" w:customStyle="1" w:styleId="ConsPlusTitle">
    <w:name w:val="ConsPlusTitle"/>
    <w:rsid w:val="00FA1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FA1E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4A4B1C5468B09A6F080F4E484424D4BA1B8787016F0E83BFE81AADBC204CBC21134D7B28B3EE46C09EDCAFFFDx1Q6H" TargetMode="External"/><Relationship Id="rId18" Type="http://schemas.openxmlformats.org/officeDocument/2006/relationships/hyperlink" Target="consultantplus://offline/ref=1162F2F0AF5F4DF2A73A62DCA4254FDD2D4EA2E63847BF66A07EA0668A79F651DE100EB4FEF9DA5C5B3E31A333FBDC927325A88AF00Fl264H" TargetMode="External"/><Relationship Id="rId26" Type="http://schemas.openxmlformats.org/officeDocument/2006/relationships/hyperlink" Target="consultantplus://offline/ref=D4A4B1C5468B09A6F080F4E484424D4BA3B8797815F1E83BFE81AADBC204CBC21134D7B28B3EE46C09EDCAFFFDx1Q6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4A4B1C5468B09A6F080F4E484424D4BA3B8797815F1E83BFE81AADBC204CBC21134D7B28B3EE46C09EDCAFFFDx1Q6H" TargetMode="External"/><Relationship Id="rId34" Type="http://schemas.openxmlformats.org/officeDocument/2006/relationships/hyperlink" Target="consultantplus://offline/ref=D4A4B1C5468B09A6F080F4E484424D4BA3B8797815F1E83BFE81AADBC204CBC21134D7B28B3EE46C09EDCAFFFDx1Q6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4A4B1C5468B09A6F080F4E484424D4BA1B8787016F0E83BFE81AADBC204CBC21134D7B28B3EE46C09EDCAFFFDx1Q6H" TargetMode="External"/><Relationship Id="rId17" Type="http://schemas.openxmlformats.org/officeDocument/2006/relationships/hyperlink" Target="consultantplus://offline/ref=D4A4B1C5468B09A6F080F4E484424D4BA1B8787016F0E83BFE81AADBC204CBC21134D7B28B3EE46C09EDCAFFFDx1Q6H" TargetMode="External"/><Relationship Id="rId25" Type="http://schemas.openxmlformats.org/officeDocument/2006/relationships/hyperlink" Target="consultantplus://offline/ref=D4A4B1C5468B09A6F080F4E484424D4BA3B8797815F1E83BFE81AADBC204CBC21134D7B28B3EE46C09EDCAFFFDx1Q6H" TargetMode="External"/><Relationship Id="rId33" Type="http://schemas.openxmlformats.org/officeDocument/2006/relationships/hyperlink" Target="consultantplus://offline/ref=D4A4B1C5468B09A6F080F4E484424D4BA3B8797815F1E83BFE81AADBC204CBC21134D7B28B3EE46C09EDCAFFFDx1Q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A4B1C5468B09A6F080F4E484424D4BA3B8797815F1E83BFE81AADBC204CBC21134D7B28B3EE46C09EDCAFFFDx1Q6H" TargetMode="External"/><Relationship Id="rId20" Type="http://schemas.openxmlformats.org/officeDocument/2006/relationships/hyperlink" Target="consultantplus://offline/ref=D4A4B1C5468B09A6F080F4E484424D4BA3B8797815F1E83BFE81AADBC204CBC21134D7B28B3EE46C09EDCAFFFDx1Q6H" TargetMode="External"/><Relationship Id="rId29" Type="http://schemas.openxmlformats.org/officeDocument/2006/relationships/hyperlink" Target="consultantplus://offline/ref=D4A4B1C5468B09A6F080F4E484424D4BA1B8787016F0E83BFE81AADBC204CBC21134D7B28B3EE46C09EDCAFFFDx1Q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A4B1C5468B09A6F080F4E484424D4BA1B8787016F0E83BFE81AADBC204CBC21134D7B28B3EE46C09EDCAFFFDx1Q6H" TargetMode="External"/><Relationship Id="rId24" Type="http://schemas.openxmlformats.org/officeDocument/2006/relationships/hyperlink" Target="consultantplus://offline/ref=D4A4B1C5468B09A6F080F4E484424D4BA1B8787016F0E83BFE81AADBC204CBC21134D7B28B3EE46C09EDCAFFFDx1Q6H" TargetMode="External"/><Relationship Id="rId32" Type="http://schemas.openxmlformats.org/officeDocument/2006/relationships/hyperlink" Target="consultantplus://offline/ref=D4A4B1C5468B09A6F080F4E484424D4BA3B8797815F1E83BFE81AADBC204CBC21134D7B28B3EE46C09EDCAFFFDx1Q6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4A4B1C5468B09A6F080F4E484424D4BA3B8797815F1E83BFE81AADBC204CBC21134D7B28B3EE46C09EDCAFFFDx1Q6H" TargetMode="External"/><Relationship Id="rId23" Type="http://schemas.openxmlformats.org/officeDocument/2006/relationships/hyperlink" Target="consultantplus://offline/ref=D4A4B1C5468B09A6F080F4E484424D4BA1B8787016F0E83BFE81AADBC204CBC21134D7B28B3EE46C09EDCAFFFDx1Q6H" TargetMode="External"/><Relationship Id="rId28" Type="http://schemas.openxmlformats.org/officeDocument/2006/relationships/hyperlink" Target="consultantplus://offline/ref=D4A4B1C5468B09A6F080F4E484424D4BA3B8797815F1E83BFE81AADBC204CBC21134D7B28B3EE46C09EDCAFFFDx1Q6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4A4B1C5468B09A6F080F4E484424D4BA3B8797815F1E83BFE81AADBC204CBC21134D7B28B3EE46C09EDCAFFFDx1Q6H" TargetMode="External"/><Relationship Id="rId19" Type="http://schemas.openxmlformats.org/officeDocument/2006/relationships/hyperlink" Target="consultantplus://offline/ref=D4A4B1C5468B09A6F080F4E484424D4BA1B8797912F4E83BFE81AADBC204CBC203348FBE8B36FB6E0CF89CAEBB42580888CBB0C9B5DB6D08x7Q0H" TargetMode="External"/><Relationship Id="rId31" Type="http://schemas.openxmlformats.org/officeDocument/2006/relationships/hyperlink" Target="consultantplus://offline/ref=D4A4B1C5468B09A6F080F4E484424D4BA3B8797815F1E83BFE81AADBC204CBC21134D7B28B3EE46C09EDCAFFFDx1Q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A4B1C5468B09A6F080F4E484424D4BA3B8797815F1E83BFE81AADBC204CBC21134D7B28B3EE46C09EDCAFFFDx1Q6H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D4A4B1C5468B09A6F080F4E484424D4BA1B8787016F0E83BFE81AADBC204CBC21134D7B28B3EE46C09EDCAFFFDx1Q6H" TargetMode="External"/><Relationship Id="rId27" Type="http://schemas.openxmlformats.org/officeDocument/2006/relationships/hyperlink" Target="consultantplus://offline/ref=D4A4B1C5468B09A6F080F4E484424D4BA3B8797815F1E83BFE81AADBC204CBC21134D7B28B3EE46C09EDCAFFFDx1Q6H" TargetMode="External"/><Relationship Id="rId30" Type="http://schemas.openxmlformats.org/officeDocument/2006/relationships/hyperlink" Target="consultantplus://offline/ref=D4A4B1C5468B09A6F080F4E484424D4BA1B8787016F0E83BFE81AADBC204CBC21134D7B28B3EE46C09EDCAFFFDx1Q6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50D2-2B3E-4DFF-9196-A404D6DD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53</Pages>
  <Words>13874</Words>
  <Characters>79083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7</cp:revision>
  <cp:lastPrinted>2021-12-21T07:52:00Z</cp:lastPrinted>
  <dcterms:created xsi:type="dcterms:W3CDTF">2021-12-06T12:25:00Z</dcterms:created>
  <dcterms:modified xsi:type="dcterms:W3CDTF">2021-12-21T07:52:00Z</dcterms:modified>
</cp:coreProperties>
</file>