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-9525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</w:t>
      </w: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8D0451" w:rsidRDefault="008D0451" w:rsidP="008D0451">
      <w:pPr>
        <w:ind w:right="2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8D0451" w:rsidRDefault="008D0451" w:rsidP="008D0451">
      <w:pPr>
        <w:ind w:right="2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D0451" w:rsidRDefault="008D0451" w:rsidP="008D0451">
      <w:pPr>
        <w:ind w:right="28"/>
        <w:jc w:val="both"/>
        <w:rPr>
          <w:sz w:val="32"/>
          <w:szCs w:val="32"/>
        </w:rPr>
      </w:pPr>
    </w:p>
    <w:p w:rsidR="008D0451" w:rsidRDefault="002E41F2" w:rsidP="008D04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0C658D">
        <w:rPr>
          <w:rFonts w:ascii="Arial" w:hAnsi="Arial" w:cs="Arial"/>
          <w:sz w:val="24"/>
          <w:szCs w:val="24"/>
        </w:rPr>
        <w:t xml:space="preserve"> </w:t>
      </w:r>
      <w:r w:rsidR="00292D6E">
        <w:rPr>
          <w:rFonts w:ascii="Arial" w:hAnsi="Arial" w:cs="Arial"/>
          <w:sz w:val="24"/>
          <w:szCs w:val="24"/>
        </w:rPr>
        <w:t xml:space="preserve">22.10. </w:t>
      </w:r>
      <w:r w:rsidR="000C658D">
        <w:rPr>
          <w:rFonts w:ascii="Arial" w:hAnsi="Arial" w:cs="Arial"/>
          <w:sz w:val="24"/>
          <w:szCs w:val="24"/>
        </w:rPr>
        <w:t>2021</w:t>
      </w:r>
      <w:r w:rsidR="008D045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="008D0451">
        <w:rPr>
          <w:rFonts w:ascii="Arial" w:hAnsi="Arial" w:cs="Arial"/>
          <w:sz w:val="24"/>
          <w:szCs w:val="24"/>
        </w:rPr>
        <w:t>№</w:t>
      </w:r>
      <w:r w:rsidR="00292D6E">
        <w:rPr>
          <w:rFonts w:ascii="Arial" w:hAnsi="Arial" w:cs="Arial"/>
          <w:sz w:val="24"/>
          <w:szCs w:val="24"/>
        </w:rPr>
        <w:t>1858</w:t>
      </w:r>
      <w:r w:rsidR="008D0451">
        <w:rPr>
          <w:rFonts w:ascii="Arial" w:hAnsi="Arial" w:cs="Arial"/>
          <w:sz w:val="24"/>
          <w:szCs w:val="24"/>
        </w:rPr>
        <w:t xml:space="preserve"> </w:t>
      </w:r>
    </w:p>
    <w:p w:rsidR="008D0451" w:rsidRDefault="008D0451" w:rsidP="008D0451">
      <w:pPr>
        <w:shd w:val="clear" w:color="auto" w:fill="FFFFFF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D0451" w:rsidRDefault="008D0451" w:rsidP="008D0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мерах по усилению пожарной безопасности</w:t>
      </w:r>
    </w:p>
    <w:p w:rsidR="008D0451" w:rsidRDefault="000C658D" w:rsidP="008D0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осенне-зимний период 2021-2022</w:t>
      </w:r>
    </w:p>
    <w:p w:rsidR="008D0451" w:rsidRDefault="008D0451" w:rsidP="008D0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Светлоярского муниципального района</w:t>
      </w:r>
    </w:p>
    <w:p w:rsidR="008D0451" w:rsidRDefault="008D0451" w:rsidP="008D0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8D0451" w:rsidRDefault="008D0451" w:rsidP="008D045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8D0451" w:rsidRDefault="008D0451" w:rsidP="008D0451">
      <w:pPr>
        <w:rPr>
          <w:rFonts w:ascii="Arial Rounded MT Bold" w:hAnsi="Arial Rounded MT Bold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В целях стабилизации оперативной обстановки с пожарами, устранения причин, способствующих их возникновению, недопущения гибели и травматизма людей на пожарах на территории Светлоярского муниципального района Волгоградской области, руководствуясь положением ст. 15 Федерального Закона от 06.10.2003 №131–ФЗ «Об общих принципах организации местного самоуправления в Российской Федерации»,  а также, во исполнение Федерального Закона от 21.12.1994  № 69-ФЗ «О пожарной безопасности», Закона Волгоградской области от</w:t>
      </w:r>
      <w:proofErr w:type="gramEnd"/>
      <w:r>
        <w:rPr>
          <w:rFonts w:ascii="Arial" w:hAnsi="Arial" w:cs="Arial"/>
          <w:sz w:val="24"/>
          <w:szCs w:val="24"/>
        </w:rPr>
        <w:t xml:space="preserve"> 28.04.2006 №1220-ОД «О пожарной безопасности», руководствуясь Уставом  Светлоярского муниципального района  Волгоградской области, </w:t>
      </w:r>
    </w:p>
    <w:p w:rsidR="008D0451" w:rsidRDefault="008D0451" w:rsidP="008D0451">
      <w:pPr>
        <w:jc w:val="both"/>
        <w:rPr>
          <w:rFonts w:ascii="Arial Rounded MT Bold" w:hAnsi="Arial Rounded MT Bold"/>
          <w:sz w:val="24"/>
          <w:szCs w:val="24"/>
        </w:rPr>
      </w:pPr>
    </w:p>
    <w:p w:rsidR="008D0451" w:rsidRDefault="008D0451" w:rsidP="008D0451">
      <w:pPr>
        <w:jc w:val="both"/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 Rounded MT Bold" w:hAnsi="Arial Rounded MT Bold"/>
          <w:sz w:val="24"/>
          <w:szCs w:val="24"/>
        </w:rPr>
        <w:t>:</w:t>
      </w:r>
    </w:p>
    <w:p w:rsidR="008D0451" w:rsidRDefault="008D0451" w:rsidP="008D0451">
      <w:pPr>
        <w:jc w:val="both"/>
        <w:rPr>
          <w:rFonts w:ascii="Arial Rounded MT Bold" w:hAnsi="Arial Rounded MT Bold"/>
          <w:sz w:val="24"/>
          <w:szCs w:val="24"/>
        </w:rPr>
      </w:pP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Рекомендовать 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главам</w:t>
      </w:r>
      <w:r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сельских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Светлоярского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 w:rsidR="00047D37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 Rounded MT Bold" w:hAnsi="Arial Rounded MT Bold"/>
          <w:sz w:val="24"/>
          <w:szCs w:val="24"/>
        </w:rPr>
        <w:t>: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наступлением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291F10">
        <w:rPr>
          <w:rFonts w:ascii="Arial" w:hAnsi="Arial" w:cs="Arial"/>
          <w:sz w:val="24"/>
          <w:szCs w:val="24"/>
        </w:rPr>
        <w:t>осенне-зимнего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активизировать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агитационно</w:t>
      </w:r>
      <w:r>
        <w:rPr>
          <w:rFonts w:ascii="Arial Rounded MT Bold" w:hAnsi="Arial Rounded MT Bold"/>
          <w:sz w:val="24"/>
          <w:szCs w:val="24"/>
        </w:rPr>
        <w:t>-</w:t>
      </w:r>
      <w:r w:rsidR="00E377BB">
        <w:rPr>
          <w:rFonts w:ascii="Arial" w:hAnsi="Arial" w:cs="Arial"/>
          <w:sz w:val="24"/>
          <w:szCs w:val="24"/>
        </w:rPr>
        <w:t xml:space="preserve">разъяснительную 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работу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</w:t>
      </w:r>
      <w:r>
        <w:rPr>
          <w:rFonts w:ascii="Arial Rounded MT Bold" w:hAnsi="Arial Rounded MT Bold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сходы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распространение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наглядной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агитации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информационные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стенды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 Rounded MT Bold" w:hAnsi="Arial Rounded MT Bold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 Rounded MT Bold" w:hAnsi="Arial Rounded MT Bold"/>
          <w:sz w:val="24"/>
          <w:szCs w:val="24"/>
        </w:rPr>
        <w:t xml:space="preserve">.), </w:t>
      </w:r>
      <w:r>
        <w:rPr>
          <w:rFonts w:ascii="Arial" w:hAnsi="Arial" w:cs="Arial"/>
          <w:sz w:val="24"/>
          <w:szCs w:val="24"/>
        </w:rPr>
        <w:t>проводимую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специалистами</w:t>
      </w:r>
      <w:r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вопросам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соблюдения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требований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стандартов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быту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строгом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существующими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подведомственных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территориях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населенных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пунктах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жилом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фонде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объектах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сосредоточив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особое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внимание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мерах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предотвращению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гибели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травматизма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людей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пожарах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привлекать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общественного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первичных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подведомственных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территориях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8D0451" w:rsidP="008D0451">
      <w:pPr>
        <w:jc w:val="both"/>
        <w:rPr>
          <w:rFonts w:ascii="Calibri" w:hAnsi="Calibri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срок</w:t>
      </w:r>
      <w:r>
        <w:rPr>
          <w:rFonts w:ascii="Arial Rounded MT Bold" w:hAnsi="Arial Rounded MT Bold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постоянно 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1.4.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проверку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боеготовности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имеющихся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формирований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охраны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организовать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смотры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имеющейся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приспособленной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техники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>
        <w:rPr>
          <w:rFonts w:ascii="Arial Rounded MT Bold" w:hAnsi="Arial Rounded MT Bold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провести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совместные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совещания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руководителей</w:t>
      </w:r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ТОСов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сельхозпредприятий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лесничества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территориального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подразделения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надзора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заинтересованных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предприятий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учреждений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выработке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дополнительных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направленных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усиление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тушения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подведомственных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территориях</w:t>
      </w:r>
      <w:r>
        <w:rPr>
          <w:rFonts w:ascii="Arial Rounded MT Bold" w:hAnsi="Arial Rounded MT Bold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корректировки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существующие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вопросам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взять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списочный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авто</w:t>
      </w:r>
      <w:r>
        <w:rPr>
          <w:rFonts w:ascii="Arial Rounded MT Bold" w:hAnsi="Arial Rounded MT Bold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тракторную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технику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приспособленную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перевозки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воды</w:t>
      </w:r>
      <w:r>
        <w:rPr>
          <w:rFonts w:ascii="Arial Rounded MT Bold" w:hAnsi="Arial Rounded MT Bold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водовозки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автоцистерны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тракторы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бочками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другую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технику</w:t>
      </w:r>
      <w:r>
        <w:rPr>
          <w:rFonts w:ascii="Arial Rounded MT Bold" w:hAnsi="Arial Rounded MT Bold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скреперы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другие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механизмы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способные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участвовать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ликвидации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пожаров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круглосуточную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готовность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пожароопасного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периода</w:t>
      </w:r>
      <w:r w:rsidR="00047D37">
        <w:rPr>
          <w:rFonts w:ascii="Calibri" w:hAnsi="Calibri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047D3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оздать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резервы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финансовых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материальных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ресурсов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горюче</w:t>
      </w:r>
      <w:r>
        <w:rPr>
          <w:rFonts w:ascii="Arial Rounded MT Bold" w:hAnsi="Arial Rounded MT Bold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смазочных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материалов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оперативного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реагирования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возникающие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чрезвычайные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ситуации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борьбе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пожарами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пожароопасного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периода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координацию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борьбе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пожарами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-заключить договоры (соглашения) с руководителями организаций и предприятий, имеющих на балансе пожарную и приспособленную для тушения пожаров технику, для применения  при пожаротушении;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>
        <w:rPr>
          <w:rFonts w:ascii="Arial Rounded MT Bold" w:hAnsi="Arial Rounded MT Bold"/>
          <w:sz w:val="24"/>
          <w:szCs w:val="24"/>
        </w:rPr>
        <w:t>.</w:t>
      </w:r>
      <w:r w:rsidR="00047D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своевременным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исполнением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организациями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выделении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машин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бульдозеров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вездеходов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людских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ресурсов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борьбы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пожарами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0C658D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до 01.12.2021</w:t>
      </w:r>
    </w:p>
    <w:p w:rsidR="008D0451" w:rsidRDefault="00E377BB" w:rsidP="008D0451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 w:rsidR="008D0451">
        <w:rPr>
          <w:rFonts w:ascii="Arial" w:hAnsi="Arial" w:cs="Arial"/>
          <w:sz w:val="24"/>
          <w:szCs w:val="24"/>
        </w:rPr>
        <w:t>.</w:t>
      </w:r>
      <w:r w:rsidR="008D0451">
        <w:rPr>
          <w:rFonts w:ascii="Calibri" w:hAnsi="Calibri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при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необходимости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осуществить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доработку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корректировку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принятых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целевых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программ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 Rounded MT Bold" w:hAnsi="Arial Rounded MT Bold" w:cs="Arial Rounded MT Bold"/>
          <w:sz w:val="24"/>
          <w:szCs w:val="24"/>
        </w:rPr>
        <w:t>«</w:t>
      </w:r>
      <w:r w:rsidR="008D0451">
        <w:rPr>
          <w:rFonts w:ascii="Arial" w:hAnsi="Arial" w:cs="Arial"/>
          <w:sz w:val="24"/>
          <w:szCs w:val="24"/>
        </w:rPr>
        <w:t>Обеспечение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первичных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мер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пожарной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безопасности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на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территориях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населенных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пунктов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поселений</w:t>
      </w:r>
      <w:r w:rsidR="008D0451">
        <w:rPr>
          <w:rFonts w:ascii="Arial Rounded MT Bold" w:hAnsi="Arial Rounded MT Bold" w:cs="Arial Rounded MT Bold"/>
          <w:sz w:val="24"/>
          <w:szCs w:val="24"/>
        </w:rPr>
        <w:t>»</w:t>
      </w:r>
      <w:r w:rsidR="008D0451">
        <w:rPr>
          <w:rFonts w:ascii="Arial Rounded MT Bold" w:hAnsi="Arial Rounded MT Bold"/>
          <w:sz w:val="24"/>
          <w:szCs w:val="24"/>
        </w:rPr>
        <w:t>;</w:t>
      </w:r>
    </w:p>
    <w:p w:rsidR="008D0451" w:rsidRDefault="000C658D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до 01.12.2021</w:t>
      </w:r>
    </w:p>
    <w:p w:rsidR="008D0451" w:rsidRDefault="00E377BB" w:rsidP="008D045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1.11</w:t>
      </w:r>
      <w:r w:rsidR="008D0451">
        <w:rPr>
          <w:sz w:val="24"/>
          <w:szCs w:val="24"/>
        </w:rPr>
        <w:t>.</w:t>
      </w:r>
      <w:r w:rsidR="008D0451">
        <w:rPr>
          <w:rFonts w:ascii="Calibri" w:hAnsi="Calibri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рассмотреть на совещаниях  при администрациях сельских поселений (комиссиях по предупреждению и ликвидаций чрезвычайных ситуаций и обеспечения пожарной безопасности) вопросы противопожарной укрупнённости населенных пунктов, обстановку с пожарами и выработать конкретные практические мероприятия, направленные на снижение количества пожаров и минимизацию их последствий;</w:t>
      </w:r>
    </w:p>
    <w:p w:rsidR="008D0451" w:rsidRDefault="000C658D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до 01.12.2021</w:t>
      </w:r>
    </w:p>
    <w:p w:rsidR="008D0451" w:rsidRDefault="00E377BB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</w:t>
      </w:r>
      <w:r w:rsidR="008D0451">
        <w:rPr>
          <w:rFonts w:ascii="Arial Rounded MT Bold" w:hAnsi="Arial Rounded MT Bold"/>
          <w:sz w:val="24"/>
          <w:szCs w:val="24"/>
        </w:rPr>
        <w:t>.</w:t>
      </w:r>
      <w:r w:rsidR="008D0451">
        <w:rPr>
          <w:rFonts w:ascii="Calibri" w:hAnsi="Calibri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определить и довести до сведения граждан порядок вызова пожарной охраны применительно к конкретному населенному пункту;</w:t>
      </w:r>
    </w:p>
    <w:p w:rsidR="008D0451" w:rsidRDefault="000C658D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до 01.12.2021</w:t>
      </w:r>
    </w:p>
    <w:p w:rsidR="008D0451" w:rsidRDefault="00E377BB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</w:t>
      </w:r>
      <w:r w:rsidR="008D0451">
        <w:rPr>
          <w:rFonts w:ascii="Arial" w:hAnsi="Arial" w:cs="Arial"/>
          <w:sz w:val="24"/>
          <w:szCs w:val="24"/>
        </w:rPr>
        <w:t>. обеспечить населенные пункты и отдельно расположенные объекты телефонной связью  для сообщения о пожаре в пожарную охрану;</w:t>
      </w:r>
    </w:p>
    <w:p w:rsidR="008D0451" w:rsidRDefault="00E377BB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1.14</w:t>
      </w:r>
      <w:r w:rsidR="008D0451">
        <w:rPr>
          <w:rFonts w:ascii="Arial" w:hAnsi="Arial" w:cs="Arial"/>
          <w:sz w:val="24"/>
          <w:szCs w:val="24"/>
        </w:rPr>
        <w:t>. принять меры к ревизии, выявлению бесхозных линий водоснабжения, постановке на баланс и ремонт</w:t>
      </w:r>
      <w:r>
        <w:rPr>
          <w:rFonts w:ascii="Arial" w:hAnsi="Arial" w:cs="Arial"/>
          <w:sz w:val="24"/>
          <w:szCs w:val="24"/>
        </w:rPr>
        <w:t>у пожарных гидрантов и водоемов.</w:t>
      </w:r>
    </w:p>
    <w:p w:rsidR="008D0451" w:rsidRPr="00E377BB" w:rsidRDefault="00E377BB" w:rsidP="00E377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D0451">
        <w:rPr>
          <w:rFonts w:ascii="Arial" w:hAnsi="Arial" w:cs="Arial"/>
          <w:sz w:val="24"/>
          <w:szCs w:val="24"/>
        </w:rPr>
        <w:t>По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результатам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проведенных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ревизий</w:t>
      </w:r>
      <w:r w:rsidR="008D0451">
        <w:rPr>
          <w:rFonts w:ascii="Arial Rounded MT Bold" w:hAnsi="Arial Rounded MT Bold"/>
          <w:sz w:val="24"/>
          <w:szCs w:val="24"/>
        </w:rPr>
        <w:t xml:space="preserve"> (</w:t>
      </w:r>
      <w:r w:rsidR="008D0451">
        <w:rPr>
          <w:rFonts w:ascii="Arial" w:hAnsi="Arial" w:cs="Arial"/>
          <w:sz w:val="24"/>
          <w:szCs w:val="24"/>
        </w:rPr>
        <w:t>обследований</w:t>
      </w:r>
      <w:r w:rsidR="008D0451">
        <w:rPr>
          <w:rFonts w:ascii="Arial Rounded MT Bold" w:hAnsi="Arial Rounded MT Bold"/>
          <w:sz w:val="24"/>
          <w:szCs w:val="24"/>
        </w:rPr>
        <w:t xml:space="preserve">) </w:t>
      </w:r>
      <w:r w:rsidR="008D0451">
        <w:rPr>
          <w:rFonts w:ascii="Arial" w:hAnsi="Arial" w:cs="Arial"/>
          <w:sz w:val="24"/>
          <w:szCs w:val="24"/>
        </w:rPr>
        <w:t>разработать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планы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мероприятий</w:t>
      </w:r>
      <w:r w:rsidR="008D0451">
        <w:rPr>
          <w:rFonts w:ascii="Arial Rounded MT Bold" w:hAnsi="Arial Rounded MT Bold"/>
          <w:sz w:val="24"/>
          <w:szCs w:val="24"/>
        </w:rPr>
        <w:t xml:space="preserve">  </w:t>
      </w:r>
      <w:r w:rsidR="008D0451">
        <w:rPr>
          <w:rFonts w:ascii="Arial" w:hAnsi="Arial" w:cs="Arial"/>
          <w:sz w:val="24"/>
          <w:szCs w:val="24"/>
        </w:rPr>
        <w:t>по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устранению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выявленных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недостатков</w:t>
      </w:r>
      <w:r w:rsidR="008D0451">
        <w:rPr>
          <w:rFonts w:ascii="Arial Rounded MT Bold" w:hAnsi="Arial Rounded MT Bold"/>
          <w:sz w:val="24"/>
          <w:szCs w:val="24"/>
        </w:rPr>
        <w:t>.</w:t>
      </w:r>
    </w:p>
    <w:p w:rsidR="008D0451" w:rsidRDefault="008D0451" w:rsidP="008D0451">
      <w:pPr>
        <w:ind w:firstLine="708"/>
        <w:jc w:val="both"/>
        <w:rPr>
          <w:rFonts w:ascii="Calibri" w:hAnsi="Calibri"/>
          <w:sz w:val="24"/>
          <w:szCs w:val="24"/>
        </w:rPr>
      </w:pPr>
    </w:p>
    <w:p w:rsidR="008D0451" w:rsidRDefault="008D0451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Заместителю главы Светлоярского муниципального района</w:t>
      </w:r>
      <w:r w:rsidR="00E377BB">
        <w:rPr>
          <w:rFonts w:ascii="Arial" w:hAnsi="Arial" w:cs="Arial"/>
          <w:sz w:val="24"/>
          <w:szCs w:val="24"/>
        </w:rPr>
        <w:t xml:space="preserve"> Волгоградской области </w:t>
      </w:r>
      <w:r>
        <w:rPr>
          <w:rFonts w:ascii="Arial" w:hAnsi="Arial" w:cs="Arial"/>
          <w:sz w:val="24"/>
          <w:szCs w:val="24"/>
        </w:rPr>
        <w:t>(Горбунов А.М.), уполномоченному главы Светлоярского муниципального района</w:t>
      </w:r>
      <w:r w:rsidR="00E377BB">
        <w:rPr>
          <w:rFonts w:ascii="Arial" w:hAnsi="Arial" w:cs="Arial"/>
          <w:sz w:val="24"/>
          <w:szCs w:val="24"/>
        </w:rPr>
        <w:t xml:space="preserve"> Волгоградской области </w:t>
      </w:r>
      <w:r>
        <w:rPr>
          <w:rFonts w:ascii="Arial" w:hAnsi="Arial" w:cs="Arial"/>
          <w:sz w:val="24"/>
          <w:szCs w:val="24"/>
        </w:rPr>
        <w:t xml:space="preserve"> по ТОС (Бутенко Е.И.) обеспеч</w:t>
      </w:r>
      <w:r w:rsidR="00291F10">
        <w:rPr>
          <w:rFonts w:ascii="Arial" w:hAnsi="Arial" w:cs="Arial"/>
          <w:sz w:val="24"/>
          <w:szCs w:val="24"/>
        </w:rPr>
        <w:t xml:space="preserve">ить исполнение </w:t>
      </w:r>
      <w:proofErr w:type="spellStart"/>
      <w:r w:rsidR="00291F10">
        <w:rPr>
          <w:rFonts w:ascii="Arial" w:hAnsi="Arial" w:cs="Arial"/>
          <w:sz w:val="24"/>
          <w:szCs w:val="24"/>
        </w:rPr>
        <w:t>п.п</w:t>
      </w:r>
      <w:proofErr w:type="spellEnd"/>
      <w:r w:rsidR="00291F10">
        <w:rPr>
          <w:rFonts w:ascii="Arial" w:hAnsi="Arial" w:cs="Arial"/>
          <w:sz w:val="24"/>
          <w:szCs w:val="24"/>
        </w:rPr>
        <w:t xml:space="preserve">. 1.3., 1.5. </w:t>
      </w:r>
      <w:r>
        <w:rPr>
          <w:rFonts w:ascii="Arial" w:hAnsi="Arial" w:cs="Arial"/>
          <w:sz w:val="24"/>
          <w:szCs w:val="24"/>
        </w:rPr>
        <w:t>настоящего постановления.</w:t>
      </w:r>
    </w:p>
    <w:p w:rsidR="008D0451" w:rsidRDefault="000C658D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до 15.11.2021</w:t>
      </w:r>
      <w:r w:rsidR="008D0451">
        <w:rPr>
          <w:rFonts w:ascii="Arial" w:hAnsi="Arial" w:cs="Arial"/>
          <w:sz w:val="24"/>
          <w:szCs w:val="24"/>
        </w:rPr>
        <w:t>.</w:t>
      </w:r>
    </w:p>
    <w:p w:rsidR="008D0451" w:rsidRDefault="008D0451" w:rsidP="008D0451">
      <w:pPr>
        <w:jc w:val="both"/>
        <w:rPr>
          <w:rFonts w:ascii="Calibri" w:hAnsi="Calibri"/>
          <w:sz w:val="24"/>
          <w:szCs w:val="24"/>
        </w:rPr>
      </w:pP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Рекомендовать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предприятий</w:t>
      </w:r>
      <w:r>
        <w:rPr>
          <w:rFonts w:ascii="Arial Rounded MT Bold" w:hAnsi="Arial Rounded MT Bold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организаций</w:t>
      </w:r>
      <w:r>
        <w:rPr>
          <w:rFonts w:ascii="Arial Rounded MT Bold" w:hAnsi="Arial Rounded MT Bold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всех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расположенных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Светлоярского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>
        <w:rPr>
          <w:rFonts w:ascii="Arial Rounded MT Bold" w:hAnsi="Arial Rounded MT Bold"/>
          <w:sz w:val="24"/>
          <w:szCs w:val="24"/>
        </w:rPr>
        <w:t>:</w:t>
      </w:r>
    </w:p>
    <w:p w:rsidR="008D0451" w:rsidRDefault="008D0451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провести ревизию имеющегося на балансе противопожарного имущества и оборудования, разработать планы мероприятий по устранению выявленных недостатков;</w:t>
      </w:r>
    </w:p>
    <w:p w:rsidR="008D0451" w:rsidRDefault="00047D37" w:rsidP="008D0451">
      <w:pPr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</w:t>
      </w:r>
      <w:r w:rsidR="00B03467">
        <w:rPr>
          <w:rFonts w:ascii="Arial" w:hAnsi="Arial" w:cs="Arial"/>
          <w:sz w:val="24"/>
          <w:szCs w:val="24"/>
        </w:rPr>
        <w:t>рок</w:t>
      </w:r>
      <w:r>
        <w:rPr>
          <w:rFonts w:ascii="Arial" w:hAnsi="Arial" w:cs="Arial"/>
          <w:sz w:val="24"/>
          <w:szCs w:val="24"/>
        </w:rPr>
        <w:t>:</w:t>
      </w:r>
      <w:r w:rsidR="000C658D">
        <w:rPr>
          <w:rFonts w:ascii="Arial" w:hAnsi="Arial" w:cs="Arial"/>
          <w:sz w:val="24"/>
          <w:szCs w:val="24"/>
        </w:rPr>
        <w:t xml:space="preserve"> до 15.11.2021</w:t>
      </w:r>
      <w:r w:rsidR="00E377BB">
        <w:rPr>
          <w:rFonts w:ascii="Arial" w:hAnsi="Arial" w:cs="Arial"/>
          <w:sz w:val="24"/>
          <w:szCs w:val="24"/>
        </w:rPr>
        <w:t>:</w:t>
      </w:r>
      <w:r w:rsidR="008D0451">
        <w:rPr>
          <w:rFonts w:ascii="Arial" w:hAnsi="Arial" w:cs="Arial"/>
          <w:sz w:val="24"/>
          <w:szCs w:val="24"/>
        </w:rPr>
        <w:t xml:space="preserve">  </w:t>
      </w:r>
    </w:p>
    <w:p w:rsidR="008D0451" w:rsidRDefault="008D0451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b/>
          <w:sz w:val="24"/>
          <w:szCs w:val="24"/>
        </w:rPr>
        <w:t>.</w:t>
      </w:r>
      <w:r w:rsidR="00E377BB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е допускать использование  противопожарных разрывов между строениями, проездов  к зданиям и сооружениям под складирование материалов, оборудования и для стоянки (парковки) транспорта, а также размещения скирд (стогов)  грубых кормов  и других материалов под линиями электропередач;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своевременно проводить очистку подведомственных территорий в пределах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противопожарных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расстояний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между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зданиями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сооружениями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открытыми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складами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прилегающих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жилым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домам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дачным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массивам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горючих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материалов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отходов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мусора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сухой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травы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камыша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 Rounded MT Bold" w:hAnsi="Arial Rounded MT Bold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 Rounded MT Bold" w:hAnsi="Arial Rounded MT Bold"/>
          <w:sz w:val="24"/>
          <w:szCs w:val="24"/>
        </w:rPr>
        <w:t>.</w:t>
      </w:r>
    </w:p>
    <w:p w:rsidR="00E377BB" w:rsidRDefault="00E377BB" w:rsidP="00E377BB">
      <w:pPr>
        <w:jc w:val="both"/>
        <w:rPr>
          <w:rFonts w:asciiTheme="minorHAnsi" w:hAnsiTheme="minorHAnsi"/>
          <w:sz w:val="24"/>
          <w:szCs w:val="24"/>
        </w:rPr>
      </w:pPr>
    </w:p>
    <w:p w:rsidR="008D0451" w:rsidRDefault="008D0451" w:rsidP="00E377BB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 Rounded MT Bold" w:hAnsi="Arial Rounded MT Bold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Рекомендовать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предприятий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учреждений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организаций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управляющих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компаний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сфере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жилищно</w:t>
      </w:r>
      <w:r>
        <w:rPr>
          <w:rFonts w:ascii="Arial Rounded MT Bold" w:hAnsi="Arial Rounded MT Bold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коммунального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хозяйства</w:t>
      </w:r>
      <w:r>
        <w:rPr>
          <w:rFonts w:ascii="Arial Rounded MT Bold" w:hAnsi="Arial Rounded MT Bold"/>
          <w:sz w:val="24"/>
          <w:szCs w:val="24"/>
        </w:rPr>
        <w:t>:</w:t>
      </w:r>
    </w:p>
    <w:p w:rsidR="008D0451" w:rsidRDefault="008D0451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4.1.обеспечить возможность беспрепятственного проезда пожарной техники на подведомственной территории к жилым, административным и иным зданиям;</w:t>
      </w:r>
    </w:p>
    <w:p w:rsidR="008D0451" w:rsidRDefault="008D0451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4.2.провести осмотр подведомственных жилых, административных и иных зданий на предмет соблюдения требований пожарной безопасности, принять меры по устранению выявленных нарушений, а также исключить возможность несанкционированного проникновения посторонних лиц в чердачные и п</w:t>
      </w:r>
      <w:r w:rsidR="00047D37">
        <w:rPr>
          <w:rFonts w:ascii="Arial" w:hAnsi="Arial" w:cs="Arial"/>
          <w:sz w:val="24"/>
          <w:szCs w:val="24"/>
        </w:rPr>
        <w:t>одвальные помещения жилых домов;</w:t>
      </w:r>
    </w:p>
    <w:p w:rsidR="008D0451" w:rsidRDefault="00047D37" w:rsidP="008D0451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4.3.в</w:t>
      </w:r>
      <w:r w:rsidR="008D0451">
        <w:rPr>
          <w:rFonts w:ascii="Arial" w:hAnsi="Arial" w:cs="Arial"/>
          <w:sz w:val="24"/>
          <w:szCs w:val="24"/>
        </w:rPr>
        <w:t xml:space="preserve"> зимнее время организовать очистку от снега и льда дворовых дорог, подъездов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к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жилым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административным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иным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зданиям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пожарным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водоемам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пирсам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гидрантам</w:t>
      </w:r>
      <w:r w:rsidR="008D0451">
        <w:rPr>
          <w:rFonts w:ascii="Arial Rounded MT Bold" w:hAnsi="Arial Rounded MT Bold"/>
          <w:sz w:val="24"/>
          <w:szCs w:val="24"/>
        </w:rPr>
        <w:t>.</w:t>
      </w:r>
    </w:p>
    <w:p w:rsidR="008D0451" w:rsidRDefault="00E377BB" w:rsidP="008D0451">
      <w:pPr>
        <w:jc w:val="both"/>
        <w:rPr>
          <w:rFonts w:ascii="Arial" w:hAnsi="Arial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Срок: постоянно.</w:t>
      </w:r>
    </w:p>
    <w:p w:rsidR="00E377BB" w:rsidRPr="00E377BB" w:rsidRDefault="00E377BB" w:rsidP="008D0451">
      <w:pPr>
        <w:jc w:val="both"/>
        <w:rPr>
          <w:rFonts w:asciiTheme="minorHAnsi" w:hAnsiTheme="minorHAnsi"/>
          <w:sz w:val="24"/>
          <w:szCs w:val="24"/>
        </w:rPr>
      </w:pPr>
    </w:p>
    <w:p w:rsidR="008D0451" w:rsidRDefault="008D0451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Предложить структурным подразде</w:t>
      </w:r>
      <w:r w:rsidR="00E377BB">
        <w:rPr>
          <w:rFonts w:ascii="Arial" w:hAnsi="Arial" w:cs="Arial"/>
          <w:sz w:val="24"/>
          <w:szCs w:val="24"/>
        </w:rPr>
        <w:t xml:space="preserve">лениям  </w:t>
      </w:r>
      <w:proofErr w:type="spellStart"/>
      <w:r w:rsidR="00E377BB">
        <w:rPr>
          <w:rFonts w:ascii="Arial" w:hAnsi="Arial" w:cs="Arial"/>
          <w:sz w:val="24"/>
          <w:szCs w:val="24"/>
        </w:rPr>
        <w:t>Светлоярской</w:t>
      </w:r>
      <w:proofErr w:type="spellEnd"/>
      <w:r>
        <w:rPr>
          <w:rFonts w:ascii="Arial" w:hAnsi="Arial" w:cs="Arial"/>
          <w:sz w:val="24"/>
          <w:szCs w:val="24"/>
        </w:rPr>
        <w:t xml:space="preserve"> ПСЧ 4ОФПС по Волгоградской области, ОНД и </w:t>
      </w:r>
      <w:proofErr w:type="gramStart"/>
      <w:r>
        <w:rPr>
          <w:rFonts w:ascii="Arial" w:hAnsi="Arial" w:cs="Arial"/>
          <w:sz w:val="24"/>
          <w:szCs w:val="24"/>
        </w:rPr>
        <w:t>ПР</w:t>
      </w:r>
      <w:proofErr w:type="gramEnd"/>
      <w:r>
        <w:rPr>
          <w:rFonts w:ascii="Arial" w:hAnsi="Arial" w:cs="Arial"/>
          <w:sz w:val="24"/>
          <w:szCs w:val="24"/>
        </w:rPr>
        <w:t xml:space="preserve"> по </w:t>
      </w:r>
      <w:proofErr w:type="spellStart"/>
      <w:r>
        <w:rPr>
          <w:rFonts w:ascii="Arial" w:hAnsi="Arial" w:cs="Arial"/>
          <w:sz w:val="24"/>
          <w:szCs w:val="24"/>
        </w:rPr>
        <w:t>Котельниковскому</w:t>
      </w:r>
      <w:proofErr w:type="spellEnd"/>
      <w:r>
        <w:rPr>
          <w:rFonts w:ascii="Arial" w:hAnsi="Arial" w:cs="Arial"/>
          <w:sz w:val="24"/>
          <w:szCs w:val="24"/>
        </w:rPr>
        <w:t xml:space="preserve">, Октябрьскому и </w:t>
      </w:r>
      <w:proofErr w:type="spellStart"/>
      <w:r>
        <w:rPr>
          <w:rFonts w:ascii="Arial" w:hAnsi="Arial" w:cs="Arial"/>
          <w:sz w:val="24"/>
          <w:szCs w:val="24"/>
        </w:rPr>
        <w:t>Светлоярскому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Волгоградской области УНД и ПР ГУ МЧС России по ВО, совместно с </w:t>
      </w:r>
      <w:r w:rsidR="00B0346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ГКУ ВО «</w:t>
      </w:r>
      <w:proofErr w:type="spellStart"/>
      <w:r>
        <w:rPr>
          <w:rFonts w:ascii="Arial" w:hAnsi="Arial" w:cs="Arial"/>
          <w:sz w:val="24"/>
          <w:szCs w:val="24"/>
        </w:rPr>
        <w:t>Светлоярское</w:t>
      </w:r>
      <w:proofErr w:type="spellEnd"/>
      <w:r>
        <w:rPr>
          <w:rFonts w:ascii="Arial" w:hAnsi="Arial" w:cs="Arial"/>
          <w:sz w:val="24"/>
          <w:szCs w:val="24"/>
        </w:rPr>
        <w:t xml:space="preserve"> лесничество» и ОМВД по </w:t>
      </w:r>
      <w:proofErr w:type="spellStart"/>
      <w:r>
        <w:rPr>
          <w:rFonts w:ascii="Arial" w:hAnsi="Arial" w:cs="Arial"/>
          <w:sz w:val="24"/>
          <w:szCs w:val="24"/>
        </w:rPr>
        <w:t>Светлоярскому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проводить регулярное информирование населения через районную газету «Восход» и официальный сайт администрации Светлоярского муниципального района об обстановке с пожарами на территории района, </w:t>
      </w:r>
      <w:proofErr w:type="gramStart"/>
      <w:r>
        <w:rPr>
          <w:rFonts w:ascii="Arial" w:hAnsi="Arial" w:cs="Arial"/>
          <w:sz w:val="24"/>
          <w:szCs w:val="24"/>
        </w:rPr>
        <w:t>мерах</w:t>
      </w:r>
      <w:proofErr w:type="gramEnd"/>
      <w:r>
        <w:rPr>
          <w:rFonts w:ascii="Arial" w:hAnsi="Arial" w:cs="Arial"/>
          <w:sz w:val="24"/>
          <w:szCs w:val="24"/>
        </w:rPr>
        <w:t xml:space="preserve"> по их недопущению и предотвращению последствий.</w:t>
      </w: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Ежеквартально рассматривать на заседаниях комиссии по ЧС и ПБ Светлоярского муниципального района </w:t>
      </w:r>
      <w:r w:rsidR="00E377BB">
        <w:rPr>
          <w:rFonts w:ascii="Arial" w:hAnsi="Arial" w:cs="Arial"/>
          <w:sz w:val="24"/>
          <w:szCs w:val="24"/>
        </w:rPr>
        <w:t xml:space="preserve">Волгоградской области </w:t>
      </w:r>
      <w:r>
        <w:rPr>
          <w:rFonts w:ascii="Arial" w:hAnsi="Arial" w:cs="Arial"/>
          <w:sz w:val="24"/>
          <w:szCs w:val="24"/>
        </w:rPr>
        <w:t xml:space="preserve">проблемные </w:t>
      </w:r>
      <w:r>
        <w:rPr>
          <w:rFonts w:ascii="Arial" w:hAnsi="Arial" w:cs="Arial"/>
          <w:sz w:val="24"/>
          <w:szCs w:val="24"/>
        </w:rPr>
        <w:lastRenderedPageBreak/>
        <w:t>вопросы, касающиеся обеспечения пожарной безопасности. На заседаниях комиссии заслушивать глав поселений Светлоярского муниципального района, руководителей организаций, на подведомственных территориях у которых сложилась наиболее неблагоприятная обстановка в сфере предупреждения и тушения пожаров.</w:t>
      </w: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Отделу  по муниципальной службе, общим и кадровым вопросам администрации Светлоярского муниципального района Волгоградской области (Иванова Н.В.)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 Светлоярского муниципального района Волгоградской области.</w:t>
      </w: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исполнением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возложить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заместителя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Светлоярского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Ускова</w:t>
      </w:r>
      <w:proofErr w:type="spellEnd"/>
      <w:r>
        <w:rPr>
          <w:rFonts w:ascii="Arial" w:hAnsi="Arial" w:cs="Arial"/>
          <w:sz w:val="24"/>
          <w:szCs w:val="24"/>
        </w:rPr>
        <w:t xml:space="preserve"> Ю.Н.</w:t>
      </w:r>
    </w:p>
    <w:p w:rsidR="008D0451" w:rsidRDefault="008D0451" w:rsidP="008D0451">
      <w:pPr>
        <w:jc w:val="both"/>
        <w:rPr>
          <w:rFonts w:ascii="Arial Rounded MT Bold" w:hAnsi="Arial Rounded MT Bold"/>
          <w:sz w:val="24"/>
          <w:szCs w:val="24"/>
        </w:rPr>
      </w:pPr>
    </w:p>
    <w:p w:rsidR="008D0451" w:rsidRDefault="008D0451" w:rsidP="008D0451">
      <w:pPr>
        <w:jc w:val="both"/>
        <w:rPr>
          <w:rFonts w:ascii="Arial Rounded MT Bold" w:hAnsi="Arial Rounded MT Bold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 Rounded MT Bold" w:hAnsi="Arial Rounded MT Bold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Распутина</w:t>
      </w: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B03467" w:rsidRDefault="00B03467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</w:p>
    <w:p w:rsidR="00B03467" w:rsidRDefault="00B03467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</w:p>
    <w:p w:rsidR="00E377BB" w:rsidRDefault="00E377BB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</w:p>
    <w:p w:rsidR="00E377BB" w:rsidRDefault="00E377BB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</w:p>
    <w:p w:rsidR="00E377BB" w:rsidRDefault="00E377BB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</w:p>
    <w:p w:rsidR="00E377BB" w:rsidRDefault="00E377BB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</w:p>
    <w:p w:rsidR="00E377BB" w:rsidRDefault="00E377BB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</w:p>
    <w:p w:rsidR="00E377BB" w:rsidRDefault="00E377BB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</w:p>
    <w:p w:rsidR="00E377BB" w:rsidRDefault="00E377BB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</w:p>
    <w:p w:rsidR="00E377BB" w:rsidRDefault="00E377BB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</w:p>
    <w:p w:rsidR="00E377BB" w:rsidRDefault="00E377BB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</w:p>
    <w:p w:rsidR="00E377BB" w:rsidRDefault="00E377BB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</w:p>
    <w:p w:rsidR="00E377BB" w:rsidRDefault="00E377BB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</w:p>
    <w:p w:rsidR="00E377BB" w:rsidRDefault="00E377BB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</w:p>
    <w:p w:rsidR="00E377BB" w:rsidRDefault="00E377BB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</w:p>
    <w:p w:rsidR="00E377BB" w:rsidRDefault="00E377BB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</w:p>
    <w:p w:rsidR="00E377BB" w:rsidRDefault="00E377BB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</w:p>
    <w:p w:rsidR="00E377BB" w:rsidRDefault="00E377BB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</w:p>
    <w:p w:rsidR="008D0451" w:rsidRPr="00B03467" w:rsidRDefault="008D0451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  <w:r w:rsidRPr="00B03467">
        <w:rPr>
          <w:rFonts w:ascii="Arial" w:hAnsi="Arial" w:cs="Arial"/>
          <w:bCs/>
          <w:color w:val="000000"/>
          <w:spacing w:val="-6"/>
          <w:sz w:val="20"/>
        </w:rPr>
        <w:t>Исп. Слабженинова Я.В.</w:t>
      </w:r>
    </w:p>
    <w:p w:rsidR="00FD48F8" w:rsidRDefault="00FD48F8"/>
    <w:sectPr w:rsidR="00FD48F8" w:rsidSect="00047D37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7E" w:rsidRDefault="009A517E" w:rsidP="00154425">
      <w:r>
        <w:separator/>
      </w:r>
    </w:p>
  </w:endnote>
  <w:endnote w:type="continuationSeparator" w:id="0">
    <w:p w:rsidR="009A517E" w:rsidRDefault="009A517E" w:rsidP="0015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7E" w:rsidRDefault="009A517E" w:rsidP="00154425">
      <w:r>
        <w:separator/>
      </w:r>
    </w:p>
  </w:footnote>
  <w:footnote w:type="continuationSeparator" w:id="0">
    <w:p w:rsidR="009A517E" w:rsidRDefault="009A517E" w:rsidP="0015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891290"/>
      <w:docPartObj>
        <w:docPartGallery w:val="Page Numbers (Top of Page)"/>
        <w:docPartUnique/>
      </w:docPartObj>
    </w:sdtPr>
    <w:sdtEndPr/>
    <w:sdtContent>
      <w:p w:rsidR="00154425" w:rsidRDefault="001544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1F2">
          <w:rPr>
            <w:noProof/>
          </w:rPr>
          <w:t>5</w:t>
        </w:r>
        <w:r>
          <w:fldChar w:fldCharType="end"/>
        </w:r>
      </w:p>
    </w:sdtContent>
  </w:sdt>
  <w:p w:rsidR="00154425" w:rsidRDefault="001544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4F"/>
    <w:rsid w:val="00047D37"/>
    <w:rsid w:val="000C658D"/>
    <w:rsid w:val="00154425"/>
    <w:rsid w:val="00291F10"/>
    <w:rsid w:val="00292D6E"/>
    <w:rsid w:val="002E41F2"/>
    <w:rsid w:val="006A3791"/>
    <w:rsid w:val="00897C37"/>
    <w:rsid w:val="008B596D"/>
    <w:rsid w:val="008D0451"/>
    <w:rsid w:val="009A517E"/>
    <w:rsid w:val="00B03467"/>
    <w:rsid w:val="00C3672B"/>
    <w:rsid w:val="00E377BB"/>
    <w:rsid w:val="00F0294F"/>
    <w:rsid w:val="00F154B9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4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544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4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544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44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4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544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4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544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44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2021-10-19T07:01:00Z</cp:lastPrinted>
  <dcterms:created xsi:type="dcterms:W3CDTF">2021-10-26T07:16:00Z</dcterms:created>
  <dcterms:modified xsi:type="dcterms:W3CDTF">2021-10-26T07:16:00Z</dcterms:modified>
</cp:coreProperties>
</file>