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Default="001B6EA6" w:rsidP="00EC158C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EC158C">
        <w:rPr>
          <w:rFonts w:ascii="Arial" w:eastAsia="Times New Roman" w:hAnsi="Arial" w:cs="Arial"/>
        </w:rPr>
        <w:t>01.07.</w:t>
      </w:r>
      <w:r w:rsidR="00454190">
        <w:rPr>
          <w:rFonts w:ascii="Arial" w:eastAsia="Times New Roman" w:hAnsi="Arial" w:cs="Arial"/>
        </w:rPr>
        <w:t>202</w:t>
      </w:r>
      <w:r w:rsidR="00A67D8A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</w:t>
      </w:r>
      <w:r w:rsidR="00164851">
        <w:rPr>
          <w:rFonts w:ascii="Arial" w:eastAsia="Times New Roman" w:hAnsi="Arial" w:cs="Arial"/>
        </w:rPr>
        <w:t xml:space="preserve"> </w:t>
      </w:r>
      <w:r w:rsidR="007669C8" w:rsidRPr="006E7580">
        <w:rPr>
          <w:rFonts w:ascii="Arial" w:eastAsia="Times New Roman" w:hAnsi="Arial" w:cs="Arial"/>
        </w:rPr>
        <w:t xml:space="preserve">       </w:t>
      </w:r>
      <w:r w:rsidR="00EC158C">
        <w:rPr>
          <w:rFonts w:ascii="Arial" w:eastAsia="Times New Roman" w:hAnsi="Arial" w:cs="Arial"/>
        </w:rPr>
        <w:t xml:space="preserve">         </w:t>
      </w:r>
      <w:r w:rsidR="007669C8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EC158C">
        <w:rPr>
          <w:rFonts w:ascii="Arial" w:eastAsia="Times New Roman" w:hAnsi="Arial" w:cs="Arial"/>
        </w:rPr>
        <w:t>1126</w:t>
      </w:r>
    </w:p>
    <w:p w:rsidR="00EC158C" w:rsidRPr="006E7580" w:rsidRDefault="00EC158C" w:rsidP="00EC158C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bookmarkStart w:id="0" w:name="_GoBack"/>
      <w:bookmarkEnd w:id="0"/>
    </w:p>
    <w:p w:rsidR="00327592" w:rsidRDefault="00327592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F510D3" w:rsidRPr="006E7580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 xml:space="preserve">ями 23, 39.37, 39.38 Земельного кодекса Российской Федерации, </w:t>
      </w:r>
      <w:r w:rsidR="00080172">
        <w:rPr>
          <w:rFonts w:ascii="Arial" w:eastAsia="Times New Roman" w:hAnsi="Arial" w:cs="Arial"/>
        </w:rPr>
        <w:t xml:space="preserve">Постановлением Правительства Российской Федерации от 24.02.2009 № 160 «О порядке установления охранных зон объектов электрического хозяйства и особых условий использования земельных участков, расположенных в границах таких зон»,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 xml:space="preserve">ходатайство об установлении публичного сервитута от </w:t>
      </w:r>
      <w:r w:rsidR="00443705">
        <w:rPr>
          <w:rFonts w:ascii="Arial" w:eastAsia="Times New Roman" w:hAnsi="Arial" w:cs="Arial"/>
        </w:rPr>
        <w:t>18.05</w:t>
      </w:r>
      <w:r w:rsidR="00A67D8A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443705">
        <w:rPr>
          <w:rFonts w:ascii="Arial" w:eastAsia="Times New Roman" w:hAnsi="Arial" w:cs="Arial"/>
        </w:rPr>
        <w:t>243</w:t>
      </w:r>
      <w:r w:rsidR="00EB2E11">
        <w:rPr>
          <w:rFonts w:ascii="Arial" w:eastAsia="Times New Roman" w:hAnsi="Arial" w:cs="Arial"/>
        </w:rPr>
        <w:t>1</w:t>
      </w:r>
      <w:r w:rsidR="00080172">
        <w:rPr>
          <w:rFonts w:ascii="Arial" w:eastAsia="Times New Roman" w:hAnsi="Arial" w:cs="Arial"/>
        </w:rPr>
        <w:t xml:space="preserve"> Публичного акционерного обществ</w:t>
      </w:r>
      <w:r w:rsidR="0082632D">
        <w:rPr>
          <w:rFonts w:ascii="Arial" w:eastAsia="Times New Roman" w:hAnsi="Arial" w:cs="Arial"/>
        </w:rPr>
        <w:t>а</w:t>
      </w:r>
      <w:r w:rsidR="00080172">
        <w:rPr>
          <w:rFonts w:ascii="Arial" w:eastAsia="Times New Roman" w:hAnsi="Arial" w:cs="Arial"/>
        </w:rPr>
        <w:t xml:space="preserve"> «РОССЕТИ ЮГ</w:t>
      </w:r>
      <w:r w:rsidR="00A60EDE">
        <w:rPr>
          <w:rFonts w:ascii="Arial" w:eastAsia="Times New Roman" w:hAnsi="Arial" w:cs="Arial"/>
        </w:rPr>
        <w:t>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земельных участков в период публикации в районной газете «Восход» сообщения о возможном установлении публичного сервитута от </w:t>
      </w:r>
      <w:r w:rsidR="00443705">
        <w:rPr>
          <w:rFonts w:ascii="Arial" w:eastAsia="Times New Roman" w:hAnsi="Arial" w:cs="Arial"/>
        </w:rPr>
        <w:t>22.05.2021</w:t>
      </w:r>
      <w:r w:rsidR="00164851">
        <w:rPr>
          <w:rFonts w:ascii="Arial" w:eastAsia="Times New Roman" w:hAnsi="Arial" w:cs="Arial"/>
        </w:rPr>
        <w:t xml:space="preserve"> № </w:t>
      </w:r>
      <w:r w:rsidR="00443705">
        <w:rPr>
          <w:rFonts w:ascii="Arial" w:eastAsia="Times New Roman" w:hAnsi="Arial" w:cs="Arial"/>
        </w:rPr>
        <w:t>38</w:t>
      </w:r>
      <w:r w:rsidR="00A60EDE">
        <w:rPr>
          <w:rFonts w:ascii="Arial" w:eastAsia="Times New Roman" w:hAnsi="Arial" w:cs="Arial"/>
        </w:rPr>
        <w:t>, а также размещенного на официальном сайте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размещения объектов электросетевого хозяйства, их неотъемлемых технологических частей</w:t>
      </w:r>
      <w:r w:rsidR="00A67D8A">
        <w:rPr>
          <w:rFonts w:ascii="Arial" w:hAnsi="Arial" w:cs="Arial"/>
        </w:rPr>
        <w:t xml:space="preserve"> </w:t>
      </w:r>
      <w:r w:rsidR="00EB2E11" w:rsidRPr="00EB2E11">
        <w:rPr>
          <w:rFonts w:ascii="Arial" w:hAnsi="Arial" w:cs="Arial"/>
        </w:rPr>
        <w:t>ВЛ 10 кВ № 2 ПС НАРИМАН</w:t>
      </w:r>
      <w:r w:rsidR="00564593">
        <w:rPr>
          <w:rFonts w:ascii="Arial" w:hAnsi="Arial" w:cs="Arial"/>
        </w:rPr>
        <w:t xml:space="preserve"> </w:t>
      </w:r>
      <w:r w:rsidR="00443705" w:rsidRPr="00443705">
        <w:rPr>
          <w:rFonts w:ascii="Arial" w:hAnsi="Arial" w:cs="Arial"/>
        </w:rPr>
        <w:t>(год постройки</w:t>
      </w:r>
      <w:r w:rsidR="00443705">
        <w:rPr>
          <w:rFonts w:ascii="Arial" w:hAnsi="Arial" w:cs="Arial"/>
        </w:rPr>
        <w:t xml:space="preserve"> – </w:t>
      </w:r>
      <w:r w:rsidR="00EB2E11">
        <w:rPr>
          <w:rFonts w:ascii="Arial" w:hAnsi="Arial" w:cs="Arial"/>
        </w:rPr>
        <w:t xml:space="preserve">1972 </w:t>
      </w:r>
      <w:r w:rsidR="00443705">
        <w:rPr>
          <w:rFonts w:ascii="Arial" w:hAnsi="Arial" w:cs="Arial"/>
        </w:rPr>
        <w:t>г.)</w:t>
      </w:r>
      <w:r w:rsidR="00B32771">
        <w:rPr>
          <w:rFonts w:ascii="Arial" w:hAnsi="Arial" w:cs="Arial"/>
        </w:rPr>
        <w:t>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EB2E11" w:rsidRDefault="00EB2E11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E11">
        <w:rPr>
          <w:rFonts w:ascii="Arial" w:hAnsi="Arial" w:cs="Arial"/>
        </w:rPr>
        <w:t xml:space="preserve">34:26:020601:10, </w:t>
      </w:r>
      <w:r>
        <w:rPr>
          <w:rFonts w:ascii="Arial" w:hAnsi="Arial" w:cs="Arial"/>
        </w:rPr>
        <w:t>местоположение: Волгоградская область, Светлоярский район, п. Нариманова, ул. Зеленая, дом 1/2;</w:t>
      </w:r>
    </w:p>
    <w:p w:rsidR="00EB2E11" w:rsidRDefault="00EB2E11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E11">
        <w:rPr>
          <w:rFonts w:ascii="Arial" w:hAnsi="Arial" w:cs="Arial"/>
        </w:rPr>
        <w:t xml:space="preserve">34:26:020601:56, </w:t>
      </w:r>
      <w:r>
        <w:rPr>
          <w:rFonts w:ascii="Arial" w:hAnsi="Arial" w:cs="Arial"/>
        </w:rPr>
        <w:t>местоположение: Волгоградская область, Светлоярский район, п. Нариман;</w:t>
      </w:r>
    </w:p>
    <w:p w:rsidR="00EB2E11" w:rsidRDefault="00EB2E11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E11">
        <w:rPr>
          <w:rFonts w:ascii="Arial" w:hAnsi="Arial" w:cs="Arial"/>
        </w:rPr>
        <w:t xml:space="preserve">34:26:020501:161, </w:t>
      </w:r>
      <w:r>
        <w:rPr>
          <w:rFonts w:ascii="Arial" w:hAnsi="Arial" w:cs="Arial"/>
        </w:rPr>
        <w:t>местоположение: Волгоградская область, Светлоярский район, п. Нариман;</w:t>
      </w:r>
    </w:p>
    <w:p w:rsidR="00EB2E11" w:rsidRDefault="00EB2E11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E11">
        <w:rPr>
          <w:rFonts w:ascii="Arial" w:hAnsi="Arial" w:cs="Arial"/>
        </w:rPr>
        <w:t xml:space="preserve">34:26:020501:167, </w:t>
      </w:r>
      <w:r>
        <w:rPr>
          <w:rFonts w:ascii="Arial" w:hAnsi="Arial" w:cs="Arial"/>
        </w:rPr>
        <w:t>местоположение: Волгоградская область, Светлоярский район, п. Нариман;</w:t>
      </w:r>
    </w:p>
    <w:p w:rsidR="00EB2E11" w:rsidRDefault="00EB2E11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E11">
        <w:rPr>
          <w:rFonts w:ascii="Arial" w:hAnsi="Arial" w:cs="Arial"/>
        </w:rPr>
        <w:t xml:space="preserve">34:26:020501:168, </w:t>
      </w:r>
      <w:r>
        <w:rPr>
          <w:rFonts w:ascii="Arial" w:hAnsi="Arial" w:cs="Arial"/>
        </w:rPr>
        <w:t>местоположение: Волгоградская область, Светлоярский район, п. Нариман;</w:t>
      </w:r>
    </w:p>
    <w:p w:rsidR="00256F13" w:rsidRDefault="00EB2E11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B2E11">
        <w:rPr>
          <w:rFonts w:ascii="Arial" w:hAnsi="Arial" w:cs="Arial"/>
        </w:rPr>
        <w:t xml:space="preserve">34:26:040201:4, </w:t>
      </w:r>
      <w:r w:rsidR="00256F13">
        <w:rPr>
          <w:rFonts w:ascii="Arial" w:hAnsi="Arial" w:cs="Arial"/>
        </w:rPr>
        <w:t>местоположение: Волгоградская область, Светлоярский район, расположен в административных границах Кировского сельского поселения;</w:t>
      </w:r>
    </w:p>
    <w:p w:rsidR="00256F13" w:rsidRDefault="00256F13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B2E11" w:rsidRPr="00EB2E11">
        <w:rPr>
          <w:rFonts w:ascii="Arial" w:hAnsi="Arial" w:cs="Arial"/>
        </w:rPr>
        <w:t xml:space="preserve">34:26:000000:2283, </w:t>
      </w:r>
      <w:r>
        <w:rPr>
          <w:rFonts w:ascii="Arial" w:hAnsi="Arial" w:cs="Arial"/>
        </w:rPr>
        <w:t>местоположение: Волгоградская область, Светлоярский район, расположен в административных границах Наримановского сельского поселения;</w:t>
      </w:r>
    </w:p>
    <w:p w:rsidR="000E0794" w:rsidRDefault="00256F13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EB2E11" w:rsidRPr="00EB2E11">
        <w:rPr>
          <w:rFonts w:ascii="Arial" w:hAnsi="Arial" w:cs="Arial"/>
        </w:rPr>
        <w:t>34:26:000000:2502</w:t>
      </w:r>
      <w:r>
        <w:rPr>
          <w:rFonts w:ascii="Arial" w:hAnsi="Arial" w:cs="Arial"/>
        </w:rPr>
        <w:t>, местоположение: Волгоградская область, Свветлоярский район, расположен в административных границах Наримановского сельского поселения.</w:t>
      </w:r>
    </w:p>
    <w:p w:rsidR="00256F13" w:rsidRDefault="00256F13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2632D">
        <w:rPr>
          <w:rFonts w:ascii="Arial" w:hAnsi="Arial" w:cs="Arial"/>
        </w:rPr>
        <w:t>публичного сервитута - Публичное</w:t>
      </w:r>
      <w:r>
        <w:rPr>
          <w:rFonts w:ascii="Arial" w:hAnsi="Arial" w:cs="Arial"/>
        </w:rPr>
        <w:t xml:space="preserve"> акционерно</w:t>
      </w:r>
      <w:r w:rsidR="0082632D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общество «РОССЕТИ ЮГ», ОГРН 1076164009096, ИНН 6164266561, адрес: 344002, Ростовская область, г. Ростов-на-Дону, ул. Большая Садовая, д. 49.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E5B5C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5. 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использование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осуществлением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объект электросетевого хозяйства </w:t>
      </w:r>
      <w:r w:rsidR="00256F13" w:rsidRPr="00256F13">
        <w:rPr>
          <w:rFonts w:ascii="Arial" w:hAnsi="Arial" w:cs="Arial"/>
          <w:color w:val="1F497D" w:themeColor="text2"/>
        </w:rPr>
        <w:t>ВЛ 10 кВ № 2 ПС НАРИМАН (год постройки – 1972 г.)</w:t>
      </w:r>
      <w:r w:rsidRPr="00A66974">
        <w:rPr>
          <w:rFonts w:ascii="Arial" w:eastAsia="Times New Roman" w:hAnsi="Arial" w:cs="Arial"/>
        </w:rPr>
        <w:t>, 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66974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не превышает один год - в отношении иных земельных участков).</w:t>
      </w:r>
    </w:p>
    <w:p w:rsidR="005845CD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Выполнение работ при осуществлении публичного сервитута осуществляется по графику и в сроки, установленные </w:t>
      </w:r>
      <w:r w:rsidR="005845CD">
        <w:rPr>
          <w:rFonts w:ascii="Arial" w:hAnsi="Arial" w:cs="Arial"/>
        </w:rPr>
        <w:t xml:space="preserve">разделом </w:t>
      </w:r>
      <w:r w:rsidR="005845CD">
        <w:rPr>
          <w:rFonts w:ascii="Arial" w:hAnsi="Arial" w:cs="Arial"/>
          <w:lang w:val="en-US"/>
        </w:rPr>
        <w:t>IV</w:t>
      </w:r>
      <w:r w:rsidR="005845CD"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Запрет на осуществление любых действий, которые могут нарушить безопасную работу объектов электрического хозяйства, в том числе привести к их  повреждению или уничтожению, и (или) повлечь причинение вреда жизни, здоровью граждан имуществу физических или юридических лиц, а также повлечь нанесение экологического ущерба и возникновение пожаров, установлен пунктами 8, 9, 10 раздела </w:t>
      </w:r>
      <w:r>
        <w:rPr>
          <w:rFonts w:ascii="Arial" w:hAnsi="Arial" w:cs="Arial"/>
          <w:lang w:val="en-US"/>
        </w:rPr>
        <w:t>III</w:t>
      </w:r>
      <w:r>
        <w:rPr>
          <w:rFonts w:ascii="Arial" w:hAnsi="Arial" w:cs="Arial"/>
        </w:rPr>
        <w:t xml:space="preserve"> Правил установления охранных зон объектов электрического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 xml:space="preserve">Необходимость обеспечения безопасной эксплуатации инженерного сооружения, в целях размещения объектов электросетевого хозяйства, их неотъемлемых технологических частей </w:t>
      </w:r>
      <w:r w:rsidR="00256F13" w:rsidRPr="00256F13">
        <w:rPr>
          <w:rFonts w:ascii="Arial" w:hAnsi="Arial" w:cs="Arial"/>
          <w:color w:val="1F497D" w:themeColor="text2"/>
        </w:rPr>
        <w:t xml:space="preserve">ВЛ 10 кВ № 2 ПС НАРИМАН (год </w:t>
      </w:r>
      <w:r w:rsidR="00256F13" w:rsidRPr="00256F13">
        <w:rPr>
          <w:rFonts w:ascii="Arial" w:hAnsi="Arial" w:cs="Arial"/>
          <w:color w:val="1F497D" w:themeColor="text2"/>
        </w:rPr>
        <w:lastRenderedPageBreak/>
        <w:t>постройки – 1972 г.)</w:t>
      </w:r>
      <w:r w:rsidR="00BC6D3A">
        <w:rPr>
          <w:rFonts w:ascii="Arial" w:hAnsi="Arial" w:cs="Arial"/>
          <w:color w:val="1F497D" w:themeColor="text2"/>
        </w:rPr>
        <w:t>,</w:t>
      </w:r>
      <w:r w:rsidR="005E5B5C" w:rsidRPr="005E5B5C">
        <w:rPr>
          <w:rFonts w:ascii="Arial" w:eastAsia="Times New Roman" w:hAnsi="Arial" w:cs="Arial"/>
        </w:rPr>
        <w:t xml:space="preserve"> обеспечения безопасности населения, существующих зданий и сооружений.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Публичному акционерному обществу «РОССЕТИ ЮГ» в установленном законом порядке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.1. заключение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 электрического хозяйства, их необъемлемых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эксплуатации. Консервации, сноса инженерного сооружения, для размещения которого был установлен публичный сервитут, или в случаях установления публичного сервитута в целях, предусмотренных подпунктами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течении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</w:t>
      </w:r>
      <w:r w:rsidR="00256F13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</w:t>
      </w:r>
      <w:r w:rsidR="00256F13">
        <w:rPr>
          <w:rFonts w:ascii="Arial" w:hAnsi="Arial" w:cs="Arial"/>
        </w:rPr>
        <w:t>тах</w:t>
      </w:r>
      <w:r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256F13">
        <w:rPr>
          <w:rFonts w:ascii="Arial" w:hAnsi="Arial" w:cs="Arial"/>
        </w:rPr>
        <w:t>, Кировского сельского поселения Светлоярского муниципального района Волгоградской области, Наримановского сельского поселения 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- направить копию настоящего постановления правообладателям земельных участков</w:t>
      </w:r>
      <w:r w:rsidR="00B5157C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указанных в пункте 1 настоящего постановления;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56F13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256F13" w:rsidRPr="00256F13">
        <w:rPr>
          <w:rFonts w:ascii="Arial" w:eastAsia="Times New Roman" w:hAnsi="Arial" w:cs="Arial"/>
        </w:rPr>
        <w:t>Заявителю направить копию настоящего постановления правообладателям земельных участков, указанных в пункте 1 настоящего постановления.</w:t>
      </w:r>
    </w:p>
    <w:p w:rsidR="00256F13" w:rsidRDefault="00256F13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256F13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сведений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256F13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r w:rsidR="00327592">
        <w:rPr>
          <w:rFonts w:ascii="Arial" w:eastAsia="Times New Roman" w:hAnsi="Arial" w:cs="Arial"/>
        </w:rPr>
        <w:t>Подхватилину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D830E2" w:rsidP="00481A6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Врио 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 xml:space="preserve">         Ю.Н. Усков</w:t>
      </w:r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BC6D3A">
      <w:headerReference w:type="default" r:id="rId10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14" w:rsidRDefault="00671314" w:rsidP="00F87AA8">
      <w:r>
        <w:separator/>
      </w:r>
    </w:p>
  </w:endnote>
  <w:endnote w:type="continuationSeparator" w:id="0">
    <w:p w:rsidR="00671314" w:rsidRDefault="00671314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14" w:rsidRDefault="00671314" w:rsidP="00F87AA8">
      <w:r>
        <w:separator/>
      </w:r>
    </w:p>
  </w:footnote>
  <w:footnote w:type="continuationSeparator" w:id="0">
    <w:p w:rsidR="00671314" w:rsidRDefault="00671314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8C">
          <w:rPr>
            <w:noProof/>
          </w:rPr>
          <w:t>4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820E4"/>
    <w:rsid w:val="00183584"/>
    <w:rsid w:val="001B059D"/>
    <w:rsid w:val="001B4486"/>
    <w:rsid w:val="001B6EA6"/>
    <w:rsid w:val="001B7669"/>
    <w:rsid w:val="001D35DF"/>
    <w:rsid w:val="001F2CE3"/>
    <w:rsid w:val="001F5978"/>
    <w:rsid w:val="00205644"/>
    <w:rsid w:val="002078D0"/>
    <w:rsid w:val="00221F76"/>
    <w:rsid w:val="00256F13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3705"/>
    <w:rsid w:val="00454190"/>
    <w:rsid w:val="00467A0C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B1978"/>
    <w:rsid w:val="005B7522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314"/>
    <w:rsid w:val="00671A52"/>
    <w:rsid w:val="006A499F"/>
    <w:rsid w:val="006A6FB1"/>
    <w:rsid w:val="006B13B9"/>
    <w:rsid w:val="006B424D"/>
    <w:rsid w:val="006D5172"/>
    <w:rsid w:val="006E2A50"/>
    <w:rsid w:val="006E7580"/>
    <w:rsid w:val="00702081"/>
    <w:rsid w:val="00735B8C"/>
    <w:rsid w:val="00735ED4"/>
    <w:rsid w:val="00737869"/>
    <w:rsid w:val="00765BAF"/>
    <w:rsid w:val="007669C8"/>
    <w:rsid w:val="00785CE9"/>
    <w:rsid w:val="007D79CA"/>
    <w:rsid w:val="007F2899"/>
    <w:rsid w:val="00803A5A"/>
    <w:rsid w:val="0082605C"/>
    <w:rsid w:val="0082632D"/>
    <w:rsid w:val="00837378"/>
    <w:rsid w:val="00841344"/>
    <w:rsid w:val="00854E11"/>
    <w:rsid w:val="00855337"/>
    <w:rsid w:val="00862EDC"/>
    <w:rsid w:val="00873814"/>
    <w:rsid w:val="00896602"/>
    <w:rsid w:val="008A060F"/>
    <w:rsid w:val="008B5DAA"/>
    <w:rsid w:val="008D14F3"/>
    <w:rsid w:val="008E17F4"/>
    <w:rsid w:val="00921E39"/>
    <w:rsid w:val="00950860"/>
    <w:rsid w:val="0095455D"/>
    <w:rsid w:val="00957F17"/>
    <w:rsid w:val="009675BA"/>
    <w:rsid w:val="00967962"/>
    <w:rsid w:val="009A20C7"/>
    <w:rsid w:val="009A4D66"/>
    <w:rsid w:val="009D3E55"/>
    <w:rsid w:val="00A02620"/>
    <w:rsid w:val="00A34EB0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A3261"/>
    <w:rsid w:val="00BB04EE"/>
    <w:rsid w:val="00BC6D3A"/>
    <w:rsid w:val="00BF3F7F"/>
    <w:rsid w:val="00BF7A8A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D34B4"/>
    <w:rsid w:val="00DD425E"/>
    <w:rsid w:val="00DF5453"/>
    <w:rsid w:val="00DF6EA8"/>
    <w:rsid w:val="00E04A6B"/>
    <w:rsid w:val="00E5592E"/>
    <w:rsid w:val="00E61166"/>
    <w:rsid w:val="00E73705"/>
    <w:rsid w:val="00EA53B4"/>
    <w:rsid w:val="00EB2DD9"/>
    <w:rsid w:val="00EB2E11"/>
    <w:rsid w:val="00EC158C"/>
    <w:rsid w:val="00EC3DCD"/>
    <w:rsid w:val="00ED3B64"/>
    <w:rsid w:val="00ED543F"/>
    <w:rsid w:val="00EE29C4"/>
    <w:rsid w:val="00EF08E9"/>
    <w:rsid w:val="00EF0B78"/>
    <w:rsid w:val="00F21022"/>
    <w:rsid w:val="00F253E6"/>
    <w:rsid w:val="00F461EA"/>
    <w:rsid w:val="00F510D3"/>
    <w:rsid w:val="00F72AFA"/>
    <w:rsid w:val="00F74574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48B-6CD4-4649-8C91-32DD1F05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9</cp:revision>
  <cp:lastPrinted>2021-06-22T11:39:00Z</cp:lastPrinted>
  <dcterms:created xsi:type="dcterms:W3CDTF">2021-04-14T04:57:00Z</dcterms:created>
  <dcterms:modified xsi:type="dcterms:W3CDTF">2021-07-01T10:35:00Z</dcterms:modified>
</cp:coreProperties>
</file>