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5E" w:rsidRPr="004D7B5D" w:rsidRDefault="00B50F46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  <w:r w:rsidRPr="004D7B5D">
        <w:rPr>
          <w:noProof/>
          <w:color w:val="1A1A1A" w:themeColor="background1" w:themeShade="1A"/>
          <w:sz w:val="32"/>
        </w:rPr>
        <w:drawing>
          <wp:anchor distT="0" distB="0" distL="114300" distR="114300" simplePos="0" relativeHeight="251659264" behindDoc="0" locked="0" layoutInCell="1" allowOverlap="1" wp14:anchorId="07E5F1C1" wp14:editId="1B7821F4">
            <wp:simplePos x="0" y="0"/>
            <wp:positionH relativeFrom="column">
              <wp:posOffset>2400300</wp:posOffset>
            </wp:positionH>
            <wp:positionV relativeFrom="paragraph">
              <wp:posOffset>-71120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F6" w:rsidRPr="004D7B5D">
        <w:rPr>
          <w:color w:val="1A1A1A" w:themeColor="background1" w:themeShade="1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Администрация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Светлоярского муниципального района Волгоградской области</w:t>
      </w:r>
    </w:p>
    <w:p w:rsidR="00EB2D5E" w:rsidRPr="004D7B5D" w:rsidRDefault="00EB2D5E" w:rsidP="00EB2D5E">
      <w:pPr>
        <w:ind w:right="28"/>
        <w:jc w:val="center"/>
        <w:rPr>
          <w:color w:val="1A1A1A" w:themeColor="background1" w:themeShade="1A"/>
          <w:sz w:val="24"/>
        </w:rPr>
      </w:pPr>
      <w:r w:rsidRPr="004D7B5D">
        <w:rPr>
          <w:color w:val="1A1A1A" w:themeColor="background1" w:themeShade="1A"/>
          <w:sz w:val="24"/>
        </w:rPr>
        <w:t xml:space="preserve">                </w:t>
      </w:r>
    </w:p>
    <w:p w:rsidR="00EB2D5E" w:rsidRPr="004D7B5D" w:rsidRDefault="00EB2D5E" w:rsidP="00EB2D5E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4D7B5D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EB2D5E" w:rsidRPr="004D7B5D" w:rsidRDefault="00EB2D5E" w:rsidP="00EB2D5E">
      <w:pPr>
        <w:ind w:right="28"/>
        <w:jc w:val="both"/>
        <w:rPr>
          <w:rFonts w:ascii="Arial" w:hAnsi="Arial" w:cs="Arial"/>
          <w:color w:val="1A1A1A" w:themeColor="background1" w:themeShade="1A"/>
        </w:rPr>
      </w:pPr>
    </w:p>
    <w:p w:rsidR="00EB2D5E" w:rsidRPr="004D7B5D" w:rsidRDefault="007557EC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 </w:t>
      </w:r>
      <w:r w:rsidR="00E972A1">
        <w:rPr>
          <w:rFonts w:ascii="Arial" w:hAnsi="Arial" w:cs="Arial"/>
          <w:color w:val="1A1A1A" w:themeColor="background1" w:themeShade="1A"/>
          <w:sz w:val="24"/>
          <w:szCs w:val="24"/>
        </w:rPr>
        <w:t>23.06.</w:t>
      </w:r>
      <w:r w:rsidR="00657D24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84801">
        <w:rPr>
          <w:rFonts w:ascii="Arial" w:hAnsi="Arial" w:cs="Arial"/>
          <w:color w:val="1A1A1A" w:themeColor="background1" w:themeShade="1A"/>
          <w:sz w:val="24"/>
          <w:szCs w:val="24"/>
        </w:rPr>
        <w:t>2021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</w:t>
      </w:r>
      <w:r w:rsidR="00E972A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</w:t>
      </w:r>
      <w:bookmarkStart w:id="0" w:name="_GoBack"/>
      <w:bookmarkEnd w:id="0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№</w:t>
      </w:r>
      <w:r w:rsidR="00E972A1">
        <w:rPr>
          <w:rFonts w:ascii="Arial" w:hAnsi="Arial" w:cs="Arial"/>
          <w:color w:val="1A1A1A" w:themeColor="background1" w:themeShade="1A"/>
          <w:sz w:val="24"/>
          <w:szCs w:val="24"/>
        </w:rPr>
        <w:t>1095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117BDF" w:rsidRPr="00117BDF" w:rsidTr="00117BDF">
        <w:tc>
          <w:tcPr>
            <w:tcW w:w="4361" w:type="dxa"/>
          </w:tcPr>
          <w:p w:rsidR="00117BDF" w:rsidRPr="00117BDF" w:rsidRDefault="00117BDF" w:rsidP="00117BDF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 внесении изменений в  муници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пальную программу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«Обеспечение пожарной безопасности на объектах социальной сферы на территории Светлоярского муниципального района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Волгоградской области на 2021-2023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годы», утверждённую по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становлением</w:t>
            </w:r>
            <w:r w:rsidRPr="00117BD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администрации Светлоярского  муниципального</w:t>
            </w:r>
            <w:r w:rsidRPr="00117BD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района от 23.11.2020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№2340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«Об утверждении</w:t>
            </w:r>
            <w:r w:rsidRPr="00117BD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муниципальной про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граммы «Обеспечение пожарной безопасности  на объектах социаль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ной сферы на территории Светло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ярского муниципального района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Волгоградской области на 2021-2023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годы»</w:t>
            </w:r>
            <w:proofErr w:type="gramEnd"/>
          </w:p>
        </w:tc>
        <w:tc>
          <w:tcPr>
            <w:tcW w:w="4926" w:type="dxa"/>
          </w:tcPr>
          <w:p w:rsidR="00117BDF" w:rsidRPr="00117BDF" w:rsidRDefault="00117BDF" w:rsidP="00EB2D5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</w:tbl>
    <w:p w:rsidR="00EB2D5E" w:rsidRPr="00117BDF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FD3344" w:rsidRDefault="00EB2D5E" w:rsidP="00FD3344">
      <w:pPr>
        <w:pStyle w:val="a3"/>
        <w:ind w:firstLine="708"/>
        <w:jc w:val="both"/>
        <w:rPr>
          <w:rFonts w:ascii="Arial" w:hAnsi="Arial" w:cs="Arial"/>
        </w:rPr>
      </w:pPr>
      <w:r w:rsidRPr="00FD3344">
        <w:rPr>
          <w:rFonts w:ascii="Arial" w:hAnsi="Arial" w:cs="Arial"/>
        </w:rPr>
        <w:t>В соответствии с Федеральным законом от 06.10.2013  № 131-ФЗ «Об общих принципах организации местного самоуправления в Российской Федерации»,  постановлением администрации Светлоярского  муниципального района</w:t>
      </w:r>
      <w:r w:rsidR="00A707B1">
        <w:rPr>
          <w:rFonts w:ascii="Arial" w:hAnsi="Arial" w:cs="Arial"/>
        </w:rPr>
        <w:t xml:space="preserve"> Волгоградской области </w:t>
      </w:r>
      <w:r w:rsidRPr="00FD3344">
        <w:rPr>
          <w:rFonts w:ascii="Arial" w:hAnsi="Arial" w:cs="Arial"/>
        </w:rPr>
        <w:t xml:space="preserve"> от 13.08.2013  №1665 «Об утверждении порядка  разработки, формирования и реализации муниципальных программ</w:t>
      </w:r>
      <w:r w:rsidR="00963AC6" w:rsidRPr="00FD3344">
        <w:rPr>
          <w:rFonts w:ascii="Arial" w:hAnsi="Arial" w:cs="Arial"/>
        </w:rPr>
        <w:t>»,</w:t>
      </w:r>
      <w:r w:rsidR="006B4186" w:rsidRPr="00FD3344">
        <w:rPr>
          <w:rFonts w:ascii="Arial" w:hAnsi="Arial" w:cs="Arial"/>
        </w:rPr>
        <w:t xml:space="preserve"> </w:t>
      </w:r>
      <w:r w:rsidR="002312C2" w:rsidRPr="00FD3344">
        <w:rPr>
          <w:rFonts w:ascii="Arial" w:hAnsi="Arial" w:cs="Arial"/>
        </w:rPr>
        <w:t>обращение</w:t>
      </w:r>
      <w:r w:rsidR="000D367D">
        <w:rPr>
          <w:rFonts w:ascii="Arial" w:hAnsi="Arial" w:cs="Arial"/>
        </w:rPr>
        <w:t>м</w:t>
      </w:r>
      <w:r w:rsidR="001A7CD1" w:rsidRPr="00FD3344">
        <w:rPr>
          <w:rFonts w:ascii="Arial" w:hAnsi="Arial" w:cs="Arial"/>
        </w:rPr>
        <w:t xml:space="preserve"> </w:t>
      </w:r>
      <w:r w:rsidR="00A707B1">
        <w:rPr>
          <w:rFonts w:ascii="Arial" w:hAnsi="Arial" w:cs="Arial"/>
        </w:rPr>
        <w:t>Короткова  Никиты Андреевича</w:t>
      </w:r>
      <w:r w:rsidR="00D84801">
        <w:rPr>
          <w:rFonts w:ascii="Arial" w:hAnsi="Arial" w:cs="Arial"/>
        </w:rPr>
        <w:t>, директора МАОУ ДО «</w:t>
      </w:r>
      <w:proofErr w:type="spellStart"/>
      <w:r w:rsidR="00D84801">
        <w:rPr>
          <w:rFonts w:ascii="Arial" w:hAnsi="Arial" w:cs="Arial"/>
        </w:rPr>
        <w:t>Светлоярская</w:t>
      </w:r>
      <w:proofErr w:type="spellEnd"/>
      <w:r w:rsidR="00D84801">
        <w:rPr>
          <w:rFonts w:ascii="Arial" w:hAnsi="Arial" w:cs="Arial"/>
        </w:rPr>
        <w:t xml:space="preserve"> детско-юношеской спортивной школы»</w:t>
      </w:r>
      <w:r w:rsidR="00D25E6A">
        <w:rPr>
          <w:rFonts w:ascii="Arial" w:hAnsi="Arial" w:cs="Arial"/>
        </w:rPr>
        <w:t xml:space="preserve"> </w:t>
      </w:r>
      <w:r w:rsidR="00494F03" w:rsidRPr="00FD3344">
        <w:rPr>
          <w:rFonts w:ascii="Arial" w:hAnsi="Arial" w:cs="Arial"/>
        </w:rPr>
        <w:t xml:space="preserve"> </w:t>
      </w:r>
      <w:r w:rsidR="003B7AB1" w:rsidRPr="00FD3344">
        <w:rPr>
          <w:rFonts w:ascii="Arial" w:hAnsi="Arial" w:cs="Arial"/>
        </w:rPr>
        <w:t>Светлоярского муниципального района Волгоградской области,</w:t>
      </w:r>
      <w:r w:rsidR="00A707B1">
        <w:rPr>
          <w:rFonts w:ascii="Arial" w:hAnsi="Arial" w:cs="Arial"/>
        </w:rPr>
        <w:t xml:space="preserve"> </w:t>
      </w:r>
      <w:proofErr w:type="spellStart"/>
      <w:r w:rsidR="00A707B1">
        <w:rPr>
          <w:rFonts w:ascii="Arial" w:hAnsi="Arial" w:cs="Arial"/>
        </w:rPr>
        <w:t>Кутыга</w:t>
      </w:r>
      <w:proofErr w:type="spellEnd"/>
      <w:r w:rsidR="00A707B1">
        <w:rPr>
          <w:rFonts w:ascii="Arial" w:hAnsi="Arial" w:cs="Arial"/>
        </w:rPr>
        <w:t xml:space="preserve"> Галины Александровны</w:t>
      </w:r>
      <w:r w:rsidR="00B7197B">
        <w:rPr>
          <w:rFonts w:ascii="Arial" w:hAnsi="Arial" w:cs="Arial"/>
        </w:rPr>
        <w:t>, директора МКОУ «</w:t>
      </w:r>
      <w:proofErr w:type="spellStart"/>
      <w:r w:rsidR="00B7197B">
        <w:rPr>
          <w:rFonts w:ascii="Arial" w:hAnsi="Arial" w:cs="Arial"/>
        </w:rPr>
        <w:t>Червленовкская</w:t>
      </w:r>
      <w:proofErr w:type="spellEnd"/>
      <w:r w:rsidR="00B7197B">
        <w:rPr>
          <w:rFonts w:ascii="Arial" w:hAnsi="Arial" w:cs="Arial"/>
        </w:rPr>
        <w:t xml:space="preserve"> средняя школа» </w:t>
      </w:r>
      <w:r w:rsidR="00B7197B" w:rsidRPr="00FD3344">
        <w:rPr>
          <w:rFonts w:ascii="Arial" w:hAnsi="Arial" w:cs="Arial"/>
        </w:rPr>
        <w:t>Светлоярского муниципального района Волгоградской области</w:t>
      </w:r>
      <w:r w:rsidR="00B7197B">
        <w:rPr>
          <w:rFonts w:ascii="Arial" w:hAnsi="Arial" w:cs="Arial"/>
        </w:rPr>
        <w:t xml:space="preserve">, </w:t>
      </w:r>
      <w:r w:rsidR="00A707B1">
        <w:rPr>
          <w:rFonts w:ascii="Arial" w:hAnsi="Arial" w:cs="Arial"/>
        </w:rPr>
        <w:t>Калмыковой Светланы Владимировны,</w:t>
      </w:r>
      <w:r w:rsidR="003B7AB1" w:rsidRPr="00FD3344">
        <w:rPr>
          <w:rFonts w:ascii="Arial" w:hAnsi="Arial" w:cs="Arial"/>
        </w:rPr>
        <w:t xml:space="preserve"> </w:t>
      </w:r>
      <w:r w:rsidR="00A707B1">
        <w:rPr>
          <w:rFonts w:ascii="Arial" w:hAnsi="Arial" w:cs="Arial"/>
        </w:rPr>
        <w:t>директора МКОУ «Северная основная школа»</w:t>
      </w:r>
      <w:r w:rsidR="00A707B1" w:rsidRPr="00A707B1">
        <w:rPr>
          <w:rFonts w:ascii="Arial" w:hAnsi="Arial" w:cs="Arial"/>
        </w:rPr>
        <w:t xml:space="preserve"> </w:t>
      </w:r>
      <w:r w:rsidR="00A707B1" w:rsidRPr="00FD3344">
        <w:rPr>
          <w:rFonts w:ascii="Arial" w:hAnsi="Arial" w:cs="Arial"/>
        </w:rPr>
        <w:t>Светлоярского муниципального района Волгоградской области</w:t>
      </w:r>
      <w:r w:rsidR="00A707B1">
        <w:rPr>
          <w:rFonts w:ascii="Arial" w:hAnsi="Arial" w:cs="Arial"/>
        </w:rPr>
        <w:t xml:space="preserve">, </w:t>
      </w:r>
      <w:r w:rsidRPr="00FD3344">
        <w:rPr>
          <w:rFonts w:ascii="Arial" w:hAnsi="Arial" w:cs="Arial"/>
        </w:rPr>
        <w:t>руководствуясь  Уставом  Светлоярского муниципального района  Волгоградской области,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п</w:t>
      </w:r>
      <w:proofErr w:type="gramEnd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 с т а н о в л я ю: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Внести в 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муниципальную </w:t>
      </w:r>
      <w:r w:rsidR="000D367D">
        <w:rPr>
          <w:rFonts w:ascii="Arial" w:hAnsi="Arial" w:cs="Arial"/>
          <w:color w:val="1A1A1A" w:themeColor="background1" w:themeShade="1A"/>
          <w:sz w:val="24"/>
          <w:szCs w:val="24"/>
        </w:rPr>
        <w:t>программу</w:t>
      </w:r>
      <w:r w:rsidR="00E97050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0D367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6F58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утвержденную постановлением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администрации Светлоярского  мун</w:t>
      </w:r>
      <w:r w:rsidR="00E5044C">
        <w:rPr>
          <w:rFonts w:ascii="Arial" w:hAnsi="Arial" w:cs="Arial"/>
          <w:color w:val="1A1A1A" w:themeColor="background1" w:themeShade="1A"/>
          <w:sz w:val="24"/>
          <w:szCs w:val="24"/>
        </w:rPr>
        <w:t>иципального района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 </w:t>
      </w:r>
      <w:r w:rsidR="00E5044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от 23.11.2020 №2340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«Об утверждении муниципальной программы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«Обеспечение пожарной безопасности на объектах социальной сферы на территории Светлоярского муниципального райо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>на Волгоградской области на 2021-2023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годы»  (далее программа) следующие изменения:</w:t>
      </w:r>
    </w:p>
    <w:p w:rsidR="000D367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1.1</w:t>
      </w:r>
      <w:r w:rsidRPr="00117BD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 паспорте программы раздел 12 «Объемы и источники финансирования»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«Общий объем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финансирования Программы на 2021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-2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023</w:t>
      </w:r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из районного бюджета составляет – </w:t>
      </w:r>
      <w:r w:rsidR="005543C6">
        <w:rPr>
          <w:rFonts w:ascii="Arial" w:hAnsi="Arial" w:cs="Arial"/>
          <w:color w:val="1A1A1A" w:themeColor="background1" w:themeShade="1A"/>
          <w:sz w:val="24"/>
          <w:szCs w:val="24"/>
        </w:rPr>
        <w:t>5 166,2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руб., в том числе: 2021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5543C6">
        <w:rPr>
          <w:rFonts w:ascii="Arial" w:hAnsi="Arial" w:cs="Arial"/>
          <w:color w:val="1A1A1A" w:themeColor="background1" w:themeShade="1A"/>
          <w:sz w:val="24"/>
          <w:szCs w:val="24"/>
        </w:rPr>
        <w:t>1 866,2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руб., 2022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1 800,0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руб., 20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23-1 500,0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руб.»;</w:t>
      </w:r>
    </w:p>
    <w:p w:rsidR="000D367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1.2.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Абзац первый раздела 5 «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Ресурсное обеспечение программы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«Предполагается реализовать мероприятия Программы за счет средств районного бюджета в объеме </w:t>
      </w:r>
      <w:r w:rsidR="005543C6">
        <w:rPr>
          <w:rFonts w:ascii="Arial" w:hAnsi="Arial" w:cs="Arial"/>
          <w:color w:val="1A1A1A" w:themeColor="background1" w:themeShade="1A"/>
          <w:sz w:val="24"/>
          <w:szCs w:val="24"/>
        </w:rPr>
        <w:t>5 100,2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>руб., в том числе: 2021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5543C6">
        <w:rPr>
          <w:rFonts w:ascii="Arial" w:hAnsi="Arial" w:cs="Arial"/>
          <w:color w:val="1A1A1A" w:themeColor="background1" w:themeShade="1A"/>
          <w:sz w:val="24"/>
          <w:szCs w:val="24"/>
        </w:rPr>
        <w:t>1 866,2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>руб., 2022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 xml:space="preserve">1 800,0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>руб., 2023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5543C6">
        <w:rPr>
          <w:rFonts w:ascii="Arial" w:hAnsi="Arial" w:cs="Arial"/>
          <w:color w:val="1A1A1A" w:themeColor="background1" w:themeShade="1A"/>
          <w:sz w:val="24"/>
          <w:szCs w:val="24"/>
        </w:rPr>
        <w:t>-1 500,0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руб.»;</w:t>
      </w: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1.3.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Раздел  6 «Технико-экономическое обоснование» программы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 изложить в новой редакции (Приложение 1);</w:t>
      </w: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1.4.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 w:eastAsia="ar-SA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Приложение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2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программе  «Мероприятия</w:t>
      </w:r>
      <w:r w:rsidR="00605057"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 xml:space="preserve">, </w:t>
      </w:r>
      <w:r w:rsidR="00605057"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направленные на повышение пожарной безопасности на объектах социальной сферы на территории Светлоярско</w:t>
      </w:r>
      <w:r w:rsidR="006B6558">
        <w:rPr>
          <w:rFonts w:ascii="Arial" w:hAnsi="Arial" w:cs="Arial"/>
          <w:bCs/>
          <w:color w:val="1A1A1A" w:themeColor="background1" w:themeShade="1A"/>
          <w:sz w:val="24"/>
          <w:szCs w:val="24"/>
        </w:rPr>
        <w:t>го муниципального района на 2021-2023</w:t>
      </w:r>
      <w:r w:rsidR="00605057"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годы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» изложить в новой редакции (Приложение 2);</w:t>
      </w: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1.5.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Приложение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программе «</w:t>
      </w:r>
      <w:r w:rsidR="00605057"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Ресурсное обеспечение программы</w:t>
      </w:r>
      <w:r w:rsidR="00605057"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>»</w:t>
      </w:r>
    </w:p>
    <w:p w:rsidR="00605057" w:rsidRPr="004D7B5D" w:rsidRDefault="00605057" w:rsidP="00605057">
      <w:pPr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изложить в новой редакции (Приложение 3).</w:t>
      </w:r>
    </w:p>
    <w:p w:rsidR="005D6B7D" w:rsidRPr="004D7B5D" w:rsidRDefault="005D6B7D" w:rsidP="00DF7576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094A9A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Настоящее постановление вступает в силу с момента подписания и распространяет свои действия на правоотношения,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возникшие  с 01.06.2021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EB2D5E" w:rsidRPr="004D7B5D" w:rsidRDefault="00EB2D5E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Отделу  по муниципальной службе, общим и кадровым вопросам администрации Светлоярского муниципального района Волгоградской области (Иванова Н.В.) </w:t>
      </w:r>
      <w:proofErr w:type="gramStart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разместить</w:t>
      </w:r>
      <w:proofErr w:type="gramEnd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настоящее  постановление на официальном сайте  Светлоярского муниципального района Волгоградской области.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117BDF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117BDF">
        <w:rPr>
          <w:rFonts w:ascii="Arial" w:hAnsi="Arial" w:cs="Arial"/>
          <w:color w:val="1A1A1A" w:themeColor="background1" w:themeShade="1A"/>
          <w:sz w:val="24"/>
          <w:szCs w:val="24"/>
        </w:rPr>
        <w:t>4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Контроль над исполнением настоящего постановления  возложить на заместителя главы  Светлоярского муниципального района  </w:t>
      </w:r>
      <w:proofErr w:type="spellStart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Ускова</w:t>
      </w:r>
      <w:proofErr w:type="spellEnd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Ю.Н.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8F22B0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spellStart"/>
      <w:r>
        <w:rPr>
          <w:rFonts w:ascii="Arial" w:hAnsi="Arial" w:cs="Arial"/>
          <w:color w:val="1A1A1A" w:themeColor="background1" w:themeShade="1A"/>
          <w:sz w:val="24"/>
          <w:szCs w:val="24"/>
        </w:rPr>
        <w:t>Врио</w:t>
      </w:r>
      <w:proofErr w:type="spellEnd"/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главы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муниципального района                              </w:t>
      </w:r>
      <w:r w:rsidR="00BE1B73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Ю.Н. </w:t>
      </w:r>
      <w:proofErr w:type="spellStart"/>
      <w:r>
        <w:rPr>
          <w:rFonts w:ascii="Arial" w:hAnsi="Arial" w:cs="Arial"/>
          <w:color w:val="1A1A1A" w:themeColor="background1" w:themeShade="1A"/>
          <w:sz w:val="24"/>
          <w:szCs w:val="24"/>
        </w:rPr>
        <w:t>Усков</w:t>
      </w:r>
      <w:proofErr w:type="spellEnd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7B1" w:rsidRDefault="00A707B1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C0241" w:rsidRPr="004D7B5D" w:rsidRDefault="00721591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  <w:r w:rsidRPr="004D7B5D">
        <w:rPr>
          <w:rFonts w:ascii="Arial" w:hAnsi="Arial" w:cs="Arial"/>
          <w:color w:val="1A1A1A" w:themeColor="background1" w:themeShade="1A"/>
          <w:sz w:val="20"/>
        </w:rPr>
        <w:t>Исп. Слабженинова Я.В</w:t>
      </w:r>
    </w:p>
    <w:p w:rsidR="00721591" w:rsidRDefault="00721591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C01E6C" w:rsidRDefault="00C01E6C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C01E6C" w:rsidRDefault="00C01E6C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2929C6" w:rsidRPr="00DB1D9D" w:rsidRDefault="00447E34" w:rsidP="002929C6">
      <w:pPr>
        <w:pStyle w:val="a3"/>
        <w:rPr>
          <w:rFonts w:ascii="Arial" w:hAnsi="Arial" w:cs="Arial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72A71" w:rsidRPr="00DB1D9D" w:rsidRDefault="00972A71" w:rsidP="00DB1D9D">
      <w:pPr>
        <w:pStyle w:val="a3"/>
        <w:ind w:left="-993"/>
        <w:rPr>
          <w:rFonts w:ascii="Arial" w:hAnsi="Arial" w:cs="Arial"/>
        </w:rPr>
        <w:sectPr w:rsidR="00972A71" w:rsidRPr="00DB1D9D" w:rsidSect="00A707B1">
          <w:headerReference w:type="default" r:id="rId10"/>
          <w:foot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r w:rsidRPr="00DB1D9D">
        <w:rPr>
          <w:rFonts w:ascii="Arial" w:hAnsi="Arial" w:cs="Arial"/>
        </w:rPr>
        <w:tab/>
      </w:r>
      <w:r w:rsidRPr="00DB1D9D">
        <w:rPr>
          <w:rFonts w:ascii="Arial" w:hAnsi="Arial" w:cs="Arial"/>
        </w:rPr>
        <w:tab/>
      </w:r>
    </w:p>
    <w:p w:rsidR="008F0080" w:rsidRPr="004D7B5D" w:rsidRDefault="00C01E6C" w:rsidP="00732B76">
      <w:pPr>
        <w:ind w:left="8496" w:firstLine="708"/>
        <w:jc w:val="both"/>
        <w:textAlignment w:val="baseline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Приложение 2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DC66F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 </w:t>
      </w:r>
      <w:r w:rsidR="006867A6" w:rsidRPr="004D7B5D">
        <w:rPr>
          <w:rFonts w:ascii="Arial" w:hAnsi="Arial" w:cs="Arial"/>
          <w:color w:val="1A1A1A" w:themeColor="background1" w:themeShade="1A"/>
          <w:sz w:val="24"/>
          <w:szCs w:val="24"/>
        </w:rPr>
        <w:t>постановлению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</w:t>
      </w:r>
    </w:p>
    <w:p w:rsidR="008F0080" w:rsidRPr="004D7B5D" w:rsidRDefault="008F0080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муниципального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района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C01E6C">
        <w:rPr>
          <w:rFonts w:ascii="Arial" w:hAnsi="Arial" w:cs="Arial"/>
          <w:color w:val="1A1A1A" w:themeColor="background1" w:themeShade="1A"/>
          <w:sz w:val="24"/>
          <w:szCs w:val="24"/>
        </w:rPr>
        <w:t>«_____»_________ 2021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C01E6C">
        <w:rPr>
          <w:rFonts w:ascii="Arial" w:hAnsi="Arial" w:cs="Arial"/>
          <w:color w:val="1A1A1A" w:themeColor="background1" w:themeShade="1A"/>
          <w:sz w:val="24"/>
          <w:szCs w:val="24"/>
        </w:rPr>
        <w:t>«Приложение 2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 </w:t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муниципальной программе </w:t>
      </w:r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«Обеспечение пожарной безопасности </w:t>
      </w:r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на объектах социальной сферы </w:t>
      </w: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на</w:t>
      </w:r>
      <w:proofErr w:type="gramEnd"/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>территории Светлоярского</w:t>
      </w:r>
    </w:p>
    <w:p w:rsidR="00732B76" w:rsidRPr="004D7B5D" w:rsidRDefault="00732B76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муниципального района </w:t>
      </w: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Волгоградской</w:t>
      </w:r>
      <w:proofErr w:type="gramEnd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</w:p>
    <w:p w:rsidR="00732B76" w:rsidRDefault="00C01E6C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  <w:t>области на 2021-2023</w:t>
      </w:r>
      <w:r w:rsidR="00E97050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</w:t>
      </w:r>
    </w:p>
    <w:p w:rsidR="00C01E6C" w:rsidRDefault="00C01E6C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pPr w:vertAnchor="text" w:tblpXSpec="center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14"/>
        <w:gridCol w:w="8962"/>
        <w:gridCol w:w="1136"/>
        <w:gridCol w:w="96"/>
        <w:gridCol w:w="894"/>
        <w:gridCol w:w="1136"/>
        <w:gridCol w:w="105"/>
        <w:gridCol w:w="236"/>
        <w:gridCol w:w="932"/>
      </w:tblGrid>
      <w:tr w:rsidR="00C01E6C" w:rsidRPr="00904CEB" w:rsidTr="00E97050"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Мероприятия, направленные на повышение пожарной безопасности на объектах социальной сферы на территории Светлоярско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 муниципального района на 2021-2023</w:t>
            </w: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C01E6C" w:rsidRPr="00904CEB" w:rsidTr="00E97050">
        <w:trPr>
          <w:trHeight w:val="330"/>
        </w:trPr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01E6C" w:rsidRPr="00904CEB" w:rsidTr="00E97050">
        <w:trPr>
          <w:trHeight w:val="900"/>
        </w:trPr>
        <w:tc>
          <w:tcPr>
            <w:tcW w:w="367" w:type="pct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№ </w:t>
            </w:r>
            <w:proofErr w:type="gramStart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</w:t>
            </w:r>
            <w:proofErr w:type="gramEnd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/п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Мероприятия</w:t>
            </w:r>
          </w:p>
        </w:tc>
        <w:tc>
          <w:tcPr>
            <w:tcW w:w="1120" w:type="pct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Объемы финансирования  за счет средств районного бюджета (тыс. руб.)</w:t>
            </w:r>
          </w:p>
        </w:tc>
        <w:tc>
          <w:tcPr>
            <w:tcW w:w="438" w:type="pct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Ожидаемые результаты</w:t>
            </w:r>
          </w:p>
        </w:tc>
      </w:tr>
      <w:tr w:rsidR="00C01E6C" w:rsidRPr="00904CEB" w:rsidTr="00E97050">
        <w:trPr>
          <w:trHeight w:val="315"/>
        </w:trPr>
        <w:tc>
          <w:tcPr>
            <w:tcW w:w="367" w:type="pct"/>
            <w:gridSpan w:val="2"/>
            <w:vMerge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pct"/>
            <w:vMerge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2023</w:t>
            </w:r>
          </w:p>
        </w:tc>
        <w:tc>
          <w:tcPr>
            <w:tcW w:w="438" w:type="pct"/>
            <w:gridSpan w:val="3"/>
            <w:vMerge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C01E6C" w:rsidRPr="00904CEB" w:rsidTr="00E97050">
        <w:trPr>
          <w:trHeight w:val="54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Комплекс работ по огнезащитной обработке деревянных конструкций чердачного помещения: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6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1.2.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1.3.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43,0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33,0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2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1.4.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5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1.5.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9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1.6.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18,6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34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1.7.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1.8.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36,5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0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1.9.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1.10.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3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1.11.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43,6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02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1.12.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49,8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49,8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42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1.13.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26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1.14.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0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1.15.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1.16.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4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1.17.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4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1.18.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7197B" w:rsidRPr="00904CEB" w:rsidTr="00E97050">
        <w:trPr>
          <w:trHeight w:val="114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1.19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B7197B" w:rsidRPr="001F3A57" w:rsidRDefault="00B7197B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СШ «2 имени Ф.Ф. 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62,2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443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329,5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232,7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171,3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Обучение пожарно-технического минимума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9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0,9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2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0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2.5.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7,9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2.8.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1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5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2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7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0,9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97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2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2.18.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08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2.19.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69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3,6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46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51,3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32,7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38,0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425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Проведение испытаний и измерения на кабельных линиях и электроустановках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8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48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3.2.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2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3.3.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1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7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25,0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8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3.8.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09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7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3.15.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6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03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4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3.18.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1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7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66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3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65,0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7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244,5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207,0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229,5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79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Замена электропроводки и элементов питания внутри здания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B7197B" w:rsidRPr="00904CEB" w:rsidTr="00E97050">
        <w:trPr>
          <w:trHeight w:val="279"/>
        </w:trPr>
        <w:tc>
          <w:tcPr>
            <w:tcW w:w="328" w:type="pct"/>
            <w:shd w:val="clear" w:color="000000" w:fill="FFFFFF"/>
            <w:vAlign w:val="center"/>
          </w:tcPr>
          <w:p w:rsidR="00B7197B" w:rsidRPr="00B7197B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B7197B">
              <w:rPr>
                <w:rFonts w:ascii="Arial" w:hAnsi="Arial" w:cs="Arial"/>
                <w:bCs/>
                <w:color w:val="000000"/>
                <w:sz w:val="20"/>
              </w:rPr>
              <w:t>4.1.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B7197B" w:rsidRPr="00B7197B" w:rsidRDefault="00B7197B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0"/>
              </w:rPr>
            </w:pPr>
            <w:r w:rsidRPr="00B7197B">
              <w:rPr>
                <w:rFonts w:ascii="Arial" w:hAnsi="Arial" w:cs="Arial"/>
                <w:bCs/>
                <w:color w:val="000000"/>
                <w:sz w:val="20"/>
              </w:rPr>
              <w:t>МКОУ «</w:t>
            </w:r>
            <w:proofErr w:type="gramStart"/>
            <w:r w:rsidRPr="00B7197B">
              <w:rPr>
                <w:rFonts w:ascii="Arial" w:hAnsi="Arial" w:cs="Arial"/>
                <w:bCs/>
                <w:color w:val="000000"/>
                <w:sz w:val="20"/>
              </w:rPr>
              <w:t>Северная</w:t>
            </w:r>
            <w:proofErr w:type="gramEnd"/>
            <w:r w:rsidRPr="00B7197B">
              <w:rPr>
                <w:rFonts w:ascii="Arial" w:hAnsi="Arial" w:cs="Arial"/>
                <w:bCs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0,7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0,7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Монтаж пожарной сигнализации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9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Приобретение знаков по пожарной безопасности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6.1.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4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1,6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8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6.10.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7,7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6.12.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6.13.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6.14.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6.15.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6.16.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6.17.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33,6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24,1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Первичные средства пожаротушения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0,6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1,8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9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7.7.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7.8.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7.9.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7.10.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7.11.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2,1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9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7.12.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7.14.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18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4,8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08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7.17.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7.18.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1"/>
        </w:trPr>
        <w:tc>
          <w:tcPr>
            <w:tcW w:w="328" w:type="pct"/>
            <w:shd w:val="clear" w:color="000000" w:fill="FFFFFF"/>
            <w:noWrap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7.19.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7.20.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3,6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8,7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8,1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0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34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130,2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74,5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69,6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Приобретение пожарного щита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6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40,3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Приобретение </w:t>
            </w:r>
            <w:proofErr w:type="spellStart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извещателя</w:t>
            </w:r>
            <w:proofErr w:type="spellEnd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7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8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9.6.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9.7.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6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9.8.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6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9.13.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38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,7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179,9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Приобретение стендов и плакатов по пожарной безопасности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6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8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7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0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10.10.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48,4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Испытание пожарных лестниц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55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9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11.6.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Замена пожарных рукавов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4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,40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,40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0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Покрытие лестничных пролетов (путей эвакуации) негорючим покрытием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3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8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13.8.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Испытание пожарных кранов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64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5543C6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6,6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6,6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2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5,4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5,4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9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9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14.4.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5543C6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57,0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Ремонт пожарного водоема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Разработка плана эвакуации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41,5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407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Заключение договоров на техническое обслуживание радиопередающего оборудования системы передачи извещения о пожаре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17.4.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8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1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5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17.8.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17.9.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0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17.16.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17.18.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7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5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A9108A" w:rsidRPr="00904CEB" w:rsidTr="00E97050">
        <w:trPr>
          <w:trHeight w:val="251"/>
        </w:trPr>
        <w:tc>
          <w:tcPr>
            <w:tcW w:w="328" w:type="pct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17.23.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A9108A" w:rsidRPr="001F3A57" w:rsidRDefault="00A9108A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A9108A" w:rsidRPr="001F3A57" w:rsidRDefault="00A9108A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722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722,0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722,0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Приобретение пожарных кранов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18.1.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10,00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5,00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04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Установка </w:t>
            </w:r>
            <w:proofErr w:type="spellStart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межкоридорных</w:t>
            </w:r>
            <w:proofErr w:type="spellEnd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дверей с уплотнением в притворах + доводчики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3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Разработка декларации по пожарной безопасности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3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39,0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39,0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21 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Применение на путях эвакуации отделочных материалов соответствующих требованиям пожарной безопасности (показатели горючести, распространения пламени, дымообразующая способность, токсичность)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4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21,7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82,7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Оснащение телефонной связью и ручными эл. фонарями пожарного поста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3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8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9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0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22.10.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9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8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6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22,5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Оснащение дверей помещений производственного и складского назначения обозначениями их категорий по пожарной опасности, а также класса зоны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Очистка вентиляционных камер, циклонов, фильтров и воздуховодов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 xml:space="preserve">Эксплуатация светильников без защитных </w:t>
            </w:r>
            <w:proofErr w:type="gramStart"/>
            <w:r w:rsidRPr="001F3A57">
              <w:rPr>
                <w:rFonts w:ascii="Arial" w:hAnsi="Arial" w:cs="Arial"/>
                <w:b/>
                <w:color w:val="191919"/>
                <w:sz w:val="20"/>
              </w:rPr>
              <w:t>колпаков</w:t>
            </w:r>
            <w:proofErr w:type="gramEnd"/>
            <w:r w:rsidRPr="001F3A57">
              <w:rPr>
                <w:rFonts w:ascii="Arial" w:hAnsi="Arial" w:cs="Arial"/>
                <w:b/>
                <w:color w:val="191919"/>
                <w:sz w:val="20"/>
              </w:rPr>
              <w:t xml:space="preserve"> предусмотренных конструкцией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МЕРОПРИЯТИЯМ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01E6C" w:rsidRPr="001F3A57" w:rsidRDefault="005543C6" w:rsidP="00E97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1 866,2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1 800,0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1 500,0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C01E6C" w:rsidRDefault="0089665B" w:rsidP="001F3A57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»</w:t>
      </w:r>
    </w:p>
    <w:p w:rsidR="001F3A57" w:rsidRDefault="001F3A57" w:rsidP="001F3A5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1F3A57" w:rsidRPr="001F3A57" w:rsidRDefault="001F3A57" w:rsidP="001F3A5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94A9A" w:rsidRPr="004D7B5D" w:rsidRDefault="00094A9A" w:rsidP="005543C6">
      <w:pPr>
        <w:ind w:right="-314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Управляющий делами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инистрации                                      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</w:t>
      </w:r>
      <w:r w:rsidR="001F3A5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</w:t>
      </w:r>
      <w:r w:rsidR="002D36A6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06136F" w:rsidRDefault="0006136F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Pr="004D7B5D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  <w:sectPr w:rsidR="001F3A57" w:rsidRPr="004D7B5D" w:rsidSect="001F3A57">
          <w:headerReference w:type="default" r:id="rId12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p w:rsidR="001F3A57" w:rsidRPr="00721591" w:rsidRDefault="001F3A57" w:rsidP="0035470D">
      <w:pPr>
        <w:ind w:left="48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1F3A57" w:rsidRPr="00B303C8" w:rsidRDefault="001F3A57" w:rsidP="0035470D">
      <w:pPr>
        <w:ind w:left="4820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1F3A57" w:rsidRPr="00B303C8" w:rsidRDefault="001F3A57" w:rsidP="0035470D">
      <w:pPr>
        <w:ind w:left="4820"/>
        <w:rPr>
          <w:rFonts w:ascii="Arial Rounded MT Bold" w:hAnsi="Arial Rounded MT Bold" w:cs="Arial"/>
          <w:sz w:val="24"/>
          <w:szCs w:val="24"/>
        </w:rPr>
      </w:pPr>
      <w:r w:rsidRPr="00B303C8">
        <w:rPr>
          <w:rFonts w:ascii="Arial" w:hAnsi="Arial" w:cs="Arial"/>
          <w:sz w:val="24"/>
          <w:szCs w:val="24"/>
        </w:rPr>
        <w:t>администрации</w:t>
      </w:r>
      <w:r w:rsidRPr="00B303C8">
        <w:rPr>
          <w:rFonts w:ascii="Arial Rounded MT Bold" w:hAnsi="Arial Rounded MT Bold" w:cs="Arial"/>
          <w:sz w:val="24"/>
          <w:szCs w:val="24"/>
        </w:rPr>
        <w:t xml:space="preserve"> </w:t>
      </w:r>
      <w:r w:rsidRPr="00B303C8">
        <w:rPr>
          <w:rFonts w:ascii="Arial" w:hAnsi="Arial" w:cs="Arial"/>
          <w:sz w:val="24"/>
          <w:szCs w:val="24"/>
        </w:rPr>
        <w:t>Светлоярского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 w:rsidRPr="00B303C8">
        <w:rPr>
          <w:rFonts w:ascii="Arial" w:hAnsi="Arial" w:cs="Arial"/>
          <w:sz w:val="24"/>
          <w:szCs w:val="24"/>
        </w:rPr>
        <w:t>муниципального</w:t>
      </w:r>
      <w:r w:rsidRPr="00B303C8">
        <w:rPr>
          <w:rFonts w:ascii="Arial Rounded MT Bold" w:hAnsi="Arial Rounded MT Bold" w:cs="Arial"/>
          <w:sz w:val="24"/>
          <w:szCs w:val="24"/>
        </w:rPr>
        <w:t xml:space="preserve"> </w:t>
      </w:r>
      <w:r w:rsidRPr="00B303C8">
        <w:rPr>
          <w:rFonts w:ascii="Arial" w:hAnsi="Arial" w:cs="Arial"/>
          <w:sz w:val="24"/>
          <w:szCs w:val="24"/>
        </w:rPr>
        <w:t>района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«_____»_________ 2021</w:t>
      </w:r>
    </w:p>
    <w:p w:rsidR="001F3A57" w:rsidRPr="004D7B5D" w:rsidRDefault="001F3A57" w:rsidP="0035470D">
      <w:pPr>
        <w:ind w:left="4820"/>
        <w:rPr>
          <w:rFonts w:ascii="Arial" w:hAnsi="Arial" w:cs="Arial"/>
          <w:sz w:val="24"/>
          <w:szCs w:val="24"/>
        </w:rPr>
      </w:pP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«Приложение 3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«Обеспечение пожарной безопасности 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объектах социальной сферы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территории Светлоярского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gramStart"/>
      <w:r>
        <w:rPr>
          <w:rFonts w:ascii="Arial" w:hAnsi="Arial" w:cs="Arial"/>
          <w:sz w:val="24"/>
          <w:szCs w:val="24"/>
        </w:rPr>
        <w:t>Волгоградской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F3A57" w:rsidRP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н</w:t>
      </w:r>
      <w:r w:rsidR="00E97050">
        <w:rPr>
          <w:rFonts w:ascii="Arial" w:hAnsi="Arial" w:cs="Arial"/>
          <w:sz w:val="24"/>
          <w:szCs w:val="24"/>
        </w:rPr>
        <w:t>а 2021-2023 годы</w:t>
      </w: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5470D" w:rsidRDefault="0035470D" w:rsidP="0035470D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>Ресурсное обеспечение программы</w:t>
      </w: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pPr w:vertAnchor="text" w:tblpXSpec="center" w:tblpY="1"/>
        <w:tblOverlap w:val="never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37"/>
        <w:gridCol w:w="1418"/>
        <w:gridCol w:w="1134"/>
        <w:gridCol w:w="1275"/>
        <w:gridCol w:w="1134"/>
      </w:tblGrid>
      <w:tr w:rsidR="0035470D" w:rsidRPr="00904CEB" w:rsidTr="00E97050">
        <w:trPr>
          <w:trHeight w:val="8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№ 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п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>/п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Исполнитель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2021 год, 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2022 год, тыс. рублей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2023 год, 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Итог, тыс. рублей. </w:t>
            </w:r>
          </w:p>
        </w:tc>
      </w:tr>
      <w:tr w:rsidR="0035470D" w:rsidRPr="00904CEB" w:rsidTr="00E97050">
        <w:trPr>
          <w:trHeight w:val="55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249,6</w:t>
            </w:r>
          </w:p>
        </w:tc>
      </w:tr>
      <w:tr w:rsidR="0035470D" w:rsidRPr="00904CEB" w:rsidTr="00E97050">
        <w:trPr>
          <w:trHeight w:val="98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191,0</w:t>
            </w:r>
          </w:p>
        </w:tc>
      </w:tr>
      <w:tr w:rsidR="0035470D" w:rsidRPr="00904CEB" w:rsidTr="00E97050">
        <w:trPr>
          <w:trHeight w:val="23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159,0</w:t>
            </w:r>
          </w:p>
        </w:tc>
      </w:tr>
      <w:tr w:rsidR="0035470D" w:rsidRPr="00904CEB" w:rsidTr="00E97050">
        <w:trPr>
          <w:trHeight w:val="234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305,9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A9108A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220,7</w:t>
            </w:r>
          </w:p>
        </w:tc>
      </w:tr>
      <w:tr w:rsidR="0035470D" w:rsidRPr="00904CEB" w:rsidTr="00E97050">
        <w:trPr>
          <w:trHeight w:val="177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122,0</w:t>
            </w:r>
          </w:p>
        </w:tc>
      </w:tr>
      <w:tr w:rsidR="0035470D" w:rsidRPr="00904CEB" w:rsidTr="00E97050">
        <w:trPr>
          <w:trHeight w:val="331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147,2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206,0</w:t>
            </w:r>
          </w:p>
        </w:tc>
      </w:tr>
      <w:tr w:rsidR="0035470D" w:rsidRPr="00904CEB" w:rsidTr="00E97050">
        <w:trPr>
          <w:trHeight w:val="146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159,0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264,0</w:t>
            </w:r>
          </w:p>
        </w:tc>
      </w:tr>
      <w:tr w:rsidR="0035470D" w:rsidRPr="00904CEB" w:rsidTr="00E97050">
        <w:trPr>
          <w:trHeight w:val="112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221,0</w:t>
            </w:r>
          </w:p>
        </w:tc>
      </w:tr>
      <w:tr w:rsidR="0035470D" w:rsidRPr="00904CEB" w:rsidTr="00E97050">
        <w:trPr>
          <w:trHeight w:val="257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117,9</w:t>
            </w:r>
          </w:p>
        </w:tc>
      </w:tr>
      <w:tr w:rsidR="0035470D" w:rsidRPr="00904CEB" w:rsidTr="00E97050">
        <w:trPr>
          <w:trHeight w:val="58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A9108A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113,238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146,0</w:t>
            </w:r>
          </w:p>
        </w:tc>
      </w:tr>
      <w:tr w:rsidR="0035470D" w:rsidRPr="00904CEB" w:rsidTr="00E97050">
        <w:trPr>
          <w:trHeight w:val="58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125,1</w:t>
            </w:r>
          </w:p>
        </w:tc>
      </w:tr>
      <w:tr w:rsidR="0035470D" w:rsidRPr="00904CEB" w:rsidTr="00E97050">
        <w:trPr>
          <w:trHeight w:val="208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116,9</w:t>
            </w:r>
          </w:p>
        </w:tc>
      </w:tr>
      <w:tr w:rsidR="0035470D" w:rsidRPr="00904CEB" w:rsidTr="00E97050">
        <w:trPr>
          <w:trHeight w:val="197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270,0</w:t>
            </w:r>
          </w:p>
        </w:tc>
      </w:tr>
      <w:tr w:rsidR="0035470D" w:rsidRPr="00904CEB" w:rsidTr="00E97050">
        <w:trPr>
          <w:trHeight w:val="5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363,0</w:t>
            </w:r>
          </w:p>
        </w:tc>
      </w:tr>
      <w:tr w:rsidR="0035470D" w:rsidRPr="00904CEB" w:rsidTr="00E97050">
        <w:trPr>
          <w:trHeight w:val="324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158,2</w:t>
            </w:r>
          </w:p>
        </w:tc>
      </w:tr>
      <w:tr w:rsidR="0035470D" w:rsidRPr="00904CEB" w:rsidTr="00E97050">
        <w:trPr>
          <w:trHeight w:val="143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99,5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191,5</w:t>
            </w:r>
          </w:p>
        </w:tc>
      </w:tr>
      <w:tr w:rsidR="0035470D" w:rsidRPr="00904CEB" w:rsidTr="00E97050">
        <w:trPr>
          <w:trHeight w:val="27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39,5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127,0</w:t>
            </w:r>
          </w:p>
        </w:tc>
      </w:tr>
      <w:tr w:rsidR="0035470D" w:rsidRPr="00904CEB" w:rsidTr="00E97050">
        <w:trPr>
          <w:trHeight w:val="128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122,1</w:t>
            </w:r>
          </w:p>
        </w:tc>
      </w:tr>
      <w:tr w:rsidR="0035470D" w:rsidRPr="00904CEB" w:rsidTr="00E97050">
        <w:trPr>
          <w:trHeight w:val="132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86,7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187,5</w:t>
            </w:r>
          </w:p>
        </w:tc>
      </w:tr>
      <w:tr w:rsidR="0035470D" w:rsidRPr="00904CEB" w:rsidTr="00E97050">
        <w:trPr>
          <w:trHeight w:val="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A9108A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26,6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90,9</w:t>
            </w:r>
          </w:p>
        </w:tc>
      </w:tr>
      <w:tr w:rsidR="0035470D" w:rsidRPr="00904CEB" w:rsidTr="00E97050">
        <w:trPr>
          <w:trHeight w:val="126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127,3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144,5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423,0</w:t>
            </w:r>
          </w:p>
        </w:tc>
      </w:tr>
      <w:tr w:rsidR="0035470D" w:rsidRPr="00904CEB" w:rsidTr="00E97050">
        <w:trPr>
          <w:trHeight w:val="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124,5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114,6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122,0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54,4</w:t>
            </w:r>
          </w:p>
        </w:tc>
      </w:tr>
      <w:tr w:rsidR="0035470D" w:rsidRPr="00904CEB" w:rsidTr="00E97050">
        <w:trPr>
          <w:trHeight w:val="84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37" w:type="dxa"/>
            <w:shd w:val="clear" w:color="auto" w:fill="auto"/>
            <w:noWrap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Общий объем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5543C6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FA4E8E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5 166,2</w:t>
            </w:r>
          </w:p>
        </w:tc>
      </w:tr>
    </w:tbl>
    <w:p w:rsidR="001F3A57" w:rsidRDefault="0089665B" w:rsidP="0089665B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                              »</w:t>
      </w:r>
    </w:p>
    <w:p w:rsidR="0089665B" w:rsidRDefault="0089665B" w:rsidP="0089665B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89665B" w:rsidRDefault="0089665B" w:rsidP="0035470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</w:t>
      </w:r>
    </w:p>
    <w:p w:rsidR="0035470D" w:rsidRPr="004D7B5D" w:rsidRDefault="0089665B" w:rsidP="0035470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</w:t>
      </w:r>
      <w:r w:rsidR="0035470D" w:rsidRPr="004D7B5D">
        <w:rPr>
          <w:rFonts w:ascii="Arial" w:hAnsi="Arial" w:cs="Arial"/>
          <w:color w:val="1A1A1A" w:themeColor="background1" w:themeShade="1A"/>
          <w:sz w:val="24"/>
          <w:szCs w:val="24"/>
        </w:rPr>
        <w:t>Управляющий делами</w:t>
      </w:r>
      <w:r w:rsidR="0035470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35470D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инистрации                                          </w:t>
      </w:r>
      <w:r w:rsidR="000561B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0561B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35470D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6936" w:rsidRPr="004D7B5D" w:rsidRDefault="00066936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sectPr w:rsidR="00066936" w:rsidRPr="004D7B5D" w:rsidSect="000561BA">
      <w:headerReference w:type="default" r:id="rId13"/>
      <w:headerReference w:type="first" r:id="rId14"/>
      <w:pgSz w:w="11906" w:h="16838"/>
      <w:pgMar w:top="1134" w:right="42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6D" w:rsidRDefault="00637E6D">
      <w:r>
        <w:separator/>
      </w:r>
    </w:p>
  </w:endnote>
  <w:endnote w:type="continuationSeparator" w:id="0">
    <w:p w:rsidR="00637E6D" w:rsidRDefault="0063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50" w:rsidRDefault="00E97050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6D" w:rsidRDefault="00637E6D">
      <w:r>
        <w:separator/>
      </w:r>
    </w:p>
  </w:footnote>
  <w:footnote w:type="continuationSeparator" w:id="0">
    <w:p w:rsidR="00637E6D" w:rsidRDefault="00637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352842"/>
      <w:docPartObj>
        <w:docPartGallery w:val="Page Numbers (Top of Page)"/>
        <w:docPartUnique/>
      </w:docPartObj>
    </w:sdtPr>
    <w:sdtEndPr/>
    <w:sdtContent>
      <w:p w:rsidR="00E97050" w:rsidRDefault="00E9705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2A1">
          <w:rPr>
            <w:noProof/>
          </w:rPr>
          <w:t>2</w:t>
        </w:r>
        <w:r>
          <w:fldChar w:fldCharType="end"/>
        </w:r>
      </w:p>
    </w:sdtContent>
  </w:sdt>
  <w:p w:rsidR="00E97050" w:rsidRDefault="00E9705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854783"/>
      <w:docPartObj>
        <w:docPartGallery w:val="Page Numbers (Top of Page)"/>
        <w:docPartUnique/>
      </w:docPartObj>
    </w:sdtPr>
    <w:sdtEndPr/>
    <w:sdtContent>
      <w:p w:rsidR="00E97050" w:rsidRDefault="00E9705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2A1">
          <w:rPr>
            <w:noProof/>
          </w:rPr>
          <w:t>9</w:t>
        </w:r>
        <w:r>
          <w:fldChar w:fldCharType="end"/>
        </w:r>
      </w:p>
    </w:sdtContent>
  </w:sdt>
  <w:p w:rsidR="00E97050" w:rsidRDefault="00E9705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955244"/>
      <w:docPartObj>
        <w:docPartGallery w:val="Page Numbers (Top of Page)"/>
        <w:docPartUnique/>
      </w:docPartObj>
    </w:sdtPr>
    <w:sdtEndPr/>
    <w:sdtContent>
      <w:p w:rsidR="00E97050" w:rsidRDefault="00E9705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2A1">
          <w:rPr>
            <w:noProof/>
          </w:rPr>
          <w:t>2</w:t>
        </w:r>
        <w:r>
          <w:fldChar w:fldCharType="end"/>
        </w:r>
      </w:p>
    </w:sdtContent>
  </w:sdt>
  <w:p w:rsidR="00E97050" w:rsidRDefault="00E97050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50" w:rsidRDefault="00E9705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F1B"/>
    <w:multiLevelType w:val="hybridMultilevel"/>
    <w:tmpl w:val="8950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31BF"/>
    <w:multiLevelType w:val="multilevel"/>
    <w:tmpl w:val="41188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D85403"/>
    <w:multiLevelType w:val="multilevel"/>
    <w:tmpl w:val="589A92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45207BE"/>
    <w:multiLevelType w:val="hybridMultilevel"/>
    <w:tmpl w:val="9F2006BC"/>
    <w:lvl w:ilvl="0" w:tplc="809072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4959A3"/>
    <w:multiLevelType w:val="hybridMultilevel"/>
    <w:tmpl w:val="30CE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B7683"/>
    <w:multiLevelType w:val="hybridMultilevel"/>
    <w:tmpl w:val="48820BB0"/>
    <w:lvl w:ilvl="0" w:tplc="809072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E223D"/>
    <w:multiLevelType w:val="hybridMultilevel"/>
    <w:tmpl w:val="7CF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65403"/>
    <w:multiLevelType w:val="multilevel"/>
    <w:tmpl w:val="E2EC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E0F60E9"/>
    <w:multiLevelType w:val="hybridMultilevel"/>
    <w:tmpl w:val="A5320670"/>
    <w:lvl w:ilvl="0" w:tplc="B5AC11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2F10A1"/>
    <w:multiLevelType w:val="hybridMultilevel"/>
    <w:tmpl w:val="420C35EA"/>
    <w:lvl w:ilvl="0" w:tplc="809072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11F85"/>
    <w:multiLevelType w:val="hybridMultilevel"/>
    <w:tmpl w:val="127222A4"/>
    <w:lvl w:ilvl="0" w:tplc="6626234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b w:val="0"/>
        <w:color w:val="00000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15824"/>
    <w:multiLevelType w:val="multilevel"/>
    <w:tmpl w:val="3566DA4A"/>
    <w:lvl w:ilvl="0">
      <w:start w:val="1"/>
      <w:numFmt w:val="decimal"/>
      <w:lvlText w:val="%1."/>
      <w:lvlJc w:val="left"/>
      <w:pPr>
        <w:ind w:left="2042" w:hanging="1050"/>
      </w:pPr>
      <w:rPr>
        <w:rFonts w:ascii="Arial" w:hAnsi="Arial" w:cs="Arial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25A3651"/>
    <w:multiLevelType w:val="multilevel"/>
    <w:tmpl w:val="E17CD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36365E8"/>
    <w:multiLevelType w:val="hybridMultilevel"/>
    <w:tmpl w:val="95A6A9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8064C7"/>
    <w:multiLevelType w:val="hybridMultilevel"/>
    <w:tmpl w:val="07A0C49E"/>
    <w:lvl w:ilvl="0" w:tplc="940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575B81"/>
    <w:multiLevelType w:val="multilevel"/>
    <w:tmpl w:val="054A4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9"/>
  </w:num>
  <w:num w:numId="14">
    <w:abstractNumId w:val="1"/>
  </w:num>
  <w:num w:numId="15">
    <w:abstractNumId w:val="13"/>
  </w:num>
  <w:num w:numId="16">
    <w:abstractNumId w:val="3"/>
  </w:num>
  <w:num w:numId="17">
    <w:abstractNumId w:val="0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A"/>
    <w:rsid w:val="00004498"/>
    <w:rsid w:val="00004D1F"/>
    <w:rsid w:val="00006CE2"/>
    <w:rsid w:val="0001179C"/>
    <w:rsid w:val="00012669"/>
    <w:rsid w:val="00012EED"/>
    <w:rsid w:val="00020A81"/>
    <w:rsid w:val="00026522"/>
    <w:rsid w:val="000352B3"/>
    <w:rsid w:val="00055B8D"/>
    <w:rsid w:val="000561BA"/>
    <w:rsid w:val="0005690E"/>
    <w:rsid w:val="0006136F"/>
    <w:rsid w:val="0006217B"/>
    <w:rsid w:val="000634AB"/>
    <w:rsid w:val="00066936"/>
    <w:rsid w:val="00080D04"/>
    <w:rsid w:val="00093255"/>
    <w:rsid w:val="00094A9A"/>
    <w:rsid w:val="00096646"/>
    <w:rsid w:val="000A4FE2"/>
    <w:rsid w:val="000A6ADB"/>
    <w:rsid w:val="000B2928"/>
    <w:rsid w:val="000B46BF"/>
    <w:rsid w:val="000B51BE"/>
    <w:rsid w:val="000C0241"/>
    <w:rsid w:val="000C0DFE"/>
    <w:rsid w:val="000C10B8"/>
    <w:rsid w:val="000C2037"/>
    <w:rsid w:val="000C3DE4"/>
    <w:rsid w:val="000C3E06"/>
    <w:rsid w:val="000C40BB"/>
    <w:rsid w:val="000C5FE8"/>
    <w:rsid w:val="000C70A8"/>
    <w:rsid w:val="000D367D"/>
    <w:rsid w:val="000E0C8A"/>
    <w:rsid w:val="000E1D26"/>
    <w:rsid w:val="000E60D0"/>
    <w:rsid w:val="000F2B0C"/>
    <w:rsid w:val="000F3824"/>
    <w:rsid w:val="000F64F4"/>
    <w:rsid w:val="00102AAA"/>
    <w:rsid w:val="00103413"/>
    <w:rsid w:val="00103DD7"/>
    <w:rsid w:val="0011066E"/>
    <w:rsid w:val="00112109"/>
    <w:rsid w:val="001172AB"/>
    <w:rsid w:val="001178D7"/>
    <w:rsid w:val="00117BDF"/>
    <w:rsid w:val="00121D36"/>
    <w:rsid w:val="00136E1F"/>
    <w:rsid w:val="001377E4"/>
    <w:rsid w:val="00166842"/>
    <w:rsid w:val="00175D5F"/>
    <w:rsid w:val="00193C84"/>
    <w:rsid w:val="0019478C"/>
    <w:rsid w:val="001A2DAE"/>
    <w:rsid w:val="001A4A90"/>
    <w:rsid w:val="001A7CD1"/>
    <w:rsid w:val="001B3170"/>
    <w:rsid w:val="001B73F5"/>
    <w:rsid w:val="001C030E"/>
    <w:rsid w:val="001C7D99"/>
    <w:rsid w:val="001C7EC5"/>
    <w:rsid w:val="001D2789"/>
    <w:rsid w:val="001E1095"/>
    <w:rsid w:val="001E349B"/>
    <w:rsid w:val="001E6C06"/>
    <w:rsid w:val="001F3A57"/>
    <w:rsid w:val="001F74F0"/>
    <w:rsid w:val="0020500C"/>
    <w:rsid w:val="00206138"/>
    <w:rsid w:val="00211E71"/>
    <w:rsid w:val="0021219E"/>
    <w:rsid w:val="00213503"/>
    <w:rsid w:val="002136FE"/>
    <w:rsid w:val="00213C2C"/>
    <w:rsid w:val="002149C9"/>
    <w:rsid w:val="00217A66"/>
    <w:rsid w:val="00220FF7"/>
    <w:rsid w:val="002312C2"/>
    <w:rsid w:val="00231E4E"/>
    <w:rsid w:val="00246F9A"/>
    <w:rsid w:val="00254FE9"/>
    <w:rsid w:val="002604AE"/>
    <w:rsid w:val="0026421A"/>
    <w:rsid w:val="00277867"/>
    <w:rsid w:val="002929C6"/>
    <w:rsid w:val="002B2FFB"/>
    <w:rsid w:val="002B3D1B"/>
    <w:rsid w:val="002B56D8"/>
    <w:rsid w:val="002C0596"/>
    <w:rsid w:val="002D16A7"/>
    <w:rsid w:val="002D36A6"/>
    <w:rsid w:val="002E7C14"/>
    <w:rsid w:val="003063F2"/>
    <w:rsid w:val="00312D06"/>
    <w:rsid w:val="003134E5"/>
    <w:rsid w:val="003140ED"/>
    <w:rsid w:val="00314486"/>
    <w:rsid w:val="00317EA9"/>
    <w:rsid w:val="00320547"/>
    <w:rsid w:val="00341451"/>
    <w:rsid w:val="003418AE"/>
    <w:rsid w:val="0034574A"/>
    <w:rsid w:val="00346D90"/>
    <w:rsid w:val="0035470D"/>
    <w:rsid w:val="00364DE9"/>
    <w:rsid w:val="003737BC"/>
    <w:rsid w:val="003828A5"/>
    <w:rsid w:val="00382E99"/>
    <w:rsid w:val="003A6010"/>
    <w:rsid w:val="003B05FF"/>
    <w:rsid w:val="003B7AB1"/>
    <w:rsid w:val="003C08DA"/>
    <w:rsid w:val="003C3632"/>
    <w:rsid w:val="003C6C38"/>
    <w:rsid w:val="003D0BBC"/>
    <w:rsid w:val="003D13E2"/>
    <w:rsid w:val="003D2847"/>
    <w:rsid w:val="003E6AA5"/>
    <w:rsid w:val="003F53B3"/>
    <w:rsid w:val="003F57F3"/>
    <w:rsid w:val="00404DDA"/>
    <w:rsid w:val="004157E3"/>
    <w:rsid w:val="00422EC4"/>
    <w:rsid w:val="004272ED"/>
    <w:rsid w:val="00447E34"/>
    <w:rsid w:val="00455C64"/>
    <w:rsid w:val="00457082"/>
    <w:rsid w:val="0046692B"/>
    <w:rsid w:val="00471CB8"/>
    <w:rsid w:val="00494F03"/>
    <w:rsid w:val="00495C6F"/>
    <w:rsid w:val="004B1D1C"/>
    <w:rsid w:val="004B7258"/>
    <w:rsid w:val="004C6D48"/>
    <w:rsid w:val="004D7B5D"/>
    <w:rsid w:val="004E0A0A"/>
    <w:rsid w:val="004E3D76"/>
    <w:rsid w:val="004E6E15"/>
    <w:rsid w:val="004F126E"/>
    <w:rsid w:val="004F3B72"/>
    <w:rsid w:val="00504F20"/>
    <w:rsid w:val="00507352"/>
    <w:rsid w:val="0051302F"/>
    <w:rsid w:val="005247A3"/>
    <w:rsid w:val="00530B59"/>
    <w:rsid w:val="005427F9"/>
    <w:rsid w:val="00544F8C"/>
    <w:rsid w:val="005543C6"/>
    <w:rsid w:val="00554EFB"/>
    <w:rsid w:val="005567D7"/>
    <w:rsid w:val="00556E18"/>
    <w:rsid w:val="00557D6F"/>
    <w:rsid w:val="00561748"/>
    <w:rsid w:val="00561D47"/>
    <w:rsid w:val="00580AFA"/>
    <w:rsid w:val="005853FE"/>
    <w:rsid w:val="00594E01"/>
    <w:rsid w:val="00596136"/>
    <w:rsid w:val="005A3F4B"/>
    <w:rsid w:val="005A4235"/>
    <w:rsid w:val="005A5662"/>
    <w:rsid w:val="005B7288"/>
    <w:rsid w:val="005C24BF"/>
    <w:rsid w:val="005C48B3"/>
    <w:rsid w:val="005D14E7"/>
    <w:rsid w:val="005D6B7D"/>
    <w:rsid w:val="005E3346"/>
    <w:rsid w:val="005E33E7"/>
    <w:rsid w:val="005E6AA5"/>
    <w:rsid w:val="005F221D"/>
    <w:rsid w:val="005F7289"/>
    <w:rsid w:val="00605057"/>
    <w:rsid w:val="00605C63"/>
    <w:rsid w:val="00606F21"/>
    <w:rsid w:val="00607752"/>
    <w:rsid w:val="00607917"/>
    <w:rsid w:val="00611E84"/>
    <w:rsid w:val="00617A1C"/>
    <w:rsid w:val="0062523B"/>
    <w:rsid w:val="00627BE0"/>
    <w:rsid w:val="00631C45"/>
    <w:rsid w:val="00637E6D"/>
    <w:rsid w:val="00640BAB"/>
    <w:rsid w:val="00657D24"/>
    <w:rsid w:val="00657FA0"/>
    <w:rsid w:val="00663F72"/>
    <w:rsid w:val="006805BA"/>
    <w:rsid w:val="006867A6"/>
    <w:rsid w:val="00695EAD"/>
    <w:rsid w:val="00696869"/>
    <w:rsid w:val="006B3E43"/>
    <w:rsid w:val="006B4186"/>
    <w:rsid w:val="006B6558"/>
    <w:rsid w:val="006B657F"/>
    <w:rsid w:val="006C1E86"/>
    <w:rsid w:val="006D6BA2"/>
    <w:rsid w:val="006E284E"/>
    <w:rsid w:val="006E3B52"/>
    <w:rsid w:val="006E4567"/>
    <w:rsid w:val="006F5836"/>
    <w:rsid w:val="006F60DD"/>
    <w:rsid w:val="007020FD"/>
    <w:rsid w:val="00703F2C"/>
    <w:rsid w:val="00707448"/>
    <w:rsid w:val="00707A26"/>
    <w:rsid w:val="00711F28"/>
    <w:rsid w:val="00714DC4"/>
    <w:rsid w:val="00715123"/>
    <w:rsid w:val="00717844"/>
    <w:rsid w:val="00720925"/>
    <w:rsid w:val="00721591"/>
    <w:rsid w:val="00722112"/>
    <w:rsid w:val="00724D62"/>
    <w:rsid w:val="00732B76"/>
    <w:rsid w:val="00735E38"/>
    <w:rsid w:val="00742030"/>
    <w:rsid w:val="0074282E"/>
    <w:rsid w:val="007433F7"/>
    <w:rsid w:val="007466FF"/>
    <w:rsid w:val="007557EC"/>
    <w:rsid w:val="007601CD"/>
    <w:rsid w:val="0076097F"/>
    <w:rsid w:val="007654FE"/>
    <w:rsid w:val="007744D3"/>
    <w:rsid w:val="00777304"/>
    <w:rsid w:val="0078182F"/>
    <w:rsid w:val="00782728"/>
    <w:rsid w:val="007921E1"/>
    <w:rsid w:val="0079508C"/>
    <w:rsid w:val="007959D4"/>
    <w:rsid w:val="00797BF1"/>
    <w:rsid w:val="007A0554"/>
    <w:rsid w:val="007A1835"/>
    <w:rsid w:val="007C0351"/>
    <w:rsid w:val="007C3085"/>
    <w:rsid w:val="007C4041"/>
    <w:rsid w:val="007C4B0E"/>
    <w:rsid w:val="007D12B6"/>
    <w:rsid w:val="007E2490"/>
    <w:rsid w:val="00810541"/>
    <w:rsid w:val="008108D5"/>
    <w:rsid w:val="00816594"/>
    <w:rsid w:val="00822AC3"/>
    <w:rsid w:val="00827570"/>
    <w:rsid w:val="0083298A"/>
    <w:rsid w:val="008336A1"/>
    <w:rsid w:val="00844B0D"/>
    <w:rsid w:val="008511FB"/>
    <w:rsid w:val="0085280A"/>
    <w:rsid w:val="0085702D"/>
    <w:rsid w:val="0086134D"/>
    <w:rsid w:val="0086543B"/>
    <w:rsid w:val="00872D29"/>
    <w:rsid w:val="00875B59"/>
    <w:rsid w:val="00887286"/>
    <w:rsid w:val="0089665B"/>
    <w:rsid w:val="008A21F4"/>
    <w:rsid w:val="008A27B6"/>
    <w:rsid w:val="008A384D"/>
    <w:rsid w:val="008B1F7C"/>
    <w:rsid w:val="008B278F"/>
    <w:rsid w:val="008B52DE"/>
    <w:rsid w:val="008C0ED0"/>
    <w:rsid w:val="008D3FA7"/>
    <w:rsid w:val="008D4BBF"/>
    <w:rsid w:val="008D553A"/>
    <w:rsid w:val="008D6490"/>
    <w:rsid w:val="008E39FC"/>
    <w:rsid w:val="008E6CC5"/>
    <w:rsid w:val="008F0080"/>
    <w:rsid w:val="008F22B0"/>
    <w:rsid w:val="008F5F17"/>
    <w:rsid w:val="00900022"/>
    <w:rsid w:val="00904CEB"/>
    <w:rsid w:val="009051A3"/>
    <w:rsid w:val="0091309A"/>
    <w:rsid w:val="009157B6"/>
    <w:rsid w:val="009230FD"/>
    <w:rsid w:val="009240FA"/>
    <w:rsid w:val="0094504A"/>
    <w:rsid w:val="00951F55"/>
    <w:rsid w:val="009549CB"/>
    <w:rsid w:val="00957F07"/>
    <w:rsid w:val="00963AC6"/>
    <w:rsid w:val="00971DB8"/>
    <w:rsid w:val="00971DB9"/>
    <w:rsid w:val="00972A71"/>
    <w:rsid w:val="00982F23"/>
    <w:rsid w:val="00984BF6"/>
    <w:rsid w:val="00990CFE"/>
    <w:rsid w:val="0099583B"/>
    <w:rsid w:val="009A56ED"/>
    <w:rsid w:val="009A7129"/>
    <w:rsid w:val="009B06AA"/>
    <w:rsid w:val="009B1DC5"/>
    <w:rsid w:val="009B3A0F"/>
    <w:rsid w:val="009C2F28"/>
    <w:rsid w:val="009C63D1"/>
    <w:rsid w:val="009D44E8"/>
    <w:rsid w:val="009E1B3B"/>
    <w:rsid w:val="009F4C8D"/>
    <w:rsid w:val="009F59C7"/>
    <w:rsid w:val="00A01451"/>
    <w:rsid w:val="00A04497"/>
    <w:rsid w:val="00A07112"/>
    <w:rsid w:val="00A238F6"/>
    <w:rsid w:val="00A31EA8"/>
    <w:rsid w:val="00A34133"/>
    <w:rsid w:val="00A351C2"/>
    <w:rsid w:val="00A36B7C"/>
    <w:rsid w:val="00A374A0"/>
    <w:rsid w:val="00A43AB6"/>
    <w:rsid w:val="00A472A9"/>
    <w:rsid w:val="00A53DEE"/>
    <w:rsid w:val="00A57AAA"/>
    <w:rsid w:val="00A6141A"/>
    <w:rsid w:val="00A65541"/>
    <w:rsid w:val="00A657BE"/>
    <w:rsid w:val="00A6613D"/>
    <w:rsid w:val="00A674C1"/>
    <w:rsid w:val="00A707B1"/>
    <w:rsid w:val="00A70A48"/>
    <w:rsid w:val="00A76BEA"/>
    <w:rsid w:val="00A81EB5"/>
    <w:rsid w:val="00A82D21"/>
    <w:rsid w:val="00A9108A"/>
    <w:rsid w:val="00AA2AB2"/>
    <w:rsid w:val="00AA384B"/>
    <w:rsid w:val="00AC0D1A"/>
    <w:rsid w:val="00AC669B"/>
    <w:rsid w:val="00AD171C"/>
    <w:rsid w:val="00AD26DB"/>
    <w:rsid w:val="00AD7986"/>
    <w:rsid w:val="00AE1025"/>
    <w:rsid w:val="00AE5681"/>
    <w:rsid w:val="00AF141E"/>
    <w:rsid w:val="00AF2E3B"/>
    <w:rsid w:val="00B02E92"/>
    <w:rsid w:val="00B04C00"/>
    <w:rsid w:val="00B11DEE"/>
    <w:rsid w:val="00B145DC"/>
    <w:rsid w:val="00B20FF1"/>
    <w:rsid w:val="00B3061A"/>
    <w:rsid w:val="00B37F1B"/>
    <w:rsid w:val="00B50F46"/>
    <w:rsid w:val="00B5405A"/>
    <w:rsid w:val="00B54667"/>
    <w:rsid w:val="00B650BE"/>
    <w:rsid w:val="00B7197B"/>
    <w:rsid w:val="00BA51C8"/>
    <w:rsid w:val="00BA7C4F"/>
    <w:rsid w:val="00BB0AF9"/>
    <w:rsid w:val="00BB4153"/>
    <w:rsid w:val="00BB4677"/>
    <w:rsid w:val="00BB4966"/>
    <w:rsid w:val="00BC0BEA"/>
    <w:rsid w:val="00BC2A27"/>
    <w:rsid w:val="00BD362B"/>
    <w:rsid w:val="00BD6A5F"/>
    <w:rsid w:val="00BD7072"/>
    <w:rsid w:val="00BD7BA8"/>
    <w:rsid w:val="00BE1B73"/>
    <w:rsid w:val="00BE3839"/>
    <w:rsid w:val="00BF2F6F"/>
    <w:rsid w:val="00BF474F"/>
    <w:rsid w:val="00C01E6C"/>
    <w:rsid w:val="00C034D9"/>
    <w:rsid w:val="00C07427"/>
    <w:rsid w:val="00C10419"/>
    <w:rsid w:val="00C167F7"/>
    <w:rsid w:val="00C167F9"/>
    <w:rsid w:val="00C16EF7"/>
    <w:rsid w:val="00C263A4"/>
    <w:rsid w:val="00C341A5"/>
    <w:rsid w:val="00C42847"/>
    <w:rsid w:val="00C51DE1"/>
    <w:rsid w:val="00C526B0"/>
    <w:rsid w:val="00C569DF"/>
    <w:rsid w:val="00C613A8"/>
    <w:rsid w:val="00C65FB1"/>
    <w:rsid w:val="00C810C2"/>
    <w:rsid w:val="00C8503E"/>
    <w:rsid w:val="00C87217"/>
    <w:rsid w:val="00C9087C"/>
    <w:rsid w:val="00CA1C37"/>
    <w:rsid w:val="00CA2795"/>
    <w:rsid w:val="00CB470E"/>
    <w:rsid w:val="00CB4F81"/>
    <w:rsid w:val="00CC0A34"/>
    <w:rsid w:val="00CC2BB1"/>
    <w:rsid w:val="00CC366E"/>
    <w:rsid w:val="00CC464D"/>
    <w:rsid w:val="00CC7802"/>
    <w:rsid w:val="00CD274D"/>
    <w:rsid w:val="00CD3387"/>
    <w:rsid w:val="00CD5EA0"/>
    <w:rsid w:val="00CE049D"/>
    <w:rsid w:val="00CE1EB7"/>
    <w:rsid w:val="00CE21D0"/>
    <w:rsid w:val="00CE3747"/>
    <w:rsid w:val="00CE6CCF"/>
    <w:rsid w:val="00CE71D4"/>
    <w:rsid w:val="00CF26DB"/>
    <w:rsid w:val="00CF6B0D"/>
    <w:rsid w:val="00D014A1"/>
    <w:rsid w:val="00D02C98"/>
    <w:rsid w:val="00D04C17"/>
    <w:rsid w:val="00D069F8"/>
    <w:rsid w:val="00D077AC"/>
    <w:rsid w:val="00D11C59"/>
    <w:rsid w:val="00D17260"/>
    <w:rsid w:val="00D22B39"/>
    <w:rsid w:val="00D23416"/>
    <w:rsid w:val="00D25E6A"/>
    <w:rsid w:val="00D26923"/>
    <w:rsid w:val="00D37489"/>
    <w:rsid w:val="00D62D8E"/>
    <w:rsid w:val="00D70424"/>
    <w:rsid w:val="00D775E9"/>
    <w:rsid w:val="00D82095"/>
    <w:rsid w:val="00D84801"/>
    <w:rsid w:val="00D85BDB"/>
    <w:rsid w:val="00D86ADF"/>
    <w:rsid w:val="00D951FF"/>
    <w:rsid w:val="00D95678"/>
    <w:rsid w:val="00DB06F8"/>
    <w:rsid w:val="00DB1D9D"/>
    <w:rsid w:val="00DB362A"/>
    <w:rsid w:val="00DC4F52"/>
    <w:rsid w:val="00DC66F9"/>
    <w:rsid w:val="00DD55E4"/>
    <w:rsid w:val="00DD62C8"/>
    <w:rsid w:val="00DE2D98"/>
    <w:rsid w:val="00DF4951"/>
    <w:rsid w:val="00DF7071"/>
    <w:rsid w:val="00DF7576"/>
    <w:rsid w:val="00E0551C"/>
    <w:rsid w:val="00E13060"/>
    <w:rsid w:val="00E1461A"/>
    <w:rsid w:val="00E21422"/>
    <w:rsid w:val="00E26673"/>
    <w:rsid w:val="00E27005"/>
    <w:rsid w:val="00E3586E"/>
    <w:rsid w:val="00E35A05"/>
    <w:rsid w:val="00E43CBD"/>
    <w:rsid w:val="00E5044C"/>
    <w:rsid w:val="00E5160D"/>
    <w:rsid w:val="00E6322D"/>
    <w:rsid w:val="00E637AF"/>
    <w:rsid w:val="00E6425C"/>
    <w:rsid w:val="00E65D95"/>
    <w:rsid w:val="00E70264"/>
    <w:rsid w:val="00E71831"/>
    <w:rsid w:val="00E81E6C"/>
    <w:rsid w:val="00E821D1"/>
    <w:rsid w:val="00E929AA"/>
    <w:rsid w:val="00E9508E"/>
    <w:rsid w:val="00E97050"/>
    <w:rsid w:val="00E972A1"/>
    <w:rsid w:val="00EA0471"/>
    <w:rsid w:val="00EA1653"/>
    <w:rsid w:val="00EB2D5E"/>
    <w:rsid w:val="00EB477D"/>
    <w:rsid w:val="00EC4ABA"/>
    <w:rsid w:val="00ED1135"/>
    <w:rsid w:val="00ED48CA"/>
    <w:rsid w:val="00ED7A05"/>
    <w:rsid w:val="00EE13B9"/>
    <w:rsid w:val="00EE2D40"/>
    <w:rsid w:val="00EE4286"/>
    <w:rsid w:val="00F0278E"/>
    <w:rsid w:val="00F05EE1"/>
    <w:rsid w:val="00F068C8"/>
    <w:rsid w:val="00F16BA9"/>
    <w:rsid w:val="00F24B26"/>
    <w:rsid w:val="00F25C84"/>
    <w:rsid w:val="00F35692"/>
    <w:rsid w:val="00F46617"/>
    <w:rsid w:val="00F5329A"/>
    <w:rsid w:val="00F57D0F"/>
    <w:rsid w:val="00F62582"/>
    <w:rsid w:val="00F65EB0"/>
    <w:rsid w:val="00F729F8"/>
    <w:rsid w:val="00F75335"/>
    <w:rsid w:val="00F858D4"/>
    <w:rsid w:val="00F86B6E"/>
    <w:rsid w:val="00F92366"/>
    <w:rsid w:val="00F9337D"/>
    <w:rsid w:val="00F95753"/>
    <w:rsid w:val="00FA4E8E"/>
    <w:rsid w:val="00FB0FE4"/>
    <w:rsid w:val="00FC051F"/>
    <w:rsid w:val="00FC5766"/>
    <w:rsid w:val="00FC77BD"/>
    <w:rsid w:val="00FD3344"/>
    <w:rsid w:val="00FD62BE"/>
    <w:rsid w:val="00FE1D12"/>
    <w:rsid w:val="00FF0E87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1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rsid w:val="00C01E6C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rsid w:val="00C01E6C"/>
    <w:pPr>
      <w:widowControl w:val="0"/>
      <w:overflowPunct/>
      <w:spacing w:line="238" w:lineRule="exact"/>
    </w:pPr>
    <w:rPr>
      <w:sz w:val="24"/>
      <w:szCs w:val="24"/>
    </w:rPr>
  </w:style>
  <w:style w:type="paragraph" w:customStyle="1" w:styleId="Style22">
    <w:name w:val="Style22"/>
    <w:basedOn w:val="a"/>
    <w:rsid w:val="00C01E6C"/>
    <w:pPr>
      <w:widowControl w:val="0"/>
      <w:overflowPunct/>
      <w:spacing w:line="262" w:lineRule="exact"/>
      <w:ind w:firstLine="252"/>
    </w:pPr>
    <w:rPr>
      <w:sz w:val="24"/>
      <w:szCs w:val="24"/>
    </w:rPr>
  </w:style>
  <w:style w:type="character" w:customStyle="1" w:styleId="FontStyle44">
    <w:name w:val="Font Style44"/>
    <w:rsid w:val="00C01E6C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rsid w:val="00C01E6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C01E6C"/>
    <w:pPr>
      <w:widowControl w:val="0"/>
      <w:overflowPunct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C01E6C"/>
    <w:rPr>
      <w:rFonts w:ascii="Times New Roman" w:hAnsi="Times New Roman" w:cs="Times New Roman" w:hint="default"/>
      <w:sz w:val="24"/>
      <w:szCs w:val="24"/>
    </w:rPr>
  </w:style>
  <w:style w:type="character" w:styleId="af3">
    <w:name w:val="Strong"/>
    <w:uiPriority w:val="22"/>
    <w:qFormat/>
    <w:rsid w:val="00C01E6C"/>
    <w:rPr>
      <w:b/>
      <w:bCs/>
    </w:rPr>
  </w:style>
  <w:style w:type="character" w:customStyle="1" w:styleId="apple-converted-space">
    <w:name w:val="apple-converted-space"/>
    <w:rsid w:val="00C01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1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rsid w:val="00C01E6C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rsid w:val="00C01E6C"/>
    <w:pPr>
      <w:widowControl w:val="0"/>
      <w:overflowPunct/>
      <w:spacing w:line="238" w:lineRule="exact"/>
    </w:pPr>
    <w:rPr>
      <w:sz w:val="24"/>
      <w:szCs w:val="24"/>
    </w:rPr>
  </w:style>
  <w:style w:type="paragraph" w:customStyle="1" w:styleId="Style22">
    <w:name w:val="Style22"/>
    <w:basedOn w:val="a"/>
    <w:rsid w:val="00C01E6C"/>
    <w:pPr>
      <w:widowControl w:val="0"/>
      <w:overflowPunct/>
      <w:spacing w:line="262" w:lineRule="exact"/>
      <w:ind w:firstLine="252"/>
    </w:pPr>
    <w:rPr>
      <w:sz w:val="24"/>
      <w:szCs w:val="24"/>
    </w:rPr>
  </w:style>
  <w:style w:type="character" w:customStyle="1" w:styleId="FontStyle44">
    <w:name w:val="Font Style44"/>
    <w:rsid w:val="00C01E6C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rsid w:val="00C01E6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C01E6C"/>
    <w:pPr>
      <w:widowControl w:val="0"/>
      <w:overflowPunct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C01E6C"/>
    <w:rPr>
      <w:rFonts w:ascii="Times New Roman" w:hAnsi="Times New Roman" w:cs="Times New Roman" w:hint="default"/>
      <w:sz w:val="24"/>
      <w:szCs w:val="24"/>
    </w:rPr>
  </w:style>
  <w:style w:type="character" w:styleId="af3">
    <w:name w:val="Strong"/>
    <w:uiPriority w:val="22"/>
    <w:qFormat/>
    <w:rsid w:val="00C01E6C"/>
    <w:rPr>
      <w:b/>
      <w:bCs/>
    </w:rPr>
  </w:style>
  <w:style w:type="character" w:customStyle="1" w:styleId="apple-converted-space">
    <w:name w:val="apple-converted-space"/>
    <w:rsid w:val="00C0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A3B-01D2-40B7-9BD3-2B8696DB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Н. Мочалова</dc:creator>
  <cp:lastModifiedBy>Администратор</cp:lastModifiedBy>
  <cp:revision>25</cp:revision>
  <cp:lastPrinted>2021-06-22T06:35:00Z</cp:lastPrinted>
  <dcterms:created xsi:type="dcterms:W3CDTF">2021-06-09T11:54:00Z</dcterms:created>
  <dcterms:modified xsi:type="dcterms:W3CDTF">2021-07-05T05:36:00Z</dcterms:modified>
</cp:coreProperties>
</file>