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Pr="002D3E88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D0006">
        <w:rPr>
          <w:rFonts w:ascii="Arial" w:eastAsia="Times New Roman" w:hAnsi="Arial" w:cs="Arial"/>
          <w:sz w:val="24"/>
          <w:szCs w:val="24"/>
          <w:lang w:eastAsia="ru-RU"/>
        </w:rPr>
        <w:t>06.05.2020</w:t>
      </w:r>
      <w:bookmarkStart w:id="0" w:name="_GoBack"/>
      <w:bookmarkEnd w:id="0"/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96B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D0006">
        <w:rPr>
          <w:rFonts w:ascii="Arial" w:eastAsia="Times New Roman" w:hAnsi="Arial" w:cs="Arial"/>
          <w:sz w:val="24"/>
          <w:szCs w:val="24"/>
          <w:lang w:eastAsia="ru-RU"/>
        </w:rPr>
        <w:t>792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 xml:space="preserve">мерах по поддержке экономики 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z w:val="24"/>
          <w:szCs w:val="24"/>
          <w:lang w:eastAsia="ru-RU"/>
        </w:rPr>
        <w:t>олгоградской области в связи с распространением</w:t>
      </w:r>
    </w:p>
    <w:p w:rsidR="009E16A7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z w:val="24"/>
          <w:szCs w:val="24"/>
          <w:lang w:eastAsia="ru-RU"/>
        </w:rPr>
        <w:t>новой коронавирусной инфекции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6B5B" w:rsidRPr="00B40772" w:rsidRDefault="00496B5B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9908A0" w:rsidRDefault="00496B5B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пального района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области, в соответствии с распоряжением Пр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вительства Российской Федерации от 19 марта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670-р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(ред. от 10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апреля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2020)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поддержки субъектов малого и среднего предпринимательства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Губернатора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 от 15 марта 2020 №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введении режима повышенной готовности функционирования</w:t>
      </w:r>
      <w:proofErr w:type="gramEnd"/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органов упра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ления, сил и средств территориальной подсистемы Волгоградской области ед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ной государственной системы предупреждения и ликвидации чрезвычайных с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туаций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постановлением администрации Волгоградской обла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сти от 02 апреля 2020 №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190-п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мерах по поддержке экономики Волгоградской области в связи с распространением новой коронави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русной инфекции»,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 руководствуясь Уставом Светлоярского муниципального района Волгоградской области, </w:t>
      </w:r>
      <w:r w:rsidR="00267A29"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496B5B" w:rsidRPr="00496B5B" w:rsidRDefault="008404A1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proofErr w:type="gramStart"/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Установить, что арендаторы муниципального имущества </w:t>
      </w:r>
      <w:r w:rsid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области, заключившие договоры аренды в соответствии с 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решением Думы Светлоярского муниципального района Волг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градской области от 20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2017 № 60/300 «Об утверждении положения о порядке формирования, ведения и обязательного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опубликования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Перечня мун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ципа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9B617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ьного</w:t>
      </w:r>
      <w:r w:rsidR="00E319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имущества Светлоярского муниципального района Волгоградской области, свободного от прав третьих лиц, предназначенного для предоставл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ния во владение и (или) пользование</w:t>
      </w:r>
      <w:proofErr w:type="gramEnd"/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субъектам малого и среднего предприн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мательства, организациям образующим инфраструктуру поддержки субъектов малого и среднего предпринимательства», решением </w:t>
      </w:r>
      <w:proofErr w:type="spellStart"/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Светлоярской</w:t>
      </w:r>
      <w:proofErr w:type="spellEnd"/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районной Думы Волгоградской области от 20 декабря 2017 № 60/301 «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утверждении Положения о порядке и условиях предоставления в аренду муниципального имущества Светлоярского муниципального района Волгоградской области, св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бодного от прав третьих лиц, предназначенного для предоставления во влад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ние и (или) пользование субъектам малого и среднего</w:t>
      </w:r>
      <w:proofErr w:type="gramEnd"/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предпринимательства, о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ганизациям, образующим инфраструктуру поддержки субъектов малого и сре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D12EEC" w:rsidRP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него предпринимательства</w:t>
      </w:r>
      <w:r w:rsidR="00D12EE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», 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 основании обращений таких арендаторов:</w:t>
      </w:r>
    </w:p>
    <w:p w:rsidR="00496B5B" w:rsidRP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- освобождаются от уплаты арендной платы, предусмотренной в 2020 г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ду, с 01 апреля 2020 г. по 30 июня 2020 г.;</w:t>
      </w:r>
    </w:p>
    <w:p w:rsid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получают отсрочку уплаты арендной платы, предусмотренной в 2020 г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ду, с 01 июля 2020 г. и возможность ее уплаты равными частями в сроки, пред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смотренные договорами аренды в 2021 году, или на иных условиях, предложе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ными арендаторами, по согласованию сторон.</w:t>
      </w:r>
    </w:p>
    <w:p w:rsidR="00D12EEC" w:rsidRPr="00496B5B" w:rsidRDefault="00D12EEC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96B5B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Отделу по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управлению муниципальным имуществом и земельными р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сурсами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администрации </w:t>
      </w:r>
      <w:r w:rsidR="00814D8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</w:t>
      </w:r>
      <w:r w:rsidR="004116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 (Лемешко И.А.) 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течение трех рабочих дней со дня обращения аренд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тора, указанного в пункте 1 настоящего постановления, обеспечить заключение соответствующего дополнительного соглашения.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496B5B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496B5B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 Настоящее постановление вступает в силу со дня официального опу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ликования.</w:t>
      </w:r>
    </w:p>
    <w:p w:rsidR="00E42E68" w:rsidRDefault="00E42E68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2D3E88" w:rsidRDefault="00E42E68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5</w:t>
      </w:r>
      <w:r w:rsidR="002D3E88"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>сти Думбраву М.Н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67A29" w:rsidRDefault="0015794A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Лемешко И.А.</w:t>
      </w:r>
    </w:p>
    <w:tbl>
      <w:tblPr>
        <w:tblStyle w:val="ab"/>
        <w:tblW w:w="0" w:type="auto"/>
        <w:tblInd w:w="5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267A29">
        <w:tc>
          <w:tcPr>
            <w:tcW w:w="3586" w:type="dxa"/>
          </w:tcPr>
          <w:p w:rsidR="00267A29" w:rsidRPr="005C46D7" w:rsidRDefault="00267A29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47686" w:rsidRDefault="00947686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A86411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5B" w:rsidRDefault="00A8265B" w:rsidP="00FB06E1">
      <w:pPr>
        <w:spacing w:after="0" w:line="240" w:lineRule="auto"/>
      </w:pPr>
      <w:r>
        <w:separator/>
      </w:r>
    </w:p>
  </w:endnote>
  <w:endnote w:type="continuationSeparator" w:id="0">
    <w:p w:rsidR="00A8265B" w:rsidRDefault="00A8265B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5B" w:rsidRDefault="00A8265B" w:rsidP="00FB06E1">
      <w:pPr>
        <w:spacing w:after="0" w:line="240" w:lineRule="auto"/>
      </w:pPr>
      <w:r>
        <w:separator/>
      </w:r>
    </w:p>
  </w:footnote>
  <w:footnote w:type="continuationSeparator" w:id="0">
    <w:p w:rsidR="00A8265B" w:rsidRDefault="00A8265B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29264"/>
      <w:docPartObj>
        <w:docPartGallery w:val="Page Numbers (Top of Page)"/>
        <w:docPartUnique/>
      </w:docPartObj>
    </w:sdtPr>
    <w:sdtEndPr/>
    <w:sdtContent>
      <w:p w:rsidR="00A86411" w:rsidRDefault="00A864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06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524B"/>
    <w:rsid w:val="000E0499"/>
    <w:rsid w:val="000E41C8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D27D5"/>
    <w:rsid w:val="003E4472"/>
    <w:rsid w:val="004107A7"/>
    <w:rsid w:val="00411637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7410E"/>
    <w:rsid w:val="00582867"/>
    <w:rsid w:val="005C46D7"/>
    <w:rsid w:val="005F3A90"/>
    <w:rsid w:val="005F6DBE"/>
    <w:rsid w:val="00613B07"/>
    <w:rsid w:val="006532FE"/>
    <w:rsid w:val="006534EA"/>
    <w:rsid w:val="00685C15"/>
    <w:rsid w:val="0069568C"/>
    <w:rsid w:val="006A33F8"/>
    <w:rsid w:val="006A48D8"/>
    <w:rsid w:val="006B68B8"/>
    <w:rsid w:val="006B6984"/>
    <w:rsid w:val="006C5DA3"/>
    <w:rsid w:val="00712FD3"/>
    <w:rsid w:val="00731E99"/>
    <w:rsid w:val="007555F9"/>
    <w:rsid w:val="00771ED8"/>
    <w:rsid w:val="007742FD"/>
    <w:rsid w:val="00782813"/>
    <w:rsid w:val="00785F99"/>
    <w:rsid w:val="007D0006"/>
    <w:rsid w:val="007D04FC"/>
    <w:rsid w:val="007D554C"/>
    <w:rsid w:val="00807A63"/>
    <w:rsid w:val="00810720"/>
    <w:rsid w:val="00814D8A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6D00"/>
    <w:rsid w:val="00A04F44"/>
    <w:rsid w:val="00A21550"/>
    <w:rsid w:val="00A23986"/>
    <w:rsid w:val="00A37118"/>
    <w:rsid w:val="00A72A54"/>
    <w:rsid w:val="00A8265B"/>
    <w:rsid w:val="00A86411"/>
    <w:rsid w:val="00AB140A"/>
    <w:rsid w:val="00AB2CEF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4191"/>
    <w:rsid w:val="00DD7154"/>
    <w:rsid w:val="00E16602"/>
    <w:rsid w:val="00E3193F"/>
    <w:rsid w:val="00E42E68"/>
    <w:rsid w:val="00E45066"/>
    <w:rsid w:val="00E52C32"/>
    <w:rsid w:val="00E7352E"/>
    <w:rsid w:val="00E75DA6"/>
    <w:rsid w:val="00E95702"/>
    <w:rsid w:val="00EA7143"/>
    <w:rsid w:val="00EC0F1F"/>
    <w:rsid w:val="00EC2D05"/>
    <w:rsid w:val="00ED58A1"/>
    <w:rsid w:val="00EE7260"/>
    <w:rsid w:val="00F4265C"/>
    <w:rsid w:val="00F571FB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171B-DF7D-4020-A44B-4F5DC2CA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Лемешко</cp:lastModifiedBy>
  <cp:revision>10</cp:revision>
  <cp:lastPrinted>2020-04-29T05:08:00Z</cp:lastPrinted>
  <dcterms:created xsi:type="dcterms:W3CDTF">2020-04-21T11:09:00Z</dcterms:created>
  <dcterms:modified xsi:type="dcterms:W3CDTF">2020-05-18T11:34:00Z</dcterms:modified>
</cp:coreProperties>
</file>