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14C2B77" wp14:editId="122C6FDE">
            <wp:simplePos x="0" y="0"/>
            <wp:positionH relativeFrom="column">
              <wp:posOffset>2362200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71C" w:rsidRDefault="003A271C" w:rsidP="003A271C">
      <w:pPr>
        <w:widowControl w:val="0"/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66D9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</w:t>
      </w:r>
    </w:p>
    <w:p w:rsidR="003A271C" w:rsidRPr="00766D95" w:rsidRDefault="003A271C" w:rsidP="003A271C">
      <w:pPr>
        <w:widowControl w:val="0"/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766D95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3A271C" w:rsidRPr="00766D95" w:rsidRDefault="003A271C" w:rsidP="003A271C">
      <w:pPr>
        <w:widowControl w:val="0"/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66D95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3A271C" w:rsidRPr="00766D95" w:rsidRDefault="003A271C" w:rsidP="003A27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</w:p>
    <w:p w:rsidR="003A271C" w:rsidRPr="00766D95" w:rsidRDefault="003A271C" w:rsidP="003A27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Arial" w:eastAsia="Times New Roman" w:hAnsi="Arial" w:cs="Arial"/>
          <w:b/>
          <w:sz w:val="36"/>
          <w:szCs w:val="20"/>
          <w:lang w:eastAsia="ru-RU"/>
        </w:rPr>
      </w:pPr>
      <w:r>
        <w:rPr>
          <w:rFonts w:ascii="Arial" w:eastAsia="Times New Roman" w:hAnsi="Arial" w:cs="Arial"/>
          <w:b/>
          <w:sz w:val="36"/>
          <w:szCs w:val="20"/>
          <w:lang w:eastAsia="ru-RU"/>
        </w:rPr>
        <w:t xml:space="preserve">                         </w:t>
      </w:r>
      <w:r w:rsidRPr="00766D95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3A271C" w:rsidRPr="00766D95" w:rsidRDefault="003A271C" w:rsidP="003A27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271C" w:rsidRPr="00766D95" w:rsidRDefault="00F1291E" w:rsidP="003A27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24.12.</w:t>
      </w:r>
      <w:r w:rsidR="003A271C"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2020              </w:t>
      </w:r>
      <w:r w:rsidR="003A271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3A271C"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2344</w:t>
      </w:r>
      <w:bookmarkStart w:id="4" w:name="_GoBack"/>
      <w:bookmarkEnd w:id="4"/>
    </w:p>
    <w:p w:rsidR="003A271C" w:rsidRPr="00766D95" w:rsidRDefault="003A271C" w:rsidP="003A27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3A271C" w:rsidRDefault="003A271C" w:rsidP="003A27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 утверждении Плана мероприятий (Дорожной карты)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содействию </w:t>
      </w:r>
    </w:p>
    <w:p w:rsidR="003A271C" w:rsidRDefault="003A271C" w:rsidP="003A27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развития конкуренции на территории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2019-2022  </w:t>
      </w:r>
    </w:p>
    <w:p w:rsidR="003A271C" w:rsidRPr="00766D95" w:rsidRDefault="003A271C" w:rsidP="003A27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годы</w:t>
      </w:r>
    </w:p>
    <w:p w:rsidR="003A271C" w:rsidRPr="00766D95" w:rsidRDefault="003A271C" w:rsidP="003A27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271C" w:rsidRPr="00766D95" w:rsidRDefault="003A271C" w:rsidP="003A271C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Во исполнение распоряжения Правительства Российской Федерации от 17.04.2019 № 768-р «Об утверждении стандарта развития конкуренции в суб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ектах Российской Федерации»,  решения Экономического совета при комитете экономики Волгоградской области от 28.10.2015 № 6, от 30.09.2016  № 5, уч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тывая письмо Комитета экономической политики и развития Волгоградской о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ласти от 02.08.2019 № 7114, руководствуясь Уставом </w:t>
      </w:r>
      <w:proofErr w:type="spell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района Волгоградской области, Уставом </w:t>
      </w:r>
      <w:proofErr w:type="spell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  <w:proofErr w:type="gramEnd"/>
    </w:p>
    <w:p w:rsidR="003A271C" w:rsidRPr="00766D95" w:rsidRDefault="003A271C" w:rsidP="003A27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1C" w:rsidRPr="00766D95" w:rsidRDefault="003A271C" w:rsidP="003A27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3A271C" w:rsidRPr="00766D95" w:rsidRDefault="003A271C" w:rsidP="003A27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3A271C" w:rsidRPr="00766D95" w:rsidRDefault="003A271C" w:rsidP="003A271C">
      <w:pPr>
        <w:widowControl w:val="0"/>
        <w:tabs>
          <w:tab w:val="left" w:pos="0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        1. Утвердить План мероприятий (Дорожную карту) по содействию разв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тия конкуренции на территории </w:t>
      </w:r>
      <w:proofErr w:type="spell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градской области на 2019-2022 годы (прилагается).</w:t>
      </w: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        2. </w:t>
      </w:r>
      <w:proofErr w:type="gram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Отделу экономики, развития предпринимательства и защиты прав п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требителей администрации </w:t>
      </w:r>
      <w:proofErr w:type="spell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ской области</w:t>
      </w:r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(Чернецкая С.Д.) оказывать содействие органам исполнительной власти Волгоградской области по достижению до 01 января 2023 года значений ключевых показателей развития конкуренции в Волгоградской области, утве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жденных постановлением Губернатора Волгоградской области от 19.11. 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№ 779 «Об утверждении ключевых показателей развития конкуренции в Волг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градской области».</w:t>
      </w:r>
      <w:proofErr w:type="gramEnd"/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594811" w:rsidRPr="00594811" w:rsidRDefault="003A271C" w:rsidP="0059481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3. </w:t>
      </w:r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Признать утратившим силу постановление администрации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>Светлоя</w:t>
      </w:r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>р</w:t>
      </w:r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>ского</w:t>
      </w:r>
      <w:proofErr w:type="spellEnd"/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муниципального района 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30.10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.2020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1882</w:t>
      </w:r>
      <w:r w:rsidR="00594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594811" w:rsidRPr="00594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Плана мероприятий (Дорожной карты)         по       содействию </w:t>
      </w:r>
    </w:p>
    <w:p w:rsidR="003A271C" w:rsidRPr="00766D95" w:rsidRDefault="00594811" w:rsidP="0059481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развития конкуренции на территории </w:t>
      </w:r>
      <w:proofErr w:type="spellStart"/>
      <w:r w:rsidRPr="0059481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proofErr w:type="spellEnd"/>
      <w:r w:rsidRPr="00594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Волгоградско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й    области   на   2019-2022  </w:t>
      </w:r>
      <w:r w:rsidRPr="00594811">
        <w:rPr>
          <w:rFonts w:ascii="Arial" w:eastAsia="Times New Roman" w:hAnsi="Arial" w:cs="Arial"/>
          <w:bCs/>
          <w:sz w:val="24"/>
          <w:szCs w:val="24"/>
          <w:lang w:eastAsia="ru-RU"/>
        </w:rPr>
        <w:t>годы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3A271C"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1C" w:rsidRDefault="003A271C" w:rsidP="003A271C">
      <w:pPr>
        <w:widowControl w:val="0"/>
        <w:tabs>
          <w:tab w:val="left" w:pos="567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4. Отделу по муниципальной службе, общим и кадровым вопросам  адм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нистрации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(Ив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нова Н.В.) направить настоящее постановление для опубликования в районной газете «Восход» 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размещения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«Интернет» </w:t>
      </w:r>
    </w:p>
    <w:p w:rsidR="003A271C" w:rsidRDefault="003A271C" w:rsidP="003A271C">
      <w:pPr>
        <w:widowControl w:val="0"/>
        <w:tabs>
          <w:tab w:val="left" w:pos="567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официальном сайте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</w:t>
      </w:r>
      <w:proofErr w:type="gram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A271C" w:rsidRPr="00766D95" w:rsidRDefault="003A271C" w:rsidP="003A271C">
      <w:pPr>
        <w:widowControl w:val="0"/>
        <w:tabs>
          <w:tab w:val="left" w:pos="567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области.</w:t>
      </w: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1C" w:rsidRPr="00766D95" w:rsidRDefault="003A271C" w:rsidP="003A271C">
      <w:pPr>
        <w:widowControl w:val="0"/>
        <w:tabs>
          <w:tab w:val="left" w:pos="567"/>
          <w:tab w:val="left" w:pos="709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5. Контроль над исполнением настоящего постановления возложить на заместителя главы администрации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гоградской области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Абалемову</w:t>
      </w:r>
      <w:proofErr w:type="spell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М.А.</w:t>
      </w: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района                                                         Т.В. Распутина</w:t>
      </w: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71C" w:rsidRPr="00766D95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766D95" w:rsidRDefault="003A271C" w:rsidP="003A27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71C" w:rsidRPr="003A271C" w:rsidRDefault="003A271C" w:rsidP="003A271C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A271C" w:rsidRPr="003A271C" w:rsidSect="00766D95">
          <w:headerReference w:type="default" r:id="rId10"/>
          <w:pgSz w:w="11905" w:h="16838"/>
          <w:pgMar w:top="1134" w:right="1134" w:bottom="1134" w:left="1701" w:header="0" w:footer="0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lang w:eastAsia="ru-RU"/>
        </w:rPr>
        <w:t>исп. Зыкова А.Ю.</w:t>
      </w:r>
    </w:p>
    <w:p w:rsidR="00A54848" w:rsidRPr="00EC1A0C" w:rsidRDefault="00FB5A89" w:rsidP="003A27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54848" w:rsidRPr="00EC1A0C">
        <w:rPr>
          <w:rFonts w:ascii="Arial" w:hAnsi="Arial" w:cs="Arial"/>
        </w:rPr>
        <w:t xml:space="preserve">                                                                                                </w:t>
      </w:r>
      <w:r w:rsidR="00880EF4">
        <w:rPr>
          <w:rFonts w:ascii="Arial" w:hAnsi="Arial" w:cs="Arial"/>
        </w:rPr>
        <w:t xml:space="preserve">                               </w:t>
      </w:r>
      <w:r w:rsidR="00A54848" w:rsidRPr="00EC1A0C">
        <w:rPr>
          <w:rFonts w:ascii="Arial" w:hAnsi="Arial" w:cs="Arial"/>
        </w:rPr>
        <w:t>УТВЕРЖДЕН</w:t>
      </w: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EC1A0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880EF4">
        <w:rPr>
          <w:rFonts w:ascii="Arial" w:hAnsi="Arial" w:cs="Arial"/>
          <w:sz w:val="22"/>
          <w:szCs w:val="22"/>
        </w:rPr>
        <w:t xml:space="preserve">                 </w:t>
      </w:r>
      <w:r w:rsidR="00526372">
        <w:rPr>
          <w:rFonts w:ascii="Arial" w:hAnsi="Arial" w:cs="Arial"/>
          <w:sz w:val="22"/>
          <w:szCs w:val="22"/>
        </w:rPr>
        <w:t xml:space="preserve">               </w:t>
      </w:r>
      <w:r w:rsidR="00880EF4">
        <w:rPr>
          <w:rFonts w:ascii="Arial" w:hAnsi="Arial" w:cs="Arial"/>
          <w:sz w:val="22"/>
          <w:szCs w:val="22"/>
        </w:rPr>
        <w:t xml:space="preserve"> </w:t>
      </w:r>
      <w:r w:rsidRPr="00EC1A0C">
        <w:rPr>
          <w:rFonts w:ascii="Arial" w:hAnsi="Arial" w:cs="Arial"/>
          <w:sz w:val="22"/>
          <w:szCs w:val="22"/>
        </w:rPr>
        <w:t xml:space="preserve">постановлением администрации </w:t>
      </w:r>
    </w:p>
    <w:p w:rsidR="00A54848" w:rsidRPr="00EC1A0C" w:rsidRDefault="00A54848" w:rsidP="00A54848">
      <w:pPr>
        <w:pStyle w:val="ConsPlusNormal"/>
        <w:jc w:val="right"/>
        <w:rPr>
          <w:rFonts w:ascii="Arial" w:hAnsi="Arial" w:cs="Arial"/>
          <w:sz w:val="22"/>
          <w:szCs w:val="22"/>
        </w:rPr>
      </w:pPr>
      <w:proofErr w:type="spellStart"/>
      <w:r w:rsidRPr="00EC1A0C">
        <w:rPr>
          <w:rFonts w:ascii="Arial" w:hAnsi="Arial" w:cs="Arial"/>
          <w:sz w:val="22"/>
          <w:szCs w:val="22"/>
        </w:rPr>
        <w:t>Светлоярского</w:t>
      </w:r>
      <w:proofErr w:type="spellEnd"/>
      <w:r w:rsidRPr="00EC1A0C">
        <w:rPr>
          <w:rFonts w:ascii="Arial" w:hAnsi="Arial" w:cs="Arial"/>
          <w:sz w:val="22"/>
          <w:szCs w:val="22"/>
        </w:rPr>
        <w:t xml:space="preserve"> муниципального района </w:t>
      </w: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EC1A0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880EF4">
        <w:rPr>
          <w:rFonts w:ascii="Arial" w:hAnsi="Arial" w:cs="Arial"/>
          <w:sz w:val="22"/>
          <w:szCs w:val="22"/>
        </w:rPr>
        <w:t xml:space="preserve">                              </w:t>
      </w:r>
      <w:r w:rsidR="00526372">
        <w:rPr>
          <w:rFonts w:ascii="Arial" w:hAnsi="Arial" w:cs="Arial"/>
          <w:sz w:val="22"/>
          <w:szCs w:val="22"/>
        </w:rPr>
        <w:t xml:space="preserve">    </w:t>
      </w:r>
      <w:r w:rsidR="00880EF4">
        <w:rPr>
          <w:rFonts w:ascii="Arial" w:hAnsi="Arial" w:cs="Arial"/>
          <w:sz w:val="22"/>
          <w:szCs w:val="22"/>
        </w:rPr>
        <w:t xml:space="preserve"> </w:t>
      </w:r>
      <w:r w:rsidRPr="00EC1A0C">
        <w:rPr>
          <w:rFonts w:ascii="Arial" w:hAnsi="Arial" w:cs="Arial"/>
          <w:sz w:val="22"/>
          <w:szCs w:val="22"/>
        </w:rPr>
        <w:t xml:space="preserve">от </w:t>
      </w:r>
      <w:r w:rsidR="00CA784B">
        <w:rPr>
          <w:rFonts w:ascii="Arial" w:hAnsi="Arial" w:cs="Arial"/>
          <w:sz w:val="22"/>
          <w:szCs w:val="22"/>
        </w:rPr>
        <w:t>_______</w:t>
      </w:r>
      <w:r w:rsidR="007F4840" w:rsidRPr="00EC1A0C">
        <w:rPr>
          <w:rFonts w:ascii="Arial" w:hAnsi="Arial" w:cs="Arial"/>
          <w:sz w:val="22"/>
          <w:szCs w:val="22"/>
        </w:rPr>
        <w:t>2020</w:t>
      </w:r>
      <w:r w:rsidRPr="00EC1A0C">
        <w:rPr>
          <w:rFonts w:ascii="Arial" w:hAnsi="Arial" w:cs="Arial"/>
          <w:sz w:val="22"/>
          <w:szCs w:val="22"/>
        </w:rPr>
        <w:t xml:space="preserve"> № </w:t>
      </w:r>
      <w:r w:rsidR="00CA784B">
        <w:rPr>
          <w:rFonts w:ascii="Arial" w:hAnsi="Arial" w:cs="Arial"/>
          <w:sz w:val="22"/>
          <w:szCs w:val="22"/>
        </w:rPr>
        <w:t>___</w:t>
      </w:r>
    </w:p>
    <w:p w:rsidR="00A54848" w:rsidRPr="00EC1A0C" w:rsidRDefault="00A54848" w:rsidP="00A54848">
      <w:pPr>
        <w:pStyle w:val="ConsPlusNormal"/>
        <w:jc w:val="right"/>
        <w:rPr>
          <w:rFonts w:ascii="Arial" w:hAnsi="Arial" w:cs="Arial"/>
          <w:sz w:val="22"/>
          <w:szCs w:val="22"/>
        </w:rPr>
      </w:pP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bookmarkStart w:id="5" w:name="P31"/>
      <w:bookmarkEnd w:id="5"/>
      <w:r w:rsidRPr="00EC1A0C">
        <w:rPr>
          <w:rFonts w:ascii="Arial" w:hAnsi="Arial" w:cs="Arial"/>
          <w:b/>
          <w:sz w:val="22"/>
          <w:szCs w:val="22"/>
        </w:rPr>
        <w:t>ПЛАН</w:t>
      </w: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EC1A0C">
        <w:rPr>
          <w:rFonts w:ascii="Arial" w:hAnsi="Arial" w:cs="Arial"/>
          <w:b/>
          <w:sz w:val="22"/>
          <w:szCs w:val="22"/>
        </w:rPr>
        <w:t xml:space="preserve">мероприятий (дорожная карта) по содействию развитию конкуренции </w:t>
      </w: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EC1A0C">
        <w:rPr>
          <w:rFonts w:ascii="Arial" w:hAnsi="Arial" w:cs="Arial"/>
          <w:b/>
          <w:sz w:val="22"/>
          <w:szCs w:val="22"/>
        </w:rPr>
        <w:t xml:space="preserve">на территории </w:t>
      </w:r>
      <w:proofErr w:type="spellStart"/>
      <w:r w:rsidRPr="00EC1A0C">
        <w:rPr>
          <w:rFonts w:ascii="Arial" w:hAnsi="Arial" w:cs="Arial"/>
          <w:b/>
          <w:sz w:val="22"/>
          <w:szCs w:val="22"/>
        </w:rPr>
        <w:t>Светлоярского</w:t>
      </w:r>
      <w:proofErr w:type="spellEnd"/>
      <w:r w:rsidRPr="00EC1A0C">
        <w:rPr>
          <w:rFonts w:ascii="Arial" w:hAnsi="Arial" w:cs="Arial"/>
          <w:b/>
          <w:sz w:val="22"/>
          <w:szCs w:val="22"/>
        </w:rPr>
        <w:t xml:space="preserve"> муниципального района на 2019 - 2022 годы</w:t>
      </w: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sz w:val="22"/>
          <w:szCs w:val="22"/>
        </w:rPr>
      </w:pPr>
    </w:p>
    <w:p w:rsidR="00A54848" w:rsidRPr="00EC1A0C" w:rsidRDefault="00A54848" w:rsidP="005135EB">
      <w:pPr>
        <w:pStyle w:val="ConsPlusTitle"/>
        <w:numPr>
          <w:ilvl w:val="0"/>
          <w:numId w:val="6"/>
        </w:numPr>
        <w:spacing w:line="240" w:lineRule="exact"/>
        <w:jc w:val="center"/>
        <w:rPr>
          <w:rFonts w:ascii="Arial" w:hAnsi="Arial" w:cs="Arial"/>
          <w:bCs/>
          <w:szCs w:val="22"/>
        </w:rPr>
      </w:pPr>
      <w:r w:rsidRPr="00EC1A0C">
        <w:rPr>
          <w:rFonts w:ascii="Arial" w:hAnsi="Arial" w:cs="Arial"/>
          <w:szCs w:val="22"/>
        </w:rPr>
        <w:t xml:space="preserve">Системные </w:t>
      </w:r>
      <w:proofErr w:type="gramStart"/>
      <w:r w:rsidRPr="00EC1A0C">
        <w:rPr>
          <w:rFonts w:ascii="Arial" w:hAnsi="Arial" w:cs="Arial"/>
          <w:szCs w:val="22"/>
        </w:rPr>
        <w:t>мероприятия</w:t>
      </w:r>
      <w:proofErr w:type="gramEnd"/>
      <w:r w:rsidRPr="00EC1A0C">
        <w:rPr>
          <w:rFonts w:ascii="Arial" w:hAnsi="Arial" w:cs="Arial"/>
          <w:szCs w:val="22"/>
        </w:rPr>
        <w:t xml:space="preserve"> направленные на содействие развитию конкуренции </w:t>
      </w:r>
      <w:r w:rsidRPr="00EC1A0C">
        <w:rPr>
          <w:rFonts w:ascii="Arial" w:hAnsi="Arial" w:cs="Arial"/>
          <w:bCs/>
          <w:szCs w:val="22"/>
        </w:rPr>
        <w:t>на территории</w:t>
      </w:r>
    </w:p>
    <w:p w:rsidR="00100150" w:rsidRPr="00EC1A0C" w:rsidRDefault="00A54848" w:rsidP="00A54848">
      <w:pPr>
        <w:jc w:val="center"/>
        <w:rPr>
          <w:rFonts w:ascii="Arial" w:hAnsi="Arial" w:cs="Arial"/>
          <w:b/>
        </w:rPr>
      </w:pPr>
      <w:proofErr w:type="spellStart"/>
      <w:r w:rsidRPr="00EC1A0C">
        <w:rPr>
          <w:rFonts w:ascii="Arial" w:hAnsi="Arial" w:cs="Arial"/>
          <w:b/>
          <w:bCs/>
        </w:rPr>
        <w:t>Светлоярского</w:t>
      </w:r>
      <w:proofErr w:type="spellEnd"/>
      <w:r w:rsidRPr="00EC1A0C">
        <w:rPr>
          <w:rFonts w:ascii="Arial" w:hAnsi="Arial" w:cs="Arial"/>
          <w:b/>
          <w:bCs/>
        </w:rPr>
        <w:t xml:space="preserve"> муниципального района</w:t>
      </w:r>
      <w:r w:rsidRPr="00EC1A0C">
        <w:rPr>
          <w:rFonts w:ascii="Arial" w:hAnsi="Arial" w:cs="Arial"/>
          <w:b/>
        </w:rPr>
        <w:t xml:space="preserve"> Волгоградской области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833"/>
        <w:gridCol w:w="1135"/>
        <w:gridCol w:w="2654"/>
        <w:gridCol w:w="2692"/>
        <w:gridCol w:w="1847"/>
        <w:gridCol w:w="2853"/>
        <w:gridCol w:w="9"/>
        <w:gridCol w:w="9"/>
      </w:tblGrid>
      <w:tr w:rsidR="00A54848" w:rsidRPr="00EC1A0C" w:rsidTr="00B15AE8">
        <w:trPr>
          <w:gridAfter w:val="1"/>
          <w:wAfter w:w="3" w:type="pct"/>
          <w:tblHeader/>
        </w:trPr>
        <w:tc>
          <w:tcPr>
            <w:tcW w:w="21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п/п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Наименование направл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ния, мероприятия</w:t>
            </w:r>
          </w:p>
        </w:tc>
        <w:tc>
          <w:tcPr>
            <w:tcW w:w="387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ind w:left="22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Срок реал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зации</w:t>
            </w:r>
          </w:p>
        </w:tc>
        <w:tc>
          <w:tcPr>
            <w:tcW w:w="90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Ответственный испо</w:t>
            </w:r>
            <w:r w:rsidRPr="00EC1A0C">
              <w:rPr>
                <w:rFonts w:ascii="Arial" w:eastAsia="Times New Roman" w:hAnsi="Arial" w:cs="Arial"/>
                <w:lang w:eastAsia="ru-RU"/>
              </w:rPr>
              <w:t>л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нитель, соисполнитель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Целевой показатель эффективности реал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зации мероприятия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Значение цел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вого показателя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Ожидаемый результат</w:t>
            </w: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7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0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872EF8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1.</w:t>
            </w:r>
          </w:p>
        </w:tc>
        <w:tc>
          <w:tcPr>
            <w:tcW w:w="4779" w:type="pct"/>
            <w:gridSpan w:val="6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Устранение избыточного регулирования и снижение административных барьеров</w:t>
            </w: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совещаний, конференций, круглых столов, обучающих сем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наров и других меропри</w:t>
            </w:r>
            <w:r w:rsidRPr="00EC1A0C">
              <w:rPr>
                <w:rFonts w:ascii="Arial" w:eastAsia="Times New Roman" w:hAnsi="Arial" w:cs="Arial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lang w:eastAsia="ru-RU"/>
              </w:rPr>
              <w:t>тий  по развитию малого и среднего предприним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тельства и развитию ко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куренции для субъектов малого и среднего пре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принимательства</w:t>
            </w:r>
          </w:p>
        </w:tc>
        <w:tc>
          <w:tcPr>
            <w:tcW w:w="387" w:type="pct"/>
          </w:tcPr>
          <w:p w:rsidR="00205F91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</w:t>
            </w:r>
          </w:p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годы</w:t>
            </w:r>
          </w:p>
        </w:tc>
        <w:tc>
          <w:tcPr>
            <w:tcW w:w="905" w:type="pct"/>
          </w:tcPr>
          <w:p w:rsidR="00A5484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Количество проведе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совещаний, конф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ренций, круглых столов, обучающих семинаров и других мероприятий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не менее чем 3 единицы в год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Содействие созданию благоприятных организ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ционно-правовых и эк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номических условий для устойчивого развития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лого и среднего предпр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нимательства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районе, выработка рек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мендаций при определ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нии приоритетов в обл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 развития малого и среднего предприним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тельства</w:t>
            </w:r>
          </w:p>
        </w:tc>
      </w:tr>
      <w:tr w:rsidR="00872EF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966" w:type="pct"/>
          </w:tcPr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Проведение мониторинга </w:t>
            </w:r>
            <w:r w:rsidRPr="00EC1A0C">
              <w:rPr>
                <w:rFonts w:ascii="Arial" w:hAnsi="Arial" w:cs="Arial"/>
              </w:rPr>
              <w:lastRenderedPageBreak/>
              <w:t>товарных рынков с целью определения дальнейших барьеров, экономических ограничений и иных фа</w:t>
            </w:r>
            <w:r w:rsidRPr="00EC1A0C">
              <w:rPr>
                <w:rFonts w:ascii="Arial" w:hAnsi="Arial" w:cs="Arial"/>
              </w:rPr>
              <w:t>к</w:t>
            </w:r>
            <w:r w:rsidRPr="00EC1A0C">
              <w:rPr>
                <w:rFonts w:ascii="Arial" w:hAnsi="Arial" w:cs="Arial"/>
              </w:rPr>
              <w:t>торов, являющихся бар</w:t>
            </w:r>
            <w:r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>ерными для входа на р</w:t>
            </w:r>
            <w:r w:rsidRPr="00EC1A0C">
              <w:rPr>
                <w:rFonts w:ascii="Arial" w:hAnsi="Arial" w:cs="Arial"/>
              </w:rPr>
              <w:t>ы</w:t>
            </w:r>
            <w:r w:rsidRPr="00EC1A0C">
              <w:rPr>
                <w:rFonts w:ascii="Arial" w:hAnsi="Arial" w:cs="Arial"/>
              </w:rPr>
              <w:t>нок</w:t>
            </w:r>
          </w:p>
        </w:tc>
        <w:tc>
          <w:tcPr>
            <w:tcW w:w="387" w:type="pct"/>
          </w:tcPr>
          <w:p w:rsidR="00205F91" w:rsidRDefault="00872EF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2019-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2022 </w:t>
            </w:r>
          </w:p>
          <w:p w:rsidR="00872EF8" w:rsidRPr="00EC1A0C" w:rsidRDefault="00872EF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lastRenderedPageBreak/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 xml:space="preserve">Увеличение количества </w:t>
            </w:r>
            <w:r w:rsidRPr="00EC1A0C">
              <w:rPr>
                <w:rFonts w:ascii="Arial" w:hAnsi="Arial" w:cs="Arial"/>
              </w:rPr>
              <w:lastRenderedPageBreak/>
              <w:t>мероприятий, напра</w:t>
            </w:r>
            <w:r w:rsidRPr="00EC1A0C">
              <w:rPr>
                <w:rFonts w:ascii="Arial" w:hAnsi="Arial" w:cs="Arial"/>
              </w:rPr>
              <w:t>в</w:t>
            </w:r>
            <w:r w:rsidRPr="00EC1A0C">
              <w:rPr>
                <w:rFonts w:ascii="Arial" w:hAnsi="Arial" w:cs="Arial"/>
              </w:rPr>
              <w:t>ленных на мониторинг ценовой политики тов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ров, работ, услуг.</w:t>
            </w:r>
          </w:p>
        </w:tc>
        <w:tc>
          <w:tcPr>
            <w:tcW w:w="630" w:type="pct"/>
          </w:tcPr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 xml:space="preserve">не менее чем 3 </w:t>
            </w:r>
            <w:r w:rsidRPr="00EC1A0C">
              <w:rPr>
                <w:rFonts w:ascii="Arial" w:hAnsi="Arial" w:cs="Arial"/>
              </w:rPr>
              <w:lastRenderedPageBreak/>
              <w:t>единицы в год</w:t>
            </w:r>
          </w:p>
        </w:tc>
        <w:tc>
          <w:tcPr>
            <w:tcW w:w="976" w:type="pct"/>
            <w:gridSpan w:val="2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Выработка предприятий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направленных на устр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нение административных барьеров</w:t>
            </w:r>
          </w:p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1.3.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Предоставление субс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дий из бюджета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субъектам малого и среднего предприним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тельства в рамках мун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ципальной программы «Развитие и поддержка малого и среднего пре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принимательства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районе» на 2019-2022 г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ды</w:t>
            </w:r>
          </w:p>
        </w:tc>
        <w:tc>
          <w:tcPr>
            <w:tcW w:w="387" w:type="pct"/>
          </w:tcPr>
          <w:p w:rsidR="00F13F15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экономики,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вития предприним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тельства и защиты прав потребителей админ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страции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количества индивидуальных пре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принимателей, колич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ства малых и средних предприятий (с учетом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микропредприятий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), объема оборота малых и средних предприятий (с учетом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микропрепр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ятий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), средней числе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ности работников малых и средних предприятий</w:t>
            </w:r>
          </w:p>
        </w:tc>
        <w:tc>
          <w:tcPr>
            <w:tcW w:w="630" w:type="pct"/>
          </w:tcPr>
          <w:p w:rsidR="00A54848" w:rsidRPr="00EC1A0C" w:rsidRDefault="002339BB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Целевой пок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затель и о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бъем финансовой поддержки субъектам м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лого и среднего предприним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тельства сост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вит: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250 тыс. рублей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250 тыс. рублей.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250 тыс. рублей.</w:t>
            </w:r>
          </w:p>
          <w:p w:rsidR="00A54848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250 тыс. рублей.</w:t>
            </w:r>
          </w:p>
          <w:p w:rsidR="00205F91" w:rsidRPr="00EC1A0C" w:rsidRDefault="00205F91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1. Рост количества малых и средних  предприятий на 2%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2. Рост количества инд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видуальных предприн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мателей на 1,5%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3. Увеличение объема оборота малых и средних предприятий на 3%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 Увеличение количества рабочих мест на 5%</w:t>
            </w:r>
          </w:p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2EF8" w:rsidRPr="00EC1A0C" w:rsidTr="00286EA4">
        <w:tc>
          <w:tcPr>
            <w:tcW w:w="215" w:type="pct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ind w:right="253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2.</w:t>
            </w:r>
          </w:p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ind w:left="142" w:right="25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ind w:left="142" w:right="25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ind w:left="142" w:right="25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85" w:type="pct"/>
            <w:gridSpan w:val="8"/>
          </w:tcPr>
          <w:p w:rsidR="00205F91" w:rsidRDefault="00872EF8" w:rsidP="00D43CB6">
            <w:pPr>
              <w:widowControl w:val="0"/>
              <w:autoSpaceDE w:val="0"/>
              <w:autoSpaceDN w:val="0"/>
              <w:spacing w:after="0" w:line="240" w:lineRule="auto"/>
              <w:ind w:left="420" w:right="253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Рассмотрение вопросов развития конкуренции координационным советом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</w:t>
            </w:r>
            <w:r w:rsidR="00D43CB6" w:rsidRPr="00EC1A0C">
              <w:rPr>
                <w:rFonts w:ascii="Arial" w:eastAsia="Times New Roman" w:hAnsi="Arial" w:cs="Arial"/>
                <w:b/>
                <w:lang w:eastAsia="ru-RU"/>
              </w:rPr>
              <w:t xml:space="preserve">льного района по развитию     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малого и среднего предпринимательства и развитию конкуренции, созданным </w:t>
            </w:r>
            <w:hyperlink r:id="rId11" w:history="1">
              <w:r w:rsidRPr="00EC1A0C">
                <w:rPr>
                  <w:rFonts w:ascii="Arial" w:eastAsia="Times New Roman" w:hAnsi="Arial" w:cs="Arial"/>
                  <w:b/>
                  <w:color w:val="000000"/>
                  <w:lang w:eastAsia="ru-RU"/>
                </w:rPr>
                <w:t>постановлением</w:t>
              </w:r>
            </w:hyperlink>
            <w:r w:rsidRPr="00EC1A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205F91" w:rsidRDefault="00872EF8" w:rsidP="00D43CB6">
            <w:pPr>
              <w:widowControl w:val="0"/>
              <w:autoSpaceDE w:val="0"/>
              <w:autoSpaceDN w:val="0"/>
              <w:spacing w:after="0" w:line="240" w:lineRule="auto"/>
              <w:ind w:left="420"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админи</w:t>
            </w:r>
            <w:r w:rsidR="00D43CB6" w:rsidRPr="00EC1A0C">
              <w:rPr>
                <w:rFonts w:ascii="Arial" w:eastAsia="Times New Roman" w:hAnsi="Arial" w:cs="Arial"/>
                <w:b/>
                <w:lang w:eastAsia="ru-RU"/>
              </w:rPr>
              <w:t xml:space="preserve">страции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от 13 октября 2015 № 1413 "О координационном совете </w:t>
            </w:r>
          </w:p>
          <w:p w:rsidR="00205F91" w:rsidRDefault="00872EF8" w:rsidP="00205F91">
            <w:pPr>
              <w:widowControl w:val="0"/>
              <w:autoSpaceDE w:val="0"/>
              <w:autoSpaceDN w:val="0"/>
              <w:spacing w:after="0" w:line="240" w:lineRule="auto"/>
              <w:ind w:left="420"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</w:t>
            </w:r>
            <w:r w:rsidR="00D43CB6" w:rsidRPr="00EC1A0C">
              <w:rPr>
                <w:rFonts w:ascii="Arial" w:eastAsia="Times New Roman" w:hAnsi="Arial" w:cs="Arial"/>
                <w:b/>
                <w:lang w:eastAsia="ru-RU"/>
              </w:rPr>
              <w:t>го</w:t>
            </w:r>
            <w:proofErr w:type="spellEnd"/>
            <w:r w:rsidR="00D43CB6" w:rsidRPr="00EC1A0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муниципального района по развитию малого и среднего предпринимательства и развитию </w:t>
            </w:r>
          </w:p>
          <w:p w:rsidR="00872EF8" w:rsidRPr="00205F91" w:rsidRDefault="00872EF8" w:rsidP="00205F91">
            <w:pPr>
              <w:widowControl w:val="0"/>
              <w:autoSpaceDE w:val="0"/>
              <w:autoSpaceDN w:val="0"/>
              <w:spacing w:after="0" w:line="240" w:lineRule="auto"/>
              <w:ind w:left="420"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конкурен</w:t>
            </w:r>
            <w:r w:rsidR="00205F91">
              <w:rPr>
                <w:rFonts w:ascii="Arial" w:eastAsia="Times New Roman" w:hAnsi="Arial" w:cs="Arial"/>
                <w:b/>
                <w:lang w:eastAsia="ru-RU"/>
              </w:rPr>
              <w:t xml:space="preserve">ции"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(далее - Координационный совет), с учетом изменений и дополнений</w:t>
            </w: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2.</w:t>
            </w:r>
            <w:r w:rsidR="00D43CB6" w:rsidRPr="00EC1A0C">
              <w:rPr>
                <w:rFonts w:ascii="Arial" w:eastAsia="Times New Roman" w:hAnsi="Arial" w:cs="Arial"/>
                <w:lang w:eastAsia="ru-RU"/>
              </w:rPr>
              <w:t>1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заседаний координационного совета по рассмотрению:</w:t>
            </w:r>
          </w:p>
        </w:tc>
        <w:tc>
          <w:tcPr>
            <w:tcW w:w="387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0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C1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</w:t>
            </w:r>
            <w:r w:rsidR="00D43CB6" w:rsidRPr="00EC1A0C">
              <w:rPr>
                <w:rFonts w:ascii="Arial" w:eastAsia="Times New Roman" w:hAnsi="Arial" w:cs="Arial"/>
                <w:lang w:eastAsia="ru-RU"/>
              </w:rPr>
              <w:t>.</w:t>
            </w:r>
            <w:r w:rsidR="00C17320">
              <w:rPr>
                <w:rFonts w:ascii="Arial" w:eastAsia="Times New Roman" w:hAnsi="Arial" w:cs="Arial"/>
                <w:lang w:eastAsia="ru-RU"/>
              </w:rPr>
              <w:t>1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  <w:r w:rsidR="006344C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Мероприятия по напра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>лению на содействие развития товарных ры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ков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ниципальном районе Во</w:t>
            </w:r>
            <w:r w:rsidRPr="00EC1A0C">
              <w:rPr>
                <w:rFonts w:ascii="Arial" w:eastAsia="Times New Roman" w:hAnsi="Arial" w:cs="Arial"/>
                <w:lang w:eastAsia="ru-RU"/>
              </w:rPr>
              <w:t>л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гоградской области</w:t>
            </w:r>
          </w:p>
        </w:tc>
        <w:tc>
          <w:tcPr>
            <w:tcW w:w="387" w:type="pct"/>
          </w:tcPr>
          <w:p w:rsidR="00F13F15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2019-2022 </w:t>
            </w:r>
          </w:p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годы</w:t>
            </w:r>
          </w:p>
        </w:tc>
        <w:tc>
          <w:tcPr>
            <w:tcW w:w="905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EA314E" w:rsidP="00D13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EC1A0C">
              <w:rPr>
                <w:rFonts w:ascii="Arial" w:hAnsi="Arial" w:cs="Arial"/>
              </w:rPr>
              <w:t>меропри</w:t>
            </w:r>
            <w:proofErr w:type="gramStart"/>
            <w:r w:rsidRPr="00EC1A0C">
              <w:rPr>
                <w:rFonts w:ascii="Arial" w:hAnsi="Arial" w:cs="Arial"/>
              </w:rPr>
              <w:t>я</w:t>
            </w:r>
            <w:proofErr w:type="spellEnd"/>
            <w:r w:rsidR="00D13DAC" w:rsidRPr="00EC1A0C">
              <w:rPr>
                <w:rFonts w:ascii="Arial" w:hAnsi="Arial" w:cs="Arial"/>
              </w:rPr>
              <w:t>-</w:t>
            </w:r>
            <w:proofErr w:type="gramEnd"/>
            <w:r w:rsidR="00D13DAC" w:rsidRPr="00EC1A0C">
              <w:rPr>
                <w:rFonts w:ascii="Arial" w:hAnsi="Arial" w:cs="Arial"/>
              </w:rPr>
              <w:t xml:space="preserve"> </w:t>
            </w:r>
            <w:proofErr w:type="spellStart"/>
            <w:r w:rsidR="00D13DAC" w:rsidRPr="00EC1A0C">
              <w:rPr>
                <w:rFonts w:ascii="Arial" w:hAnsi="Arial" w:cs="Arial"/>
              </w:rPr>
              <w:t>тий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по направлению на содействие развития товарных рынков </w:t>
            </w:r>
          </w:p>
        </w:tc>
        <w:tc>
          <w:tcPr>
            <w:tcW w:w="630" w:type="pct"/>
          </w:tcPr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2019 - 4</w:t>
            </w: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2020 - 4</w:t>
            </w: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2021 - 4</w:t>
            </w:r>
          </w:p>
          <w:p w:rsidR="00A54848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2022 - 4</w:t>
            </w:r>
          </w:p>
        </w:tc>
        <w:tc>
          <w:tcPr>
            <w:tcW w:w="976" w:type="pct"/>
            <w:gridSpan w:val="2"/>
          </w:tcPr>
          <w:p w:rsidR="00A54848" w:rsidRPr="00EC1A0C" w:rsidRDefault="00C17320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Содействие развитию конкуренции</w:t>
            </w: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C1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</w:t>
            </w:r>
            <w:r w:rsidR="00D43CB6" w:rsidRPr="00EC1A0C">
              <w:rPr>
                <w:rFonts w:ascii="Arial" w:eastAsia="Times New Roman" w:hAnsi="Arial" w:cs="Arial"/>
                <w:lang w:eastAsia="ru-RU"/>
              </w:rPr>
              <w:t>.</w:t>
            </w:r>
            <w:r w:rsidR="00C17320">
              <w:rPr>
                <w:rFonts w:ascii="Arial" w:eastAsia="Times New Roman" w:hAnsi="Arial" w:cs="Arial"/>
                <w:lang w:eastAsia="ru-RU"/>
              </w:rPr>
              <w:t>1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  <w:r w:rsidR="00C1732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Плана мероприятий (д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рожной карты) по соде</w:t>
            </w:r>
            <w:r w:rsidRPr="00EC1A0C">
              <w:rPr>
                <w:rFonts w:ascii="Arial" w:eastAsia="Times New Roman" w:hAnsi="Arial" w:cs="Arial"/>
                <w:lang w:eastAsia="ru-RU"/>
              </w:rPr>
              <w:t>й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ствию развитию конк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ренции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пального района</w:t>
            </w:r>
          </w:p>
          <w:p w:rsidR="00D43CB6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Результатов мониторинга состояния и развития конкурентной среды на рынках товаров и услуг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пального района</w:t>
            </w:r>
          </w:p>
        </w:tc>
        <w:tc>
          <w:tcPr>
            <w:tcW w:w="387" w:type="pct"/>
          </w:tcPr>
          <w:p w:rsidR="00F13F15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2019-2022 </w:t>
            </w:r>
          </w:p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годы</w:t>
            </w:r>
          </w:p>
        </w:tc>
        <w:tc>
          <w:tcPr>
            <w:tcW w:w="905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Анализ конкурентной среды, систематизация полученных данных, обобщение</w:t>
            </w:r>
            <w:r w:rsidR="00D13DAC" w:rsidRPr="00EC1A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</w:tcPr>
          <w:p w:rsidR="00A54848" w:rsidRPr="00EC1A0C" w:rsidRDefault="00EA314E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</w:p>
        </w:tc>
        <w:tc>
          <w:tcPr>
            <w:tcW w:w="976" w:type="pct"/>
            <w:gridSpan w:val="2"/>
          </w:tcPr>
          <w:p w:rsidR="00A54848" w:rsidRPr="00EC1A0C" w:rsidRDefault="00C17320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Содействие развитию конкуренции</w:t>
            </w: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C1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2.</w:t>
            </w:r>
            <w:r w:rsidR="00C17320">
              <w:rPr>
                <w:rFonts w:ascii="Arial" w:eastAsia="Times New Roman" w:hAnsi="Arial" w:cs="Arial"/>
                <w:lang w:eastAsia="ru-RU"/>
              </w:rPr>
              <w:t>1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  <w:r w:rsidR="00C1732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Иных проектов нормати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правовых актов в ч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 их возможного во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действия на состояние и развитие конкуренции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на</w:t>
            </w:r>
          </w:p>
        </w:tc>
        <w:tc>
          <w:tcPr>
            <w:tcW w:w="387" w:type="pct"/>
          </w:tcPr>
          <w:p w:rsidR="00F13F15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2019-2022 </w:t>
            </w:r>
          </w:p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годы</w:t>
            </w:r>
          </w:p>
        </w:tc>
        <w:tc>
          <w:tcPr>
            <w:tcW w:w="90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Изучение нормативно правовых актов в части изменений и обобщения среди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тельского сообщества</w:t>
            </w:r>
          </w:p>
        </w:tc>
        <w:tc>
          <w:tcPr>
            <w:tcW w:w="630" w:type="pct"/>
          </w:tcPr>
          <w:p w:rsidR="00A54848" w:rsidRPr="00EC1A0C" w:rsidRDefault="002339BB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ежегодно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Содействие развитию конкуренции</w:t>
            </w:r>
          </w:p>
        </w:tc>
      </w:tr>
      <w:tr w:rsidR="00D43CB6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D43CB6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ind w:left="142" w:right="11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  <w:p w:rsidR="00D43CB6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ind w:left="142" w:right="111"/>
              <w:jc w:val="center"/>
              <w:rPr>
                <w:rFonts w:ascii="Arial" w:hAnsi="Arial" w:cs="Arial"/>
              </w:rPr>
            </w:pP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ind w:left="142" w:right="11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ind w:left="142" w:right="11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ind w:left="280" w:right="111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Мероприятия по привлечению структурных подразделений администрации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к внедрению </w:t>
            </w:r>
            <w:hyperlink r:id="rId12" w:history="1">
              <w:r w:rsidRPr="00EC1A0C">
                <w:rPr>
                  <w:rFonts w:ascii="Arial" w:eastAsia="Times New Roman" w:hAnsi="Arial" w:cs="Arial"/>
                  <w:b/>
                  <w:color w:val="000000"/>
                  <w:lang w:eastAsia="ru-RU"/>
                </w:rPr>
                <w:t>стандарта</w:t>
              </w:r>
            </w:hyperlink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развития конкуренции в субъектах Российской Федерации, утвержденного распоряжением Прав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тельства Российской Федерации от 05 сентября 2015 № 1738-р "Об утверждении стандарта развития конкуренции в субъектах Российской Федерации" (далее - стандарт развития конкуренции в субъектах Российской Федерации), </w:t>
            </w: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с учетом изменений и дополнений</w:t>
            </w: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3.1.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Участие в обучающих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роприятиях муниципал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служащих по вопр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сам содействия развитию конкуренции</w:t>
            </w:r>
          </w:p>
        </w:tc>
        <w:tc>
          <w:tcPr>
            <w:tcW w:w="387" w:type="pct"/>
          </w:tcPr>
          <w:p w:rsidR="00F13F15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2019-2022 </w:t>
            </w:r>
          </w:p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годы</w:t>
            </w:r>
          </w:p>
        </w:tc>
        <w:tc>
          <w:tcPr>
            <w:tcW w:w="90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7640F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Количество проведе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обучающих мер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приятий</w:t>
            </w:r>
          </w:p>
        </w:tc>
        <w:tc>
          <w:tcPr>
            <w:tcW w:w="630" w:type="pct"/>
          </w:tcPr>
          <w:p w:rsidR="00992CD7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2019 - 0</w:t>
            </w:r>
          </w:p>
          <w:p w:rsidR="00992CD7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2020 - 0</w:t>
            </w:r>
          </w:p>
          <w:p w:rsidR="00992CD7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2021 -2</w:t>
            </w:r>
          </w:p>
          <w:p w:rsidR="00A54848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2022 - 4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Совершенствование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тодического сопровожд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ния муниципальных сл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жащих по вопросам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действия развитию конк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ренции</w:t>
            </w: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3.2.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Взаимодействие со стру</w:t>
            </w:r>
            <w:r w:rsidRPr="00EC1A0C">
              <w:rPr>
                <w:rFonts w:ascii="Arial" w:eastAsia="Times New Roman" w:hAnsi="Arial" w:cs="Arial"/>
                <w:lang w:eastAsia="ru-RU"/>
              </w:rPr>
              <w:t>к</w:t>
            </w:r>
            <w:r w:rsidRPr="00EC1A0C">
              <w:rPr>
                <w:rFonts w:ascii="Arial" w:eastAsia="Times New Roman" w:hAnsi="Arial" w:cs="Arial"/>
                <w:lang w:eastAsia="ru-RU"/>
              </w:rPr>
              <w:t>турными подразделени</w:t>
            </w:r>
            <w:r w:rsidRPr="00EC1A0C">
              <w:rPr>
                <w:rFonts w:ascii="Arial" w:eastAsia="Times New Roman" w:hAnsi="Arial" w:cs="Arial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ми администрации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го района по вопросам состояния и развития конкурентной среды на рынках товаров и услуг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пального района</w:t>
            </w:r>
          </w:p>
        </w:tc>
        <w:tc>
          <w:tcPr>
            <w:tcW w:w="387" w:type="pct"/>
          </w:tcPr>
          <w:p w:rsidR="00F13F15" w:rsidRDefault="00992CD7" w:rsidP="00A548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2019-2022 </w:t>
            </w:r>
          </w:p>
          <w:p w:rsidR="00A54848" w:rsidRPr="00EC1A0C" w:rsidRDefault="00992CD7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годы</w:t>
            </w:r>
          </w:p>
        </w:tc>
        <w:tc>
          <w:tcPr>
            <w:tcW w:w="90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992CD7" w:rsidP="00DD7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Информирование 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>стру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>к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 xml:space="preserve">турных подразделений администрации </w:t>
            </w:r>
            <w:proofErr w:type="spellStart"/>
            <w:r w:rsidR="007640F7" w:rsidRPr="00EC1A0C">
              <w:rPr>
                <w:rFonts w:ascii="Arial" w:eastAsia="Times New Roman" w:hAnsi="Arial" w:cs="Arial"/>
                <w:lang w:eastAsia="ru-RU"/>
              </w:rPr>
              <w:t>Светл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>ярского</w:t>
            </w:r>
            <w:proofErr w:type="spellEnd"/>
            <w:r w:rsidR="007640F7"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 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 xml:space="preserve">в 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>целях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 xml:space="preserve"> реш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>ния вопросов в соотве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>ст</w:t>
            </w:r>
            <w:r w:rsidR="004964BA"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 xml:space="preserve">ии со Стандартом 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630" w:type="pct"/>
          </w:tcPr>
          <w:p w:rsidR="00A54848" w:rsidRPr="00EC1A0C" w:rsidRDefault="002339BB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Содействие развитию конкуренции</w:t>
            </w:r>
          </w:p>
        </w:tc>
      </w:tr>
      <w:tr w:rsidR="00992CD7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992CD7" w:rsidRPr="00EC1A0C" w:rsidRDefault="004964BA" w:rsidP="004964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4.</w:t>
            </w:r>
          </w:p>
          <w:p w:rsidR="00992CD7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992CD7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ind w:left="59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Мероприятия по формированию ежегодного доклада о состоянии и развитии конкурентной среды на рынках товаров и услуг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</w:t>
            </w: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4.1.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анализа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вития конкурентной ср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ды на рынках товаров и услуг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ниципального района на основе имеющихся 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зультатов опросов и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ниторингов, статистич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ской информации</w:t>
            </w:r>
          </w:p>
        </w:tc>
        <w:tc>
          <w:tcPr>
            <w:tcW w:w="387" w:type="pct"/>
          </w:tcPr>
          <w:p w:rsidR="00F13F15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lastRenderedPageBreak/>
              <w:t xml:space="preserve">2019-2022 </w:t>
            </w:r>
          </w:p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годы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(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согласно запр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сам</w:t>
            </w:r>
            <w:r w:rsidRPr="00EC1A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0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Оценка ситуации на рынке  товаров и услуг в современном мире с учетом сложившихся условий</w:t>
            </w:r>
          </w:p>
        </w:tc>
        <w:tc>
          <w:tcPr>
            <w:tcW w:w="630" w:type="pct"/>
          </w:tcPr>
          <w:p w:rsidR="00A54848" w:rsidRPr="00EC1A0C" w:rsidRDefault="002339BB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 раз в год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Формирование данных для ежегодного доклада "Состояние и развитие конкурентной среды на рынках товаров и услуг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пального района"</w:t>
            </w:r>
          </w:p>
        </w:tc>
      </w:tr>
      <w:tr w:rsidR="00992CD7" w:rsidRPr="00EC1A0C" w:rsidTr="00286EA4">
        <w:tc>
          <w:tcPr>
            <w:tcW w:w="215" w:type="pct"/>
          </w:tcPr>
          <w:p w:rsidR="00992CD7" w:rsidRPr="00EC1A0C" w:rsidRDefault="00992CD7" w:rsidP="00A54848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left="360"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992CD7" w:rsidRPr="00EC1A0C" w:rsidRDefault="004964BA" w:rsidP="004964BA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right="253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92CD7" w:rsidRPr="00EC1A0C">
              <w:rPr>
                <w:rFonts w:ascii="Arial" w:eastAsia="Times New Roman" w:hAnsi="Arial" w:cs="Arial"/>
                <w:lang w:eastAsia="ru-RU"/>
              </w:rPr>
              <w:t>5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992CD7" w:rsidRPr="00EC1A0C" w:rsidRDefault="00992CD7" w:rsidP="00992CD7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85" w:type="pct"/>
            <w:gridSpan w:val="8"/>
          </w:tcPr>
          <w:p w:rsidR="00992CD7" w:rsidRPr="00EC1A0C" w:rsidRDefault="00992CD7" w:rsidP="00992CD7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left="678"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Мероприятия по повышению уровня информированности субъектов предпринимательской деятельности и потр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бителей товаров и услуг о состоянии конкурентной среды и деятельности по содействию развитию конкуренции на </w:t>
            </w:r>
          </w:p>
          <w:p w:rsidR="00992CD7" w:rsidRPr="00EC1A0C" w:rsidRDefault="00992CD7" w:rsidP="00992CD7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территории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</w:t>
            </w: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5.1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Размещение информации о внедрении </w:t>
            </w:r>
            <w:hyperlink r:id="rId13" w:history="1">
              <w:r w:rsidRPr="00EC1A0C">
                <w:rPr>
                  <w:rFonts w:ascii="Arial" w:eastAsia="Times New Roman" w:hAnsi="Arial" w:cs="Arial"/>
                  <w:color w:val="000000"/>
                  <w:lang w:eastAsia="ru-RU"/>
                </w:rPr>
                <w:t>стандарта</w:t>
              </w:r>
            </w:hyperlink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развития конкуренции в субъектах Российской Федерации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пального района на оф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циальном сайте админ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страции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 информационно-телекоммуникационной сети «Интернет»</w:t>
            </w:r>
          </w:p>
        </w:tc>
        <w:tc>
          <w:tcPr>
            <w:tcW w:w="387" w:type="pct"/>
          </w:tcPr>
          <w:p w:rsidR="00F13F15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2019-2022 </w:t>
            </w:r>
          </w:p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годы</w:t>
            </w:r>
          </w:p>
        </w:tc>
        <w:tc>
          <w:tcPr>
            <w:tcW w:w="905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  <w:kern w:val="1"/>
                <w:lang w:eastAsia="zh-CN" w:bidi="hi-IN"/>
              </w:rPr>
              <w:t>обеспечение размещ</w:t>
            </w:r>
            <w:r w:rsidRPr="00EC1A0C">
              <w:rPr>
                <w:rFonts w:ascii="Arial" w:hAnsi="Arial" w:cs="Arial"/>
                <w:kern w:val="1"/>
                <w:lang w:eastAsia="zh-CN" w:bidi="hi-IN"/>
              </w:rPr>
              <w:t>е</w:t>
            </w:r>
            <w:r w:rsidRPr="00EC1A0C">
              <w:rPr>
                <w:rFonts w:ascii="Arial" w:hAnsi="Arial" w:cs="Arial"/>
                <w:kern w:val="1"/>
                <w:lang w:eastAsia="zh-CN" w:bidi="hi-IN"/>
              </w:rPr>
              <w:t>ния информации</w:t>
            </w:r>
          </w:p>
        </w:tc>
        <w:tc>
          <w:tcPr>
            <w:tcW w:w="630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регулярно, </w:t>
            </w:r>
            <w:r w:rsidRPr="00EC1A0C">
              <w:rPr>
                <w:rFonts w:ascii="Arial" w:hAnsi="Arial" w:cs="Arial"/>
              </w:rPr>
              <w:br/>
              <w:t>по мере обно</w:t>
            </w:r>
            <w:r w:rsidRPr="00EC1A0C">
              <w:rPr>
                <w:rFonts w:ascii="Arial" w:hAnsi="Arial" w:cs="Arial"/>
              </w:rPr>
              <w:t>в</w:t>
            </w:r>
            <w:r w:rsidRPr="00EC1A0C">
              <w:rPr>
                <w:rFonts w:ascii="Arial" w:hAnsi="Arial" w:cs="Arial"/>
              </w:rPr>
              <w:t>ления инфо</w:t>
            </w:r>
            <w:r w:rsidRPr="00EC1A0C">
              <w:rPr>
                <w:rFonts w:ascii="Arial" w:hAnsi="Arial" w:cs="Arial"/>
              </w:rPr>
              <w:t>р</w:t>
            </w:r>
            <w:r w:rsidRPr="00EC1A0C">
              <w:rPr>
                <w:rFonts w:ascii="Arial" w:hAnsi="Arial" w:cs="Arial"/>
              </w:rPr>
              <w:t>мации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информ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ционной открытости по внедрению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пального района станда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та развития конкуренции</w:t>
            </w: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5.2.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Размещение доклада о состоянии и развитии конкурентной среды на рынках товаров и услуг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пального района на оф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циальном сайте админ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страции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 информационно-телекоммуникационной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сети «Интернет»</w:t>
            </w:r>
          </w:p>
        </w:tc>
        <w:tc>
          <w:tcPr>
            <w:tcW w:w="387" w:type="pct"/>
          </w:tcPr>
          <w:p w:rsidR="00F13F15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lastRenderedPageBreak/>
              <w:t xml:space="preserve">2019-2022 </w:t>
            </w:r>
          </w:p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годы</w:t>
            </w:r>
          </w:p>
        </w:tc>
        <w:tc>
          <w:tcPr>
            <w:tcW w:w="905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  <w:kern w:val="1"/>
                <w:lang w:eastAsia="zh-CN" w:bidi="hi-IN"/>
              </w:rPr>
              <w:t>обеспечение размещ</w:t>
            </w:r>
            <w:r w:rsidRPr="00EC1A0C">
              <w:rPr>
                <w:rFonts w:ascii="Arial" w:hAnsi="Arial" w:cs="Arial"/>
                <w:kern w:val="1"/>
                <w:lang w:eastAsia="zh-CN" w:bidi="hi-IN"/>
              </w:rPr>
              <w:t>е</w:t>
            </w:r>
            <w:r w:rsidRPr="00EC1A0C">
              <w:rPr>
                <w:rFonts w:ascii="Arial" w:hAnsi="Arial" w:cs="Arial"/>
                <w:kern w:val="1"/>
                <w:lang w:eastAsia="zh-CN" w:bidi="hi-IN"/>
              </w:rPr>
              <w:t>ния информации</w:t>
            </w:r>
          </w:p>
        </w:tc>
        <w:tc>
          <w:tcPr>
            <w:tcW w:w="630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регулярно, </w:t>
            </w:r>
            <w:r w:rsidRPr="00EC1A0C">
              <w:rPr>
                <w:rFonts w:ascii="Arial" w:hAnsi="Arial" w:cs="Arial"/>
              </w:rPr>
              <w:br/>
              <w:t>по мере обно</w:t>
            </w:r>
            <w:r w:rsidRPr="00EC1A0C">
              <w:rPr>
                <w:rFonts w:ascii="Arial" w:hAnsi="Arial" w:cs="Arial"/>
              </w:rPr>
              <w:t>в</w:t>
            </w:r>
            <w:r w:rsidRPr="00EC1A0C">
              <w:rPr>
                <w:rFonts w:ascii="Arial" w:hAnsi="Arial" w:cs="Arial"/>
              </w:rPr>
              <w:t>ления инфо</w:t>
            </w:r>
            <w:r w:rsidRPr="00EC1A0C">
              <w:rPr>
                <w:rFonts w:ascii="Arial" w:hAnsi="Arial" w:cs="Arial"/>
              </w:rPr>
              <w:t>р</w:t>
            </w:r>
            <w:r w:rsidRPr="00EC1A0C">
              <w:rPr>
                <w:rFonts w:ascii="Arial" w:hAnsi="Arial" w:cs="Arial"/>
              </w:rPr>
              <w:t>мации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информ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ционной открытости о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стоянии малого и средн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 предпринимательства, муниципальной поддер</w:t>
            </w:r>
            <w:r w:rsidRPr="00EC1A0C">
              <w:rPr>
                <w:rFonts w:ascii="Arial" w:eastAsia="Times New Roman" w:hAnsi="Arial" w:cs="Arial"/>
                <w:lang w:eastAsia="ru-RU"/>
              </w:rPr>
              <w:t>ж</w:t>
            </w:r>
            <w:r w:rsidRPr="00EC1A0C">
              <w:rPr>
                <w:rFonts w:ascii="Arial" w:eastAsia="Times New Roman" w:hAnsi="Arial" w:cs="Arial"/>
                <w:lang w:eastAsia="ru-RU"/>
              </w:rPr>
              <w:t>ке малого и среднего предпринимательства</w:t>
            </w:r>
          </w:p>
        </w:tc>
      </w:tr>
      <w:tr w:rsidR="00FA2129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FA2129" w:rsidRPr="00EC1A0C" w:rsidRDefault="007C6511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  <w:r w:rsidR="00FA2129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782" w:type="pct"/>
            <w:gridSpan w:val="7"/>
          </w:tcPr>
          <w:p w:rsidR="00FA2129" w:rsidRPr="00EC1A0C" w:rsidRDefault="00FA2129" w:rsidP="00AD0B0A">
            <w:pPr>
              <w:widowControl w:val="0"/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   конк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рентных способов определения поставщиков (подрядчиков и исполнителей)</w:t>
            </w:r>
          </w:p>
        </w:tc>
      </w:tr>
      <w:tr w:rsidR="00FA2129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FA2129" w:rsidRPr="00EC1A0C" w:rsidRDefault="007C6511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FA2129" w:rsidRPr="00EC1A0C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966" w:type="pct"/>
          </w:tcPr>
          <w:p w:rsidR="00FA2129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Применение конкурен</w:t>
            </w:r>
            <w:r w:rsidRPr="00EC1A0C">
              <w:rPr>
                <w:rFonts w:ascii="Arial" w:hAnsi="Arial" w:cs="Arial"/>
              </w:rPr>
              <w:t>т</w:t>
            </w:r>
            <w:r w:rsidRPr="00EC1A0C">
              <w:rPr>
                <w:rFonts w:ascii="Arial" w:hAnsi="Arial" w:cs="Arial"/>
              </w:rPr>
              <w:t>ных процедур при ос</w:t>
            </w:r>
            <w:r w:rsidRPr="00EC1A0C">
              <w:rPr>
                <w:rFonts w:ascii="Arial" w:hAnsi="Arial" w:cs="Arial"/>
              </w:rPr>
              <w:t>у</w:t>
            </w:r>
            <w:r w:rsidRPr="00EC1A0C">
              <w:rPr>
                <w:rFonts w:ascii="Arial" w:hAnsi="Arial" w:cs="Arial"/>
              </w:rPr>
              <w:t>ществлении закупок для обеспечения муниц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пальных нужд </w:t>
            </w:r>
            <w:proofErr w:type="spellStart"/>
            <w:r w:rsidRPr="00EC1A0C">
              <w:rPr>
                <w:rFonts w:ascii="Arial" w:hAnsi="Arial" w:cs="Arial"/>
              </w:rPr>
              <w:t>Светлоя</w:t>
            </w:r>
            <w:r w:rsidRPr="00EC1A0C">
              <w:rPr>
                <w:rFonts w:ascii="Arial" w:hAnsi="Arial" w:cs="Arial"/>
              </w:rPr>
              <w:t>р</w:t>
            </w:r>
            <w:r w:rsidRPr="00EC1A0C">
              <w:rPr>
                <w:rFonts w:ascii="Arial" w:hAnsi="Arial" w:cs="Arial"/>
              </w:rPr>
              <w:t>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387" w:type="pct"/>
          </w:tcPr>
          <w:p w:rsidR="00F13F15" w:rsidRDefault="00AD0B0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FA2129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FA2129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МКУ центр торгов и з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 xml:space="preserve">купок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FA2129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Доля конкурентных 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цедур  </w:t>
            </w:r>
            <w:r w:rsidR="004964BA" w:rsidRPr="00EC1A0C">
              <w:rPr>
                <w:rFonts w:ascii="Arial" w:eastAsia="Times New Roman" w:hAnsi="Arial" w:cs="Arial"/>
                <w:lang w:eastAsia="ru-RU"/>
              </w:rPr>
              <w:t xml:space="preserve">в </w:t>
            </w:r>
            <w:r w:rsidRPr="00EC1A0C">
              <w:rPr>
                <w:rFonts w:ascii="Arial" w:eastAsia="Times New Roman" w:hAnsi="Arial" w:cs="Arial"/>
                <w:lang w:eastAsia="ru-RU"/>
              </w:rPr>
              <w:t>общем объе</w:t>
            </w:r>
            <w:r w:rsidR="004964BA" w:rsidRPr="00EC1A0C">
              <w:rPr>
                <w:rFonts w:ascii="Arial" w:eastAsia="Times New Roman" w:hAnsi="Arial" w:cs="Arial"/>
                <w:lang w:eastAsia="ru-RU"/>
              </w:rPr>
              <w:t>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 закупок для обеспеч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ния муниципальных нужд</w:t>
            </w:r>
            <w:r w:rsidRPr="00EC1A0C">
              <w:rPr>
                <w:rFonts w:ascii="Arial" w:hAnsi="Arial" w:cs="Arial"/>
              </w:rPr>
              <w:t xml:space="preserve">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</w:t>
            </w:r>
            <w:r w:rsidRPr="00EC1A0C">
              <w:rPr>
                <w:rFonts w:ascii="Arial" w:hAnsi="Arial" w:cs="Arial"/>
              </w:rPr>
              <w:t>у</w:t>
            </w:r>
            <w:r w:rsidRPr="00EC1A0C">
              <w:rPr>
                <w:rFonts w:ascii="Arial" w:hAnsi="Arial" w:cs="Arial"/>
              </w:rPr>
              <w:t>ниципального района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630" w:type="pct"/>
          </w:tcPr>
          <w:p w:rsidR="00AD0B0A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2019 -10</w:t>
            </w:r>
          </w:p>
          <w:p w:rsidR="00AD0B0A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2020 - 10</w:t>
            </w:r>
          </w:p>
          <w:p w:rsidR="00AD0B0A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2021 - 10</w:t>
            </w:r>
          </w:p>
          <w:p w:rsidR="00FA2129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2022 - 10</w:t>
            </w:r>
          </w:p>
        </w:tc>
        <w:tc>
          <w:tcPr>
            <w:tcW w:w="976" w:type="pct"/>
            <w:gridSpan w:val="2"/>
          </w:tcPr>
          <w:p w:rsidR="00FA2129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конкуренции при осуществлении закупок для обеспечения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пальных нужд  </w:t>
            </w:r>
            <w:proofErr w:type="spellStart"/>
            <w:r w:rsidRPr="00EC1A0C">
              <w:rPr>
                <w:rFonts w:ascii="Arial" w:hAnsi="Arial" w:cs="Arial"/>
              </w:rPr>
              <w:t>Светлоя</w:t>
            </w:r>
            <w:r w:rsidRPr="00EC1A0C">
              <w:rPr>
                <w:rFonts w:ascii="Arial" w:hAnsi="Arial" w:cs="Arial"/>
              </w:rPr>
              <w:t>р</w:t>
            </w:r>
            <w:r w:rsidRPr="00EC1A0C">
              <w:rPr>
                <w:rFonts w:ascii="Arial" w:hAnsi="Arial" w:cs="Arial"/>
              </w:rPr>
              <w:t>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A54848" w:rsidRPr="00EC1A0C" w:rsidTr="00286EA4">
        <w:trPr>
          <w:gridAfter w:val="2"/>
          <w:wAfter w:w="6" w:type="pct"/>
        </w:trPr>
        <w:tc>
          <w:tcPr>
            <w:tcW w:w="4994" w:type="pct"/>
            <w:gridSpan w:val="7"/>
          </w:tcPr>
          <w:p w:rsidR="00A54848" w:rsidRPr="005135EB" w:rsidRDefault="00A54848" w:rsidP="005135EB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135EB">
              <w:rPr>
                <w:rFonts w:ascii="Arial" w:eastAsia="Times New Roman" w:hAnsi="Arial" w:cs="Arial"/>
                <w:b/>
                <w:lang w:eastAsia="ru-RU"/>
              </w:rPr>
              <w:t xml:space="preserve">Мероприятия по содействию развития конкуренции на социально значимых рынках </w:t>
            </w:r>
          </w:p>
        </w:tc>
      </w:tr>
      <w:tr w:rsidR="00AD0B0A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AD0B0A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AD0B0A" w:rsidRPr="00EC1A0C" w:rsidRDefault="00AD0B0A" w:rsidP="00525B0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Текущая ситуация, анализ основных проблем на рынке услуг дошкольного образования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  <w:p w:rsidR="00AD0B0A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D0B0A" w:rsidRPr="00EC1A0C" w:rsidRDefault="00AD0B0A" w:rsidP="00AD0B0A">
            <w:pPr>
              <w:shd w:val="clear" w:color="auto" w:fill="FFFFFF"/>
              <w:suppressAutoHyphens/>
              <w:spacing w:after="0"/>
              <w:ind w:firstLine="709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Единство образовательного пространства на территории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Светлоярского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 муниципального района в 2019 году обеспечивают: </w:t>
            </w:r>
          </w:p>
          <w:p w:rsidR="00AD0B0A" w:rsidRPr="00EC1A0C" w:rsidRDefault="00AD0B0A" w:rsidP="00800E37">
            <w:pPr>
              <w:shd w:val="clear" w:color="auto" w:fill="FFFFFF"/>
              <w:suppressAutoHyphens/>
              <w:spacing w:after="0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11 дошкольных образовательных учреждений и на базе 2-х школ функционируют дошкольные </w:t>
            </w:r>
            <w:proofErr w:type="gramStart"/>
            <w:r w:rsidRPr="00EC1A0C">
              <w:rPr>
                <w:rFonts w:ascii="Arial" w:eastAsia="Calibri" w:hAnsi="Arial" w:cs="Arial"/>
                <w:lang w:eastAsia="ar-SA"/>
              </w:rPr>
              <w:t>группы</w:t>
            </w:r>
            <w:proofErr w:type="gramEnd"/>
            <w:r w:rsidRPr="00EC1A0C">
              <w:rPr>
                <w:rFonts w:ascii="Arial" w:eastAsia="Calibri" w:hAnsi="Arial" w:cs="Arial"/>
                <w:lang w:eastAsia="ar-SA"/>
              </w:rPr>
              <w:t xml:space="preserve">  которые посещают 1565 детей;</w:t>
            </w:r>
          </w:p>
          <w:p w:rsidR="00AD0B0A" w:rsidRPr="00EC1A0C" w:rsidRDefault="00AD0B0A" w:rsidP="00AD0B0A">
            <w:pPr>
              <w:shd w:val="clear" w:color="auto" w:fill="FFFFFF"/>
              <w:suppressAutoHyphens/>
              <w:spacing w:after="0"/>
              <w:ind w:firstLine="709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3 учреждения дополнительного образования (МКОУ ДО «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Светлоярский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ДТ», МАОУ ДО «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Светлоярская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ДЮСШ» и МКОУ ДО «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Светлоярская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ШИ») с охватом 1637 детей.  При этом, всего детей в возрасте от 5 до 18 лет, получающих услуги по дополнительному образованию в организациях различной организационно-правовой формы, 4004 человека.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В настоящее время дошкольные учреждения района, реализующие основную </w:t>
            </w:r>
            <w:hyperlink r:id="rId14" w:tooltip="Общеобразовательные программы" w:history="1">
              <w:r w:rsidRPr="00EC1A0C">
                <w:rPr>
                  <w:rFonts w:ascii="Arial" w:eastAsia="Times New Roman" w:hAnsi="Arial" w:cs="Arial"/>
                  <w:color w:val="000000"/>
                  <w:u w:val="single"/>
                  <w:bdr w:val="none" w:sz="0" w:space="0" w:color="auto" w:frame="1"/>
                  <w:lang w:eastAsia="ru-RU"/>
                </w:rPr>
                <w:t>обще</w:t>
              </w:r>
              <w:r w:rsidR="004E0A50" w:rsidRPr="00EC1A0C">
                <w:rPr>
                  <w:rFonts w:ascii="Arial" w:eastAsia="Times New Roman" w:hAnsi="Arial" w:cs="Arial"/>
                  <w:color w:val="000000"/>
                  <w:u w:val="single"/>
                  <w:bdr w:val="none" w:sz="0" w:space="0" w:color="auto" w:frame="1"/>
                  <w:lang w:eastAsia="ru-RU"/>
                </w:rPr>
                <w:t xml:space="preserve">образовательную </w:t>
              </w:r>
              <w:r w:rsidRPr="00EC1A0C">
                <w:rPr>
                  <w:rFonts w:ascii="Arial" w:eastAsia="Times New Roman" w:hAnsi="Arial" w:cs="Arial"/>
                  <w:color w:val="000000"/>
                  <w:u w:val="single"/>
                  <w:bdr w:val="none" w:sz="0" w:space="0" w:color="auto" w:frame="1"/>
                  <w:lang w:eastAsia="ru-RU"/>
                </w:rPr>
                <w:t>программу</w:t>
              </w:r>
            </w:hyperlink>
            <w:r w:rsidRPr="00EC1A0C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дошкольного образования посещают – 1565 детей. Общая численность детей в возрасте от 1 года до 6 лет, зарегистрированных в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муниципальном районе, составляет 2907 человек. Охват дошкольным образованием составляет 53,8 %. Актуальная очередь, жел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ющих быть зачисленными в настоящее время, отсутствует.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Проектная мощность – 1860 мест;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Фактическая наполняемость – 1565 человек, в том числе: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дети в возрасте от 1,5 до 3 лет – 298 человек;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дети в возрасте от 3 до 7 лет – 1267 человек, в т. ч.: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дети-инвалиды – 9 человек;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дети с ОВЗ – 41 человек.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 1974 г введено в эксплуатацию 14 ДОУ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Средняя заработная плата педагогических работников ДОУ: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2015 г. – 22462,0 рублей;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2019 г. – 25697,0 рублей.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% роста заработной платы – 14%.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Средний размер родительской платы за присмотр и уход за детьми 1764,0 рублей установлен в 2016 году и по настоящее время не повышался. 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Родительская плата по возрастам: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дети в возрасте от 1,5 до 3 лет – 84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/день;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дети в возрасте от 3 до 7 лет – 86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/день.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Сумма учебных расходов ДОУ в 2019 составила 1019923,78</w:t>
            </w:r>
            <w:r w:rsidR="006D179A"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рублей,  в сравнении с 2018 - 156000,00 рублей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70B5" w:rsidRPr="00EC1A0C" w:rsidRDefault="00AD0B0A" w:rsidP="004E0A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Расходы консолидированного бюджета по ДОУ: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2126"/>
              <w:gridCol w:w="1418"/>
              <w:gridCol w:w="1559"/>
              <w:gridCol w:w="1985"/>
            </w:tblGrid>
            <w:tr w:rsidR="00AD0B0A" w:rsidRPr="00EC1A0C" w:rsidTr="00E435B0">
              <w:tc>
                <w:tcPr>
                  <w:tcW w:w="4644" w:type="dxa"/>
                  <w:gridSpan w:val="2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Сумма расходов в 2018 году</w:t>
                  </w:r>
                </w:p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 xml:space="preserve"> (тыс. рублей)</w:t>
                  </w:r>
                </w:p>
              </w:tc>
              <w:tc>
                <w:tcPr>
                  <w:tcW w:w="4962" w:type="dxa"/>
                  <w:gridSpan w:val="3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 xml:space="preserve">Сумма расходов в 2019 году </w:t>
                  </w:r>
                  <w:r w:rsidRPr="00EC1A0C">
                    <w:rPr>
                      <w:rFonts w:ascii="Arial" w:eastAsia="Calibri" w:hAnsi="Arial" w:cs="Arial"/>
                      <w:lang w:eastAsia="ru-RU"/>
                    </w:rPr>
                    <w:br/>
                    <w:t>(тыс. рублей)</w:t>
                  </w:r>
                </w:p>
              </w:tc>
            </w:tr>
            <w:tr w:rsidR="00AD0B0A" w:rsidRPr="00EC1A0C" w:rsidTr="00E435B0">
              <w:tc>
                <w:tcPr>
                  <w:tcW w:w="2518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ОБ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МБ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ФБ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ОБ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МБ</w:t>
                  </w:r>
                </w:p>
              </w:tc>
            </w:tr>
            <w:tr w:rsidR="00AD0B0A" w:rsidRPr="00EC1A0C" w:rsidTr="00E435B0">
              <w:tc>
                <w:tcPr>
                  <w:tcW w:w="2518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61726,2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37988,8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62823,3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63993,1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34922,4</w:t>
                  </w:r>
                </w:p>
              </w:tc>
            </w:tr>
          </w:tbl>
          <w:p w:rsidR="00AD0B0A" w:rsidRPr="00EC1A0C" w:rsidRDefault="00AD0B0A" w:rsidP="00AD0B0A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lang w:eastAsia="ru-RU"/>
              </w:rPr>
            </w:pPr>
          </w:p>
          <w:p w:rsidR="00AD0B0A" w:rsidRPr="00EC1A0C" w:rsidRDefault="004E0A50" w:rsidP="004E0A50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Платные услуги:</w:t>
            </w:r>
          </w:p>
          <w:p w:rsidR="00AD0B0A" w:rsidRPr="00EC1A0C" w:rsidRDefault="00AD0B0A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2017г.  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Б.Чапурниковский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ДОУ- 21500,00 руб.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>Д./С№4-22347,00 руб., Д/С№7-118622,00 руб.</w:t>
            </w:r>
          </w:p>
          <w:p w:rsidR="00AD0B0A" w:rsidRPr="00EC1A0C" w:rsidRDefault="00AD0B0A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 2018 г. Д/с №4- 10490,00 руб., Д/с№7- 147178,00 руб.</w:t>
            </w:r>
          </w:p>
          <w:p w:rsidR="00AD0B0A" w:rsidRPr="00EC1A0C" w:rsidRDefault="00AD0B0A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 2019 (10мес) Д/с№4- 72610,00 руб., Д/с№7- 132045 руб.</w:t>
            </w:r>
          </w:p>
          <w:p w:rsidR="006D179A" w:rsidRPr="00EC1A0C" w:rsidRDefault="006D179A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  <w:b/>
              </w:rPr>
              <w:t>Проблемами развития  услуг в сфере являются:</w:t>
            </w:r>
          </w:p>
          <w:p w:rsidR="006D179A" w:rsidRPr="00EC1A0C" w:rsidRDefault="006D179A" w:rsidP="006D179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- не в полной мере в муниципальных детских садах ведется работа по оказанию платных образовательных услуг</w:t>
            </w:r>
            <w:proofErr w:type="gram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,;</w:t>
            </w:r>
            <w:proofErr w:type="gramEnd"/>
          </w:p>
          <w:p w:rsidR="006D179A" w:rsidRPr="00EC1A0C" w:rsidRDefault="006D179A" w:rsidP="006D179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- не в полной мере осуществляется взаимосвязь воспитателей и педагогов дополнительного образования;</w:t>
            </w:r>
          </w:p>
          <w:p w:rsidR="00800E37" w:rsidRPr="00EC1A0C" w:rsidRDefault="006D179A" w:rsidP="006D17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- не в полной мере учитывается родительский спрос на оказываемые дополнительные образовательные услуги</w:t>
            </w:r>
          </w:p>
          <w:p w:rsidR="00800E37" w:rsidRPr="00EC1A0C" w:rsidRDefault="00800E37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D0B0A" w:rsidRPr="00EC1A0C" w:rsidRDefault="00AD0B0A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Административные и экономические барьеры входа на рынок услуг </w:t>
            </w:r>
            <w:r w:rsidR="00800E37" w:rsidRPr="00EC1A0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BC7195" w:rsidRPr="00EC1A0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дошкольного образо</w:t>
            </w:r>
            <w:r w:rsidR="00800E37" w:rsidRPr="00EC1A0C">
              <w:rPr>
                <w:rFonts w:ascii="Arial" w:eastAsia="Times New Roman" w:hAnsi="Arial" w:cs="Arial"/>
                <w:b/>
                <w:lang w:eastAsia="ru-RU"/>
              </w:rPr>
              <w:t xml:space="preserve">вания   </w:t>
            </w:r>
            <w:proofErr w:type="spellStart"/>
            <w:r w:rsidR="00BC7195" w:rsidRPr="00EC1A0C">
              <w:rPr>
                <w:rFonts w:ascii="Arial" w:eastAsia="Times New Roman" w:hAnsi="Arial" w:cs="Arial"/>
                <w:b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пального района Волгоградской области </w:t>
            </w:r>
            <w:r w:rsidR="00800E37" w:rsidRPr="00EC1A0C">
              <w:rPr>
                <w:rFonts w:ascii="Arial" w:eastAsia="Times New Roman" w:hAnsi="Arial" w:cs="Arial"/>
                <w:b/>
                <w:lang w:eastAsia="ru-RU"/>
              </w:rPr>
              <w:t>–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lang w:eastAsia="ru-RU"/>
              </w:rPr>
              <w:t>отсутствуют</w:t>
            </w:r>
            <w:r w:rsidR="00800E37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800E37" w:rsidRPr="00EC1A0C" w:rsidRDefault="00800E37" w:rsidP="00AD0B0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D179A" w:rsidRPr="00EC1A0C" w:rsidRDefault="00800E37" w:rsidP="006D179A">
            <w:pPr>
              <w:spacing w:after="0" w:line="240" w:lineRule="auto"/>
              <w:ind w:left="221" w:hanging="221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Доля </w:t>
            </w:r>
            <w:r w:rsidRPr="00EC1A0C">
              <w:rPr>
                <w:rFonts w:ascii="Arial" w:eastAsia="Times New Roman" w:hAnsi="Arial" w:cs="Arial"/>
                <w:b/>
                <w:spacing w:val="-4"/>
                <w:lang w:eastAsia="ru-RU"/>
              </w:rPr>
              <w:t xml:space="preserve">негосударственных организаций на рынке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услуг  по дошкольному образованию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  </w:t>
            </w:r>
          </w:p>
          <w:p w:rsidR="00800E37" w:rsidRPr="00EC1A0C" w:rsidRDefault="00800E37" w:rsidP="006D179A">
            <w:pPr>
              <w:spacing w:after="0" w:line="240" w:lineRule="auto"/>
              <w:ind w:left="221" w:hanging="221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муниципального района</w:t>
            </w:r>
          </w:p>
          <w:p w:rsidR="00AD0B0A" w:rsidRPr="00EC1A0C" w:rsidRDefault="00800E37" w:rsidP="00800E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   По данным мониторинга  доля присутствия частного бизнеса в данном виде услуг отсутствует. Основным перспективными направлениями развития рынка является информирование негосударственного сектора экономики</w:t>
            </w:r>
          </w:p>
          <w:p w:rsidR="006D179A" w:rsidRPr="00EC1A0C" w:rsidRDefault="006D179A" w:rsidP="00800E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D0B0A" w:rsidRPr="00EC1A0C" w:rsidRDefault="004E0A50" w:rsidP="00AD0B0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Меры и перспективы развития рынка услуг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дошкольного образования   </w:t>
            </w:r>
          </w:p>
          <w:p w:rsidR="004E0A50" w:rsidRPr="00EC1A0C" w:rsidRDefault="004E0A50" w:rsidP="00AD0B0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4E0A50" w:rsidRPr="00EC1A0C" w:rsidRDefault="00AD0B0A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Светлоярском</w:t>
            </w:r>
            <w:proofErr w:type="spellEnd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муниципальном районе в 2019 году создано дополнительно 95 мест для детей в возрасте от 2 месяцев до 3 лет в следующих детских садах: </w:t>
            </w:r>
            <w:proofErr w:type="spellStart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Светлоярский</w:t>
            </w:r>
            <w:proofErr w:type="spellEnd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№ 3 – 25 мест, </w:t>
            </w:r>
            <w:proofErr w:type="spellStart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Светлоярский</w:t>
            </w:r>
            <w:proofErr w:type="spellEnd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№ 5 – 20 мест, </w:t>
            </w:r>
            <w:proofErr w:type="spellStart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Большечапурн</w:t>
            </w:r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и</w:t>
            </w:r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ковский</w:t>
            </w:r>
            <w:proofErr w:type="spellEnd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– 25 мест, </w:t>
            </w:r>
            <w:proofErr w:type="spellStart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Привольненский</w:t>
            </w:r>
            <w:proofErr w:type="spellEnd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– 25 мест. На эти цели из бюджета Волгоградской области выделено средств на общую сумму 1,378 млн. рублей. Указанная сумма была потрачена на    приобретение мебели, игрушек и дидактических материалов.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Расходы консолидированного бюджета на дошкольное образование в 2019 году составляют 112,4 млн. рублей; расходы на содержание  1 ребенка в детском саду – 67,9 тыс. рублей.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В 5 детских садах заменены оконные блоки на пластиковые 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(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№ 3- 25 окон;                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№ 4 – 25 окон; 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№ 7 – 25 окон; 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Червленовский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– 4 окна;                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Наримановский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– 2 окна). 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Общий объем финансирования на замену окон в детских садах составляет 1,8 млн. рублей. Также в текущем году проведены ремонтные работы: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ремонт медицинского кабинета и приобретение оборудования в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Райгородском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детском саду (216,65 тыс. руб.);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текущий ремонт системы горячего и холодного водоснабжения в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детском саду № 3 (55,5 тыс. руб.);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монтаж камер видеонаблюдения в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детском саду № 3 (23,2 тыс. руб.);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монтаж и установка малых игровых форм и оборудования дошкольных групп в Ивановской школе (9,8 тыс. руб.);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ремонт системы отопления в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Большечапурниковском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детском саду – (227,5 тыс. руб.);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ремонт кровли в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детском саду № 4 (521,7 тыс. рублей).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2019 году  в р. п. Светлый Яр ведется строительство нового детского сада на 120 мест. В новом саду будут созданы все условия для присмотра и ухода за детьми в возрасте от 2 месяцев до 3 лет, в том числе и для детей с ограниченными возможност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lastRenderedPageBreak/>
              <w:t xml:space="preserve">ми здоровья. Будет создана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безбарьерная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среда для маломобильных групп населения.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100 % дошкольных учреждений города апробируют новые формы и содержание дошкольного образования через использов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ние инновационных программ, методик и технологий. В 2019 году проведено 4 заседания методического объединения дошкольных работников на тему: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Реализация художественно-эстетического развития дошкольников в процессе организации театральной деятельности в соо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ветствии с ФГОС ДО;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Формирование лексико - грамматического строя речи у детей старшего дошкольного возраста с общим недоразвитием речи;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Развитие личности ребенка и личностно-профессиональное развитие педагога в условиях реализации ФГОС ДО;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Преемственного дошкольного и начального образования.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2019 году прошли повышение квалификации 29 педагогических работников дошкольных образовательных организаций о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разования.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На сегодняшний день можно констатировать, что полностью осуществлен переход всех дошкольных образовательных орган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заций района на новые, обновленные программы обучения, воспитания и развития детей; используются возможности выбора допо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нительных программ с учетом статуса дошкольного учреждения и направленности на укрепление физического и психического здор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вья ребенка, формирование его двигательной активности. Анализ практического опыта дошкольных образовательных учреждений показывает, что во многих детских садах образовательный процесс направлен на практическое воплощение эмоционально-комфортных условий, способствующих развитию личностного потенциала каждого воспитанника, укреплению его здоровья. В детских садах района постоянно совершенствуется работа по реализации педагогики развития и сотрудничества. В 3 дошкольных учрежд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ниях осуществляют коррекцию имеющихся отклонений в развитии и здоровье дошкольников на раннем этапе путем функциониров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ния групп логопедической направленности для детей с общим недоразвитием речи. Большое внимание в детских садах района уд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ляется присмотру и уходу за детьми-инвалидами. Так на базе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детского сада № 7 создана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безбарьерная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среда для д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тей с ограниченными возможностями здоровья, отремонтирована входная группа, санитарная комната, приобретено игровое обор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дование.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В большинстве дошкольных учреждений расширяется перечень дополнительных образовательных услуг - работают спорти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ные и оздоровительные секции, танцевальные, хореографические кружки, которые посещают более 500 детей. Стало хорошей тр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дицией проведение районной Спартакиады среди старших дошкольников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района, в которой прин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мали участие 4 команды детских садов района.</w:t>
            </w:r>
          </w:p>
          <w:p w:rsidR="004E0A50" w:rsidRPr="00EC1A0C" w:rsidRDefault="004E0A50" w:rsidP="006D179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В рамках оказание родителям консультационной помощи при воспитании детей раннего возраста на базе 4 дошкольных обр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зовательных организаций (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детский сад № 3,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детский сад № 4,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детский сад № 7 и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Больш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чапурниковский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детский) созданы и эффективно работают консультационные пункты, в которых оказывается помощь </w:t>
            </w:r>
            <w:r w:rsidR="006D179A" w:rsidRPr="00EC1A0C">
              <w:rPr>
                <w:rFonts w:ascii="Arial" w:eastAsia="Times New Roman" w:hAnsi="Arial" w:cs="Arial"/>
                <w:color w:val="000000"/>
                <w:lang w:eastAsia="ru-RU"/>
              </w:rPr>
              <w:t>педагога-психолога и логопеда).</w:t>
            </w:r>
          </w:p>
          <w:p w:rsidR="006D179A" w:rsidRPr="00EC1A0C" w:rsidRDefault="006D179A" w:rsidP="006D17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  Одним из перспективных направлений развития дошкольных учреждений является переосмысление места и роли организации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взаимодействия с родителями, как основными заказчиками образовательных услуг. Для более эффективного взаимодействия с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мьей в детских садах создавались Попечительские Советы, активизирующие сотрудничество в жизнедеятельности дошкольных учреждений: участие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воспитательно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-образовательном процессе и коллективное участие в управленческом процессе дошкольного учреждения.</w:t>
            </w:r>
          </w:p>
          <w:p w:rsidR="004E0A50" w:rsidRPr="00EC1A0C" w:rsidRDefault="006D179A" w:rsidP="006D1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  Для удовлетворения образовательных запросов родителей развивается организация бесплатных кружков и студий различной направленности, организуются дополнительные, в том числе платные образовательные услуги: индивидуальные занятия с логоп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дом, театральные и изобразительные студии</w:t>
            </w:r>
          </w:p>
          <w:p w:rsidR="00AD0B0A" w:rsidRPr="00EC1A0C" w:rsidRDefault="00AD0B0A" w:rsidP="00800E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</w:t>
            </w:r>
          </w:p>
        </w:tc>
      </w:tr>
      <w:tr w:rsidR="00AD0B0A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AD0B0A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4779" w:type="pct"/>
            <w:gridSpan w:val="6"/>
          </w:tcPr>
          <w:p w:rsidR="00AD0B0A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дошкольного образования</w:t>
            </w:r>
          </w:p>
        </w:tc>
      </w:tr>
      <w:tr w:rsidR="00B26CAA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B26CAA" w:rsidRPr="00C41C22" w:rsidRDefault="00B26CA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C22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966" w:type="pct"/>
          </w:tcPr>
          <w:p w:rsidR="00B26CAA" w:rsidRPr="00C41C22" w:rsidRDefault="00B15AE8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C22">
              <w:rPr>
                <w:rFonts w:ascii="Arial" w:hAnsi="Arial" w:cs="Arial"/>
              </w:rPr>
              <w:t>Содействие развитию н</w:t>
            </w:r>
            <w:r w:rsidRPr="00C41C22">
              <w:rPr>
                <w:rFonts w:ascii="Arial" w:hAnsi="Arial" w:cs="Arial"/>
              </w:rPr>
              <w:t>е</w:t>
            </w:r>
            <w:r w:rsidRPr="00C41C22">
              <w:rPr>
                <w:rFonts w:ascii="Arial" w:hAnsi="Arial" w:cs="Arial"/>
              </w:rPr>
              <w:t xml:space="preserve">государственного сектора </w:t>
            </w:r>
            <w:r w:rsidR="00664419" w:rsidRPr="00C41C22">
              <w:rPr>
                <w:rFonts w:ascii="Arial" w:hAnsi="Arial" w:cs="Arial"/>
              </w:rPr>
              <w:t>на рынке услуг дошкол</w:t>
            </w:r>
            <w:r w:rsidR="00664419" w:rsidRPr="00C41C22">
              <w:rPr>
                <w:rFonts w:ascii="Arial" w:hAnsi="Arial" w:cs="Arial"/>
              </w:rPr>
              <w:t>ь</w:t>
            </w:r>
            <w:r w:rsidR="00664419" w:rsidRPr="00C41C22">
              <w:rPr>
                <w:rFonts w:ascii="Arial" w:hAnsi="Arial" w:cs="Arial"/>
              </w:rPr>
              <w:t>ного образования</w:t>
            </w:r>
            <w:r w:rsidR="00DC3F30" w:rsidRPr="00C41C22">
              <w:rPr>
                <w:rFonts w:ascii="Arial" w:hAnsi="Arial" w:cs="Arial"/>
              </w:rPr>
              <w:t>.</w:t>
            </w:r>
          </w:p>
        </w:tc>
        <w:tc>
          <w:tcPr>
            <w:tcW w:w="387" w:type="pct"/>
          </w:tcPr>
          <w:p w:rsidR="00B41266" w:rsidRDefault="0066441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C22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B26CAA" w:rsidRPr="00C41C22" w:rsidRDefault="00B4126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го</w:t>
            </w:r>
            <w:r w:rsidR="00664419" w:rsidRPr="00C41C22">
              <w:rPr>
                <w:rFonts w:ascii="Arial" w:eastAsia="Times New Roman" w:hAnsi="Arial" w:cs="Arial"/>
                <w:lang w:eastAsia="ru-RU"/>
              </w:rPr>
              <w:t>ды</w:t>
            </w:r>
          </w:p>
        </w:tc>
        <w:tc>
          <w:tcPr>
            <w:tcW w:w="905" w:type="pct"/>
          </w:tcPr>
          <w:p w:rsidR="00B26CAA" w:rsidRPr="00C41C22" w:rsidRDefault="00664419" w:rsidP="00003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41C22">
              <w:rPr>
                <w:rFonts w:ascii="Arial" w:hAnsi="Arial" w:cs="Arial"/>
              </w:rPr>
              <w:t>отдел образования, опеки и попечител</w:t>
            </w:r>
            <w:proofErr w:type="gramStart"/>
            <w:r w:rsidRPr="00C41C22">
              <w:rPr>
                <w:rFonts w:ascii="Arial" w:hAnsi="Arial" w:cs="Arial"/>
              </w:rPr>
              <w:t>ь-</w:t>
            </w:r>
            <w:proofErr w:type="gramEnd"/>
            <w:r w:rsidRPr="00C41C22">
              <w:rPr>
                <w:rFonts w:ascii="Arial" w:hAnsi="Arial" w:cs="Arial"/>
              </w:rPr>
              <w:t xml:space="preserve"> </w:t>
            </w:r>
            <w:proofErr w:type="spellStart"/>
            <w:r w:rsidRPr="00C41C22">
              <w:rPr>
                <w:rFonts w:ascii="Arial" w:hAnsi="Arial" w:cs="Arial"/>
              </w:rPr>
              <w:t>ства</w:t>
            </w:r>
            <w:proofErr w:type="spellEnd"/>
            <w:r w:rsidRPr="00C41C22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C41C22">
              <w:rPr>
                <w:rFonts w:ascii="Arial" w:hAnsi="Arial" w:cs="Arial"/>
              </w:rPr>
              <w:t>Светлоярского</w:t>
            </w:r>
            <w:proofErr w:type="spellEnd"/>
            <w:r w:rsidRPr="00C41C22">
              <w:rPr>
                <w:rFonts w:ascii="Arial" w:hAnsi="Arial" w:cs="Arial"/>
              </w:rPr>
              <w:t xml:space="preserve">      мун</w:t>
            </w:r>
            <w:r w:rsidRPr="00C41C22">
              <w:rPr>
                <w:rFonts w:ascii="Arial" w:hAnsi="Arial" w:cs="Arial"/>
              </w:rPr>
              <w:t>и</w:t>
            </w:r>
            <w:r w:rsidRPr="00C41C22">
              <w:rPr>
                <w:rFonts w:ascii="Arial" w:hAnsi="Arial" w:cs="Arial"/>
              </w:rPr>
              <w:t>ципального района</w:t>
            </w:r>
          </w:p>
        </w:tc>
        <w:tc>
          <w:tcPr>
            <w:tcW w:w="918" w:type="pct"/>
          </w:tcPr>
          <w:p w:rsidR="00B26CAA" w:rsidRPr="00C41C22" w:rsidRDefault="00664419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C22">
              <w:rPr>
                <w:rFonts w:ascii="Arial" w:eastAsia="Times New Roman" w:hAnsi="Arial" w:cs="Arial"/>
                <w:lang w:eastAsia="ru-RU"/>
              </w:rPr>
              <w:t>Доля частного сектора на рынке</w:t>
            </w:r>
            <w:r w:rsidRPr="00C41C22">
              <w:t xml:space="preserve"> </w:t>
            </w:r>
            <w:r w:rsidRPr="00C41C22">
              <w:rPr>
                <w:rFonts w:ascii="Arial" w:eastAsia="Times New Roman" w:hAnsi="Arial" w:cs="Arial"/>
                <w:lang w:eastAsia="ru-RU"/>
              </w:rPr>
              <w:t>услуг д</w:t>
            </w:r>
            <w:r w:rsidRPr="00C41C22">
              <w:rPr>
                <w:rFonts w:ascii="Arial" w:eastAsia="Times New Roman" w:hAnsi="Arial" w:cs="Arial"/>
                <w:lang w:eastAsia="ru-RU"/>
              </w:rPr>
              <w:t>о</w:t>
            </w:r>
            <w:r w:rsidRPr="00C41C22">
              <w:rPr>
                <w:rFonts w:ascii="Arial" w:eastAsia="Times New Roman" w:hAnsi="Arial" w:cs="Arial"/>
                <w:lang w:eastAsia="ru-RU"/>
              </w:rPr>
              <w:t>школьного образования</w:t>
            </w:r>
          </w:p>
        </w:tc>
        <w:tc>
          <w:tcPr>
            <w:tcW w:w="630" w:type="pct"/>
          </w:tcPr>
          <w:p w:rsidR="00664419" w:rsidRPr="00C41C22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C22">
              <w:rPr>
                <w:rFonts w:ascii="Arial" w:eastAsia="Times New Roman" w:hAnsi="Arial" w:cs="Arial"/>
                <w:lang w:eastAsia="ru-RU"/>
              </w:rPr>
              <w:t>2019 год –</w:t>
            </w:r>
            <w:r w:rsidR="00C41C22" w:rsidRPr="00C41C22">
              <w:rPr>
                <w:rFonts w:ascii="Arial" w:eastAsia="Times New Roman" w:hAnsi="Arial" w:cs="Arial"/>
                <w:lang w:eastAsia="ru-RU"/>
              </w:rPr>
              <w:t xml:space="preserve">0 </w:t>
            </w:r>
            <w:r w:rsidRPr="00C41C22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C41C22" w:rsidRPr="00C41C22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664419" w:rsidRPr="00C41C22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C22">
              <w:rPr>
                <w:rFonts w:ascii="Arial" w:eastAsia="Times New Roman" w:hAnsi="Arial" w:cs="Arial"/>
                <w:lang w:eastAsia="ru-RU"/>
              </w:rPr>
              <w:t>2020 год –</w:t>
            </w:r>
            <w:r w:rsidR="00C41C22" w:rsidRPr="00C41C22">
              <w:rPr>
                <w:rFonts w:ascii="Arial" w:eastAsia="Times New Roman" w:hAnsi="Arial" w:cs="Arial"/>
                <w:lang w:eastAsia="ru-RU"/>
              </w:rPr>
              <w:t xml:space="preserve"> 0 </w:t>
            </w:r>
            <w:r w:rsidRPr="00C41C22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C41C22" w:rsidRPr="00C41C22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664419" w:rsidRPr="00C41C22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C22">
              <w:rPr>
                <w:rFonts w:ascii="Arial" w:eastAsia="Times New Roman" w:hAnsi="Arial" w:cs="Arial"/>
                <w:lang w:eastAsia="ru-RU"/>
              </w:rPr>
              <w:t>2021 год –</w:t>
            </w:r>
            <w:r w:rsidR="00C41C22" w:rsidRPr="00C41C22">
              <w:rPr>
                <w:rFonts w:ascii="Arial" w:eastAsia="Times New Roman" w:hAnsi="Arial" w:cs="Arial"/>
                <w:lang w:eastAsia="ru-RU"/>
              </w:rPr>
              <w:t xml:space="preserve"> 0 </w:t>
            </w:r>
            <w:r w:rsidRPr="00C41C22">
              <w:rPr>
                <w:rFonts w:ascii="Arial" w:eastAsia="Times New Roman" w:hAnsi="Arial" w:cs="Arial"/>
                <w:lang w:eastAsia="ru-RU"/>
              </w:rPr>
              <w:t>процентов</w:t>
            </w:r>
          </w:p>
          <w:p w:rsidR="00664419" w:rsidRPr="00C41C22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C22">
              <w:rPr>
                <w:rFonts w:ascii="Arial" w:eastAsia="Times New Roman" w:hAnsi="Arial" w:cs="Arial"/>
                <w:lang w:eastAsia="ru-RU"/>
              </w:rPr>
              <w:t>2022 год-</w:t>
            </w:r>
            <w:r w:rsidR="00C41C22" w:rsidRPr="00C41C22">
              <w:rPr>
                <w:rFonts w:ascii="Arial" w:eastAsia="Times New Roman" w:hAnsi="Arial" w:cs="Arial"/>
                <w:lang w:eastAsia="ru-RU"/>
              </w:rPr>
              <w:t xml:space="preserve"> 0,1 </w:t>
            </w:r>
          </w:p>
          <w:p w:rsidR="00B26CAA" w:rsidRPr="00C41C22" w:rsidRDefault="00C41C22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22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976" w:type="pct"/>
            <w:gridSpan w:val="2"/>
          </w:tcPr>
          <w:p w:rsidR="00B26CAA" w:rsidRPr="00C41C22" w:rsidRDefault="00B11DE4" w:rsidP="00C41C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Увеличение доли прису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ствия </w:t>
            </w:r>
            <w:r w:rsidR="00736B04" w:rsidRPr="00C41C22">
              <w:rPr>
                <w:rFonts w:ascii="Arial" w:hAnsi="Arial" w:cs="Arial"/>
              </w:rPr>
              <w:t>негосударственного сектора в сфере</w:t>
            </w:r>
            <w:r w:rsidR="00664419" w:rsidRPr="00C41C22">
              <w:rPr>
                <w:rFonts w:ascii="Arial" w:hAnsi="Arial" w:cs="Arial"/>
              </w:rPr>
              <w:t xml:space="preserve"> д</w:t>
            </w:r>
            <w:r w:rsidR="00664419" w:rsidRPr="00C41C22">
              <w:rPr>
                <w:rFonts w:ascii="Arial" w:hAnsi="Arial" w:cs="Arial"/>
              </w:rPr>
              <w:t>о</w:t>
            </w:r>
            <w:r w:rsidR="00664419" w:rsidRPr="00C41C22">
              <w:rPr>
                <w:rFonts w:ascii="Arial" w:hAnsi="Arial" w:cs="Arial"/>
              </w:rPr>
              <w:t>школьного образования</w:t>
            </w:r>
          </w:p>
        </w:tc>
      </w:tr>
      <w:tr w:rsidR="00A54848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1.</w:t>
            </w:r>
            <w:r w:rsidR="00B26CAA">
              <w:rPr>
                <w:rFonts w:ascii="Arial" w:eastAsia="Times New Roman" w:hAnsi="Arial" w:cs="Arial"/>
                <w:lang w:eastAsia="ru-RU"/>
              </w:rPr>
              <w:t>2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Создание условий для развития конкуренции на рынке услуг дошкольного образования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дополн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тельных платных услуг дошкольных образов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тельных учреждений с учетом запросов получ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телей (развивающие, оздоровительные, орг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низационные)</w:t>
            </w:r>
          </w:p>
        </w:tc>
        <w:tc>
          <w:tcPr>
            <w:tcW w:w="387" w:type="pct"/>
          </w:tcPr>
          <w:p w:rsidR="00B41266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A54848" w:rsidRPr="00EC1A0C" w:rsidRDefault="00E435B0" w:rsidP="00003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образования, опеки и попечител</w:t>
            </w:r>
            <w:proofErr w:type="gramStart"/>
            <w:r w:rsidRPr="00EC1A0C">
              <w:rPr>
                <w:rFonts w:ascii="Arial" w:hAnsi="Arial" w:cs="Arial"/>
              </w:rPr>
              <w:t>ь-</w:t>
            </w:r>
            <w:proofErr w:type="gramEnd"/>
            <w:r w:rsidRPr="00EC1A0C">
              <w:rPr>
                <w:rFonts w:ascii="Arial" w:hAnsi="Arial" w:cs="Arial"/>
              </w:rPr>
              <w:t xml:space="preserve"> </w:t>
            </w:r>
            <w:proofErr w:type="spellStart"/>
            <w:r w:rsidRPr="00EC1A0C">
              <w:rPr>
                <w:rFonts w:ascii="Arial" w:hAnsi="Arial" w:cs="Arial"/>
              </w:rPr>
              <w:t>ства</w:t>
            </w:r>
            <w:proofErr w:type="spellEnd"/>
            <w:r w:rsidRPr="00EC1A0C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     мун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Удельный вес числе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ности детей дошкол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образовательных учреждений, получа</w:t>
            </w:r>
            <w:r w:rsidRPr="00EC1A0C">
              <w:rPr>
                <w:rFonts w:ascii="Arial" w:eastAsia="Times New Roman" w:hAnsi="Arial" w:cs="Arial"/>
                <w:lang w:eastAsia="ru-RU"/>
              </w:rPr>
              <w:t>ю</w:t>
            </w:r>
            <w:r w:rsidRPr="00EC1A0C">
              <w:rPr>
                <w:rFonts w:ascii="Arial" w:eastAsia="Times New Roman" w:hAnsi="Arial" w:cs="Arial"/>
                <w:lang w:eastAsia="ru-RU"/>
              </w:rPr>
              <w:t>щих дополнительные платные услуги в общей численности детей 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школьных образов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тельных учреждений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0,1 процент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0,3 процента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0,5 процентов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год-0,7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процента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системы пред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ставления платных услуг на базе дошкольного о</w:t>
            </w:r>
            <w:r w:rsidRPr="00EC1A0C">
              <w:rPr>
                <w:rFonts w:ascii="Arial" w:eastAsia="Times New Roman" w:hAnsi="Arial" w:cs="Arial"/>
                <w:lang w:eastAsia="ru-RU"/>
              </w:rPr>
              <w:t>б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разования</w:t>
            </w:r>
          </w:p>
        </w:tc>
      </w:tr>
      <w:tr w:rsidR="00AD0B0A" w:rsidRPr="00EC1A0C" w:rsidTr="00286EA4">
        <w:tc>
          <w:tcPr>
            <w:tcW w:w="215" w:type="pct"/>
          </w:tcPr>
          <w:p w:rsidR="00AD0B0A" w:rsidRPr="00EC1A0C" w:rsidRDefault="00E435B0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lastRenderedPageBreak/>
              <w:t>2</w:t>
            </w:r>
          </w:p>
        </w:tc>
        <w:tc>
          <w:tcPr>
            <w:tcW w:w="4785" w:type="pct"/>
            <w:gridSpan w:val="8"/>
          </w:tcPr>
          <w:p w:rsidR="00AD0B0A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общего образования</w:t>
            </w:r>
          </w:p>
        </w:tc>
      </w:tr>
      <w:tr w:rsidR="004F6A60" w:rsidRPr="00EC1A0C" w:rsidTr="00286EA4">
        <w:tc>
          <w:tcPr>
            <w:tcW w:w="215" w:type="pct"/>
          </w:tcPr>
          <w:p w:rsidR="004F6A60" w:rsidRPr="00EC1A0C" w:rsidRDefault="004F6A60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85" w:type="pct"/>
            <w:gridSpan w:val="8"/>
          </w:tcPr>
          <w:p w:rsidR="004F6A60" w:rsidRPr="00EC1A0C" w:rsidRDefault="004F6A60" w:rsidP="00BA57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Текущая ситуация, анализ основных проблем на рынке услуг </w:t>
            </w:r>
            <w:r w:rsidR="00E32331" w:rsidRPr="00EC1A0C">
              <w:rPr>
                <w:rFonts w:ascii="Arial" w:eastAsia="Times New Roman" w:hAnsi="Arial" w:cs="Arial"/>
                <w:b/>
                <w:lang w:eastAsia="ru-RU"/>
              </w:rPr>
              <w:t>общего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образования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  <w:p w:rsidR="004F6A60" w:rsidRPr="00EC1A0C" w:rsidRDefault="00BA57F6" w:rsidP="004F6A60">
            <w:pPr>
              <w:spacing w:after="0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</w:t>
            </w:r>
            <w:r w:rsidR="000771E6" w:rsidRPr="00EC1A0C">
              <w:rPr>
                <w:rFonts w:ascii="Arial" w:hAnsi="Arial" w:cs="Arial"/>
              </w:rPr>
              <w:t>Н</w:t>
            </w:r>
            <w:r w:rsidR="004F6A60" w:rsidRPr="00EC1A0C">
              <w:rPr>
                <w:rFonts w:ascii="Arial" w:hAnsi="Arial" w:cs="Arial"/>
              </w:rPr>
              <w:t xml:space="preserve">а территории </w:t>
            </w:r>
            <w:proofErr w:type="spellStart"/>
            <w:r w:rsidR="004F6A60"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="004F6A60" w:rsidRPr="00EC1A0C">
              <w:rPr>
                <w:rFonts w:ascii="Arial" w:hAnsi="Arial" w:cs="Arial"/>
              </w:rPr>
              <w:t xml:space="preserve"> муниципального района </w:t>
            </w:r>
            <w:r w:rsidR="000771E6" w:rsidRPr="00EC1A0C">
              <w:rPr>
                <w:rFonts w:ascii="Arial" w:hAnsi="Arial" w:cs="Arial"/>
                <w:color w:val="000000"/>
              </w:rPr>
              <w:t>насчитывается</w:t>
            </w:r>
            <w:r w:rsidR="000771E6" w:rsidRPr="00EC1A0C">
              <w:rPr>
                <w:rFonts w:ascii="Arial" w:hAnsi="Arial" w:cs="Arial"/>
              </w:rPr>
              <w:t xml:space="preserve"> </w:t>
            </w:r>
            <w:r w:rsidR="004F6A60" w:rsidRPr="00EC1A0C">
              <w:rPr>
                <w:rFonts w:ascii="Arial" w:hAnsi="Arial" w:cs="Arial"/>
              </w:rPr>
              <w:t>13 общеобразовательных дневных образовательных учр</w:t>
            </w:r>
            <w:r w:rsidR="004F6A60" w:rsidRPr="00EC1A0C">
              <w:rPr>
                <w:rFonts w:ascii="Arial" w:hAnsi="Arial" w:cs="Arial"/>
              </w:rPr>
              <w:t>е</w:t>
            </w:r>
            <w:r w:rsidR="004F6A60" w:rsidRPr="00EC1A0C">
              <w:rPr>
                <w:rFonts w:ascii="Arial" w:hAnsi="Arial" w:cs="Arial"/>
              </w:rPr>
              <w:t>ждений с численностью обучающихся 3761 человек (при этом 2,6 % от общего числа обучающихся занимаются во вторую смену);</w:t>
            </w:r>
          </w:p>
          <w:p w:rsidR="00BA57F6" w:rsidRPr="00EC1A0C" w:rsidRDefault="004F6A6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3 учреждения дополнительного образования (МКОУ ДО «</w:t>
            </w:r>
            <w:proofErr w:type="spellStart"/>
            <w:r w:rsidRPr="00EC1A0C">
              <w:rPr>
                <w:rFonts w:ascii="Arial" w:hAnsi="Arial" w:cs="Arial"/>
              </w:rPr>
              <w:t>Светлоярский</w:t>
            </w:r>
            <w:proofErr w:type="spellEnd"/>
            <w:r w:rsidRPr="00EC1A0C">
              <w:rPr>
                <w:rFonts w:ascii="Arial" w:hAnsi="Arial" w:cs="Arial"/>
              </w:rPr>
              <w:t xml:space="preserve"> ДТ», МАОУ ДО «</w:t>
            </w:r>
            <w:proofErr w:type="spellStart"/>
            <w:r w:rsidRPr="00EC1A0C">
              <w:rPr>
                <w:rFonts w:ascii="Arial" w:hAnsi="Arial" w:cs="Arial"/>
              </w:rPr>
              <w:t>Светлоярская</w:t>
            </w:r>
            <w:proofErr w:type="spellEnd"/>
            <w:r w:rsidRPr="00EC1A0C">
              <w:rPr>
                <w:rFonts w:ascii="Arial" w:hAnsi="Arial" w:cs="Arial"/>
              </w:rPr>
              <w:t xml:space="preserve"> ДЮСШ» и МКОУ ДО «</w:t>
            </w:r>
            <w:proofErr w:type="spellStart"/>
            <w:r w:rsidRPr="00EC1A0C">
              <w:rPr>
                <w:rFonts w:ascii="Arial" w:hAnsi="Arial" w:cs="Arial"/>
              </w:rPr>
              <w:t>Светл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ярская</w:t>
            </w:r>
            <w:proofErr w:type="spellEnd"/>
            <w:r w:rsidRPr="00EC1A0C">
              <w:rPr>
                <w:rFonts w:ascii="Arial" w:hAnsi="Arial" w:cs="Arial"/>
              </w:rPr>
              <w:t xml:space="preserve"> ШИ») с охватом 1637 детей.  При этом, всего детей в возрасте от 5 до 18 лет, получающих услуги по дополнительному </w:t>
            </w:r>
          </w:p>
          <w:p w:rsidR="004F6A60" w:rsidRPr="00EC1A0C" w:rsidRDefault="004F6A60" w:rsidP="00BA57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образованию в организациях различной организационно-правовой формы, 4004 человека</w:t>
            </w:r>
            <w:r w:rsidR="000771E6" w:rsidRPr="00EC1A0C">
              <w:rPr>
                <w:rFonts w:ascii="Arial" w:hAnsi="Arial" w:cs="Arial"/>
              </w:rPr>
              <w:t>.</w:t>
            </w:r>
          </w:p>
          <w:p w:rsidR="000771E6" w:rsidRPr="00EC1A0C" w:rsidRDefault="000771E6" w:rsidP="00BA57F6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Оценка состояния конкурентной среды на рынке услуг общего образования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</w:t>
            </w:r>
            <w:r w:rsidRPr="00EC1A0C">
              <w:rPr>
                <w:rFonts w:ascii="Arial" w:hAnsi="Arial" w:cs="Arial"/>
                <w:b/>
                <w:bCs/>
                <w:color w:val="000000"/>
              </w:rPr>
              <w:t>Волг</w:t>
            </w:r>
            <w:r w:rsidRPr="00EC1A0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C1A0C">
              <w:rPr>
                <w:rFonts w:ascii="Arial" w:hAnsi="Arial" w:cs="Arial"/>
                <w:b/>
                <w:bCs/>
                <w:color w:val="000000"/>
              </w:rPr>
              <w:t>градской области</w:t>
            </w:r>
            <w:r w:rsidR="00BA57F6" w:rsidRPr="00EC1A0C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0771E6" w:rsidRPr="00EC1A0C" w:rsidRDefault="00BA57F6" w:rsidP="00BA57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  <w:color w:val="000000"/>
              </w:rPr>
              <w:t xml:space="preserve">   Отсутствие платного общего образования</w:t>
            </w:r>
          </w:p>
          <w:p w:rsidR="000771E6" w:rsidRPr="00EC1A0C" w:rsidRDefault="000771E6" w:rsidP="000771E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Характерные особенности рынка услуг общего образования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</w:t>
            </w:r>
            <w:r w:rsidRPr="00EC1A0C">
              <w:rPr>
                <w:rFonts w:ascii="Arial" w:hAnsi="Arial" w:cs="Arial"/>
                <w:b/>
                <w:bCs/>
                <w:color w:val="000000"/>
              </w:rPr>
              <w:t>Волгоградской области</w:t>
            </w:r>
          </w:p>
          <w:p w:rsidR="000771E6" w:rsidRPr="00EC1A0C" w:rsidRDefault="00BA57F6" w:rsidP="000771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1A0C">
              <w:rPr>
                <w:rFonts w:ascii="Arial" w:hAnsi="Arial" w:cs="Arial"/>
                <w:color w:val="000000"/>
              </w:rPr>
              <w:t xml:space="preserve">   </w:t>
            </w:r>
            <w:r w:rsidR="000771E6" w:rsidRPr="00EC1A0C">
              <w:rPr>
                <w:rFonts w:ascii="Arial" w:hAnsi="Arial" w:cs="Arial"/>
                <w:color w:val="000000"/>
              </w:rPr>
              <w:t>Наличие обучения во вторую смену и рост наполняемости классов.</w:t>
            </w:r>
          </w:p>
          <w:p w:rsidR="000771E6" w:rsidRPr="00EC1A0C" w:rsidRDefault="000771E6" w:rsidP="000771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771E6" w:rsidRPr="00EC1A0C" w:rsidRDefault="000771E6" w:rsidP="000771E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Административные и экономические барьеры </w:t>
            </w:r>
            <w:r w:rsidRPr="00EC1A0C">
              <w:rPr>
                <w:rFonts w:ascii="Arial" w:hAnsi="Arial" w:cs="Arial"/>
                <w:bCs/>
                <w:color w:val="000000"/>
              </w:rPr>
              <w:t>отсутствуют</w:t>
            </w:r>
          </w:p>
          <w:p w:rsidR="000771E6" w:rsidRPr="00EC1A0C" w:rsidRDefault="000771E6" w:rsidP="000771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C3F30" w:rsidRPr="00EC1A0C" w:rsidTr="00B15AE8">
        <w:trPr>
          <w:gridAfter w:val="1"/>
          <w:wAfter w:w="3" w:type="pct"/>
          <w:trHeight w:val="3550"/>
        </w:trPr>
        <w:tc>
          <w:tcPr>
            <w:tcW w:w="215" w:type="pct"/>
          </w:tcPr>
          <w:p w:rsidR="00DC3F30" w:rsidRPr="00C253AE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53AE">
              <w:rPr>
                <w:rFonts w:ascii="Arial" w:eastAsia="Times New Roman" w:hAnsi="Arial" w:cs="Arial"/>
                <w:lang w:eastAsia="ru-RU"/>
              </w:rPr>
              <w:lastRenderedPageBreak/>
              <w:t>2.1.</w:t>
            </w:r>
          </w:p>
        </w:tc>
        <w:tc>
          <w:tcPr>
            <w:tcW w:w="966" w:type="pct"/>
          </w:tcPr>
          <w:p w:rsidR="00DC3F30" w:rsidRPr="00C253AE" w:rsidRDefault="00DC3F30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53AE">
              <w:rPr>
                <w:rFonts w:ascii="Arial" w:hAnsi="Arial" w:cs="Arial"/>
              </w:rPr>
              <w:t>Содействие развитию н</w:t>
            </w:r>
            <w:r w:rsidRPr="00C253AE">
              <w:rPr>
                <w:rFonts w:ascii="Arial" w:hAnsi="Arial" w:cs="Arial"/>
              </w:rPr>
              <w:t>е</w:t>
            </w:r>
            <w:r w:rsidRPr="00C253AE">
              <w:rPr>
                <w:rFonts w:ascii="Arial" w:hAnsi="Arial" w:cs="Arial"/>
              </w:rPr>
              <w:t>государственного сектора на</w:t>
            </w:r>
            <w:r w:rsidR="00664419" w:rsidRPr="00C253AE">
              <w:rPr>
                <w:rFonts w:ascii="Arial" w:hAnsi="Arial" w:cs="Arial"/>
              </w:rPr>
              <w:t xml:space="preserve"> рынке услуг общего образования</w:t>
            </w:r>
          </w:p>
        </w:tc>
        <w:tc>
          <w:tcPr>
            <w:tcW w:w="387" w:type="pct"/>
          </w:tcPr>
          <w:p w:rsidR="00F13F15" w:rsidRDefault="00664419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53AE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C253AE" w:rsidRDefault="00664419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3AE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C253AE" w:rsidRDefault="00664419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3AE">
              <w:rPr>
                <w:rFonts w:ascii="Arial" w:hAnsi="Arial" w:cs="Arial"/>
              </w:rPr>
              <w:t xml:space="preserve">отдел образования, опеки и </w:t>
            </w:r>
            <w:proofErr w:type="gramStart"/>
            <w:r w:rsidRPr="00C253AE">
              <w:rPr>
                <w:rFonts w:ascii="Arial" w:hAnsi="Arial" w:cs="Arial"/>
              </w:rPr>
              <w:t>попечитель-</w:t>
            </w:r>
            <w:proofErr w:type="spellStart"/>
            <w:r w:rsidRPr="00C253AE">
              <w:rPr>
                <w:rFonts w:ascii="Arial" w:hAnsi="Arial" w:cs="Arial"/>
              </w:rPr>
              <w:t>ства</w:t>
            </w:r>
            <w:proofErr w:type="spellEnd"/>
            <w:proofErr w:type="gramEnd"/>
            <w:r w:rsidRPr="00C253AE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C253AE">
              <w:rPr>
                <w:rFonts w:ascii="Arial" w:hAnsi="Arial" w:cs="Arial"/>
              </w:rPr>
              <w:t>Светлоярского</w:t>
            </w:r>
            <w:proofErr w:type="spellEnd"/>
            <w:r w:rsidRPr="00C253AE">
              <w:rPr>
                <w:rFonts w:ascii="Arial" w:hAnsi="Arial" w:cs="Arial"/>
              </w:rPr>
              <w:t xml:space="preserve">      мун</w:t>
            </w:r>
            <w:r w:rsidRPr="00C253AE">
              <w:rPr>
                <w:rFonts w:ascii="Arial" w:hAnsi="Arial" w:cs="Arial"/>
              </w:rPr>
              <w:t>и</w:t>
            </w:r>
            <w:r w:rsidRPr="00C253AE">
              <w:rPr>
                <w:rFonts w:ascii="Arial" w:hAnsi="Arial" w:cs="Arial"/>
              </w:rPr>
              <w:t>ципального района</w:t>
            </w:r>
          </w:p>
        </w:tc>
        <w:tc>
          <w:tcPr>
            <w:tcW w:w="918" w:type="pct"/>
          </w:tcPr>
          <w:p w:rsidR="00DC3F30" w:rsidRPr="00C253AE" w:rsidRDefault="00664419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53AE">
              <w:rPr>
                <w:rFonts w:ascii="Arial" w:eastAsia="Times New Roman" w:hAnsi="Arial" w:cs="Arial"/>
                <w:lang w:eastAsia="ru-RU"/>
              </w:rPr>
              <w:t>Доля частного сектора на рынке услуг общего образования</w:t>
            </w:r>
          </w:p>
        </w:tc>
        <w:tc>
          <w:tcPr>
            <w:tcW w:w="630" w:type="pct"/>
          </w:tcPr>
          <w:p w:rsidR="00664419" w:rsidRPr="00C253AE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53AE">
              <w:rPr>
                <w:rFonts w:ascii="Arial" w:eastAsia="Times New Roman" w:hAnsi="Arial" w:cs="Arial"/>
                <w:lang w:eastAsia="ru-RU"/>
              </w:rPr>
              <w:t>2019 год –</w:t>
            </w:r>
            <w:r w:rsidR="00C253AE" w:rsidRPr="00C253AE">
              <w:rPr>
                <w:rFonts w:ascii="Arial" w:eastAsia="Times New Roman" w:hAnsi="Arial" w:cs="Arial"/>
                <w:lang w:eastAsia="ru-RU"/>
              </w:rPr>
              <w:t xml:space="preserve"> 0 </w:t>
            </w:r>
            <w:r w:rsidRPr="00C253AE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C253AE" w:rsidRPr="00C253AE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664419" w:rsidRPr="00C253AE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53AE">
              <w:rPr>
                <w:rFonts w:ascii="Arial" w:eastAsia="Times New Roman" w:hAnsi="Arial" w:cs="Arial"/>
                <w:lang w:eastAsia="ru-RU"/>
              </w:rPr>
              <w:t>2020 год –</w:t>
            </w:r>
            <w:r w:rsidR="00C253AE" w:rsidRPr="00C253AE">
              <w:rPr>
                <w:rFonts w:ascii="Arial" w:eastAsia="Times New Roman" w:hAnsi="Arial" w:cs="Arial"/>
                <w:lang w:eastAsia="ru-RU"/>
              </w:rPr>
              <w:t xml:space="preserve">0 </w:t>
            </w:r>
            <w:r w:rsidRPr="00C253AE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C253AE" w:rsidRPr="00C253AE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664419" w:rsidRPr="00C253AE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53AE">
              <w:rPr>
                <w:rFonts w:ascii="Arial" w:eastAsia="Times New Roman" w:hAnsi="Arial" w:cs="Arial"/>
                <w:lang w:eastAsia="ru-RU"/>
              </w:rPr>
              <w:t>2021 год –</w:t>
            </w:r>
            <w:r w:rsidR="00C253AE" w:rsidRPr="00C253AE">
              <w:rPr>
                <w:rFonts w:ascii="Arial" w:eastAsia="Times New Roman" w:hAnsi="Arial" w:cs="Arial"/>
                <w:lang w:eastAsia="ru-RU"/>
              </w:rPr>
              <w:t xml:space="preserve"> 0 </w:t>
            </w:r>
            <w:r w:rsidRPr="00C253AE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C253AE" w:rsidRPr="00C253AE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664419" w:rsidRPr="00C253AE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53AE">
              <w:rPr>
                <w:rFonts w:ascii="Arial" w:eastAsia="Times New Roman" w:hAnsi="Arial" w:cs="Arial"/>
                <w:lang w:eastAsia="ru-RU"/>
              </w:rPr>
              <w:t xml:space="preserve">2022 год </w:t>
            </w:r>
            <w:r w:rsidR="00C253AE" w:rsidRPr="00C253AE">
              <w:rPr>
                <w:rFonts w:ascii="Arial" w:eastAsia="Times New Roman" w:hAnsi="Arial" w:cs="Arial"/>
                <w:lang w:eastAsia="ru-RU"/>
              </w:rPr>
              <w:t>– 0,1</w:t>
            </w:r>
            <w:r w:rsidRPr="00C253A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C3F30" w:rsidRPr="00C253AE" w:rsidRDefault="00664419" w:rsidP="00C253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3AE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976" w:type="pct"/>
            <w:gridSpan w:val="2"/>
          </w:tcPr>
          <w:p w:rsidR="00DC3F30" w:rsidRPr="00C253AE" w:rsidRDefault="00B11DE4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1DE4">
              <w:rPr>
                <w:rFonts w:ascii="Arial" w:hAnsi="Arial" w:cs="Arial"/>
              </w:rPr>
              <w:t>Увеличение доли прису</w:t>
            </w:r>
            <w:r w:rsidRPr="00B11DE4">
              <w:rPr>
                <w:rFonts w:ascii="Arial" w:hAnsi="Arial" w:cs="Arial"/>
              </w:rPr>
              <w:t>т</w:t>
            </w:r>
            <w:r w:rsidRPr="00B11DE4">
              <w:rPr>
                <w:rFonts w:ascii="Arial" w:hAnsi="Arial" w:cs="Arial"/>
              </w:rPr>
              <w:t xml:space="preserve">ствия </w:t>
            </w:r>
            <w:r w:rsidR="00DC3F30" w:rsidRPr="00C253AE">
              <w:rPr>
                <w:rFonts w:ascii="Arial" w:hAnsi="Arial" w:cs="Arial"/>
              </w:rPr>
              <w:t>негосударственного сектора в сфере</w:t>
            </w:r>
            <w:r w:rsidR="00664419" w:rsidRPr="00C253AE">
              <w:rPr>
                <w:rFonts w:ascii="Arial" w:hAnsi="Arial" w:cs="Arial"/>
              </w:rPr>
              <w:t xml:space="preserve"> общего образования</w:t>
            </w:r>
          </w:p>
        </w:tc>
      </w:tr>
      <w:tr w:rsidR="00DC3F30" w:rsidRPr="00EC1A0C" w:rsidTr="00B15AE8">
        <w:trPr>
          <w:gridAfter w:val="1"/>
          <w:wAfter w:w="3" w:type="pct"/>
          <w:trHeight w:val="3550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Создание условий для развития конкуренции на рынке услуг общего обр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зования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дополн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тельных платных услуг общего образования с учетом запросов получ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телей (развивающие, оздоровительные, орг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низационные)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7" w:type="pct"/>
          </w:tcPr>
          <w:p w:rsidR="00F13F15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отдел образования, опеки и </w:t>
            </w:r>
            <w:proofErr w:type="gramStart"/>
            <w:r w:rsidRPr="00EC1A0C">
              <w:rPr>
                <w:rFonts w:ascii="Arial" w:hAnsi="Arial" w:cs="Arial"/>
              </w:rPr>
              <w:t>попечитель-</w:t>
            </w:r>
            <w:proofErr w:type="spellStart"/>
            <w:r w:rsidRPr="00EC1A0C">
              <w:rPr>
                <w:rFonts w:ascii="Arial" w:hAnsi="Arial" w:cs="Arial"/>
              </w:rPr>
              <w:t>ства</w:t>
            </w:r>
            <w:proofErr w:type="spellEnd"/>
            <w:proofErr w:type="gramEnd"/>
            <w:r w:rsidRPr="00EC1A0C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     мун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ципального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Удельный вес числе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ности детей на рынке услуг общего образов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ния, воспользовавшихся дополнительными пла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ными услугами в общей численности детей о</w:t>
            </w:r>
            <w:r w:rsidRPr="00EC1A0C">
              <w:rPr>
                <w:rFonts w:ascii="Arial" w:eastAsia="Times New Roman" w:hAnsi="Arial" w:cs="Arial"/>
                <w:lang w:eastAsia="ru-RU"/>
              </w:rPr>
              <w:t>б</w:t>
            </w:r>
            <w:r w:rsidRPr="00EC1A0C">
              <w:rPr>
                <w:rFonts w:ascii="Arial" w:eastAsia="Times New Roman" w:hAnsi="Arial" w:cs="Arial"/>
                <w:lang w:eastAsia="ru-RU"/>
              </w:rPr>
              <w:t>щеобразовательных учреждений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0,1 процент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0,1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0,2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- 0,2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процента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системы пред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ставления платных услуг общего образования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3F30" w:rsidRPr="00EC1A0C" w:rsidTr="00B15AE8">
        <w:trPr>
          <w:gridAfter w:val="1"/>
          <w:wAfter w:w="3" w:type="pct"/>
          <w:trHeight w:val="251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C1A0C">
              <w:rPr>
                <w:rFonts w:ascii="Arial" w:hAnsi="Arial" w:cs="Arial"/>
              </w:rPr>
              <w:t>Проведение образов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тельных мероприятий направленных на пов</w:t>
            </w:r>
            <w:r w:rsidRPr="00EC1A0C">
              <w:rPr>
                <w:rFonts w:ascii="Arial" w:hAnsi="Arial" w:cs="Arial"/>
              </w:rPr>
              <w:t>ы</w:t>
            </w:r>
            <w:r w:rsidRPr="00EC1A0C">
              <w:rPr>
                <w:rFonts w:ascii="Arial" w:hAnsi="Arial" w:cs="Arial"/>
              </w:rPr>
              <w:lastRenderedPageBreak/>
              <w:t>шение финансовой гр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мотности среди учащихся</w:t>
            </w:r>
          </w:p>
        </w:tc>
        <w:tc>
          <w:tcPr>
            <w:tcW w:w="387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13F15" w:rsidRDefault="00DC3F30" w:rsidP="00F13F15">
            <w:pPr>
              <w:spacing w:after="0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2019-</w:t>
            </w:r>
            <w:r w:rsidRPr="00EC1A0C">
              <w:rPr>
                <w:rFonts w:ascii="Arial" w:hAnsi="Arial" w:cs="Arial"/>
              </w:rPr>
              <w:lastRenderedPageBreak/>
              <w:t xml:space="preserve">2022 </w:t>
            </w:r>
          </w:p>
          <w:p w:rsidR="00DC3F30" w:rsidRPr="00F13F15" w:rsidRDefault="00DC3F30" w:rsidP="00F13F15">
            <w:pPr>
              <w:spacing w:after="0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>отдел образования, опеки и   попечител</w:t>
            </w:r>
            <w:r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 xml:space="preserve">ства администрации </w:t>
            </w:r>
            <w:proofErr w:type="spellStart"/>
            <w:r w:rsidRPr="00EC1A0C">
              <w:rPr>
                <w:rFonts w:ascii="Arial" w:hAnsi="Arial" w:cs="Arial"/>
              </w:rPr>
              <w:lastRenderedPageBreak/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     мун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ципального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>Удельный вес       чи</w:t>
            </w:r>
            <w:r w:rsidRPr="00EC1A0C">
              <w:rPr>
                <w:rFonts w:ascii="Arial" w:hAnsi="Arial" w:cs="Arial"/>
              </w:rPr>
              <w:t>с</w:t>
            </w:r>
            <w:r w:rsidRPr="00EC1A0C">
              <w:rPr>
                <w:rFonts w:ascii="Arial" w:hAnsi="Arial" w:cs="Arial"/>
              </w:rPr>
              <w:t>ленности детей на ры</w:t>
            </w:r>
            <w:r w:rsidRPr="00EC1A0C">
              <w:rPr>
                <w:rFonts w:ascii="Arial" w:hAnsi="Arial" w:cs="Arial"/>
              </w:rPr>
              <w:t>н</w:t>
            </w:r>
            <w:r w:rsidRPr="00EC1A0C">
              <w:rPr>
                <w:rFonts w:ascii="Arial" w:hAnsi="Arial" w:cs="Arial"/>
              </w:rPr>
              <w:t>ке услуг общего образ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lastRenderedPageBreak/>
              <w:t>вания,    воспользова</w:t>
            </w:r>
            <w:r w:rsidRPr="00EC1A0C">
              <w:rPr>
                <w:rFonts w:ascii="Arial" w:hAnsi="Arial" w:cs="Arial"/>
              </w:rPr>
              <w:t>в</w:t>
            </w:r>
            <w:r w:rsidRPr="00EC1A0C">
              <w:rPr>
                <w:rFonts w:ascii="Arial" w:hAnsi="Arial" w:cs="Arial"/>
              </w:rPr>
              <w:t>шихся дополнительн</w:t>
            </w:r>
            <w:r w:rsidRPr="00EC1A0C">
              <w:rPr>
                <w:rFonts w:ascii="Arial" w:hAnsi="Arial" w:cs="Arial"/>
              </w:rPr>
              <w:t>ы</w:t>
            </w:r>
            <w:r w:rsidRPr="00EC1A0C">
              <w:rPr>
                <w:rFonts w:ascii="Arial" w:hAnsi="Arial" w:cs="Arial"/>
              </w:rPr>
              <w:t>ми платными услугами в общей численности д</w:t>
            </w:r>
            <w:r w:rsidRPr="00EC1A0C">
              <w:rPr>
                <w:rFonts w:ascii="Arial" w:hAnsi="Arial" w:cs="Arial"/>
              </w:rPr>
              <w:t>е</w:t>
            </w:r>
            <w:r w:rsidRPr="00EC1A0C">
              <w:rPr>
                <w:rFonts w:ascii="Arial" w:hAnsi="Arial" w:cs="Arial"/>
              </w:rPr>
              <w:t>тей на рынке услуг о</w:t>
            </w:r>
            <w:r w:rsidRPr="00EC1A0C">
              <w:rPr>
                <w:rFonts w:ascii="Arial" w:hAnsi="Arial" w:cs="Arial"/>
              </w:rPr>
              <w:t>б</w:t>
            </w:r>
            <w:r w:rsidRPr="00EC1A0C">
              <w:rPr>
                <w:rFonts w:ascii="Arial" w:hAnsi="Arial" w:cs="Arial"/>
              </w:rPr>
              <w:t>щего образования, п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лучающих дополнител</w:t>
            </w:r>
            <w:r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>ные платные услуги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2019 год – 0,1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цент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2020 год – 0,1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про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2021 год – 0,2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- 0,2</w:t>
            </w:r>
          </w:p>
          <w:p w:rsidR="00DC3F30" w:rsidRPr="00EC1A0C" w:rsidRDefault="00DC3F30" w:rsidP="00DC3F30">
            <w:pPr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процента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>Повышение финансовой грамотности среди уч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щихся</w:t>
            </w:r>
          </w:p>
        </w:tc>
      </w:tr>
      <w:tr w:rsidR="00DC3F30" w:rsidRPr="00EC1A0C" w:rsidTr="00286EA4"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lastRenderedPageBreak/>
              <w:t>3</w:t>
            </w:r>
          </w:p>
        </w:tc>
        <w:tc>
          <w:tcPr>
            <w:tcW w:w="4785" w:type="pct"/>
            <w:gridSpan w:val="8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детского отдыха и оздоровления</w:t>
            </w:r>
          </w:p>
        </w:tc>
      </w:tr>
      <w:tr w:rsidR="00DC3F30" w:rsidRPr="00EC1A0C" w:rsidTr="00286EA4"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85" w:type="pct"/>
            <w:gridSpan w:val="8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Текущая ситуация, анализ основных проблем  на рынке услуг детского отдыха и оздоровления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ного района Волгоградской области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районе  проводится работа по организации оздоровительных лагерей с дневным пребыванием детей. Финансирование  всей оздоровительной кампании осуществлялось за счёт федерального, областного и местного бюджетов.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2019 году в санаторные оздоровительные лагеря Волгоградской области круглогодичного  действия направлено 29 детей. Общее количество детей, отдохнувших в ДОЛ «Чайка» - 960 человек и 190 человек в палаточных лагерях, из них: 317 человек - дети льго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ной категории (из малообеспеченных семей, дети, находящиеся под опекой, а также дети, состоящие на различного вида учетах).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На организацию летнего отдыха детей из малообеспеченных семей и других льготных категорий в 2019 году из бюджетных средств выделено 225 тыс. руб.  для  13-ти  ребят  льготной  категории  и  48 путевок  за  счет  средств  областного  бюджета  для  детей  данной  категории.</w:t>
            </w:r>
            <w:r w:rsidRPr="00EC1A0C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Организация временного трудоустройства несовершеннолетних в возрасте  от 14 до 16 лет в 2019 году проводилась в плановом режиме. В 2019 году трудоустроен по району 201 подросток за счет средств бюджетов поселений 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района на сумму 1 110,1 тыс. руб.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В 2020 году на организацию отдыха и оздоровления детей в лагерях с дневным пребыванием в бюджете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пального района  было предусмотрено 1 638 325 рублей. Оздоровление в полном объеме реализовать не удалось из-за сложной эпидемиологической ситуации в связи с распространением новой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коронавирусной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инфекции.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Согласно предоставленной району квоте 12 подростков (от 6,6 до 17 лет) из неполных и многодетных семей, средний доход кот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рых не превышает величину прожиточного минимума, установленного на территории Волгоградской области, и детей из семей вет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ранов боевых действий отдохнули и оздоровились в детском оздоровительном лагере ДОЛ «Чайка».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В санаторно-оздоровительных  детских лагерях круглогодичного действия, санаториях на территории Волгоградской области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дохнули и прошли курс лечения 7 детей (от 6,5 до 15 лет), а именно: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-  в социально-оздоровительном центре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Ергенинский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» -7 чел.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За успехи и достижения в учёбе во всероссийском детском центре ФГБОУ ВДЦ «Орлёнок» отдохнул 1 ребёнок.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Оценка состояния конкурентной среды на рынке услуг детского отдыха и оздоровления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районе организацию отдыха и оздоровления детей и подростков осуществляет МБУ ДОЛ «Чайка».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Проблемами развития услуг в сфере отдыха и оздоровления является изношенность материально-технической базы организации отдыха детей и их оздоровления, лагерь построен в 60-х годах прошлого века.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Характерные особенности рынка услуг детского отдыха и оздоровления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Волгоградской области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За счет средств областного бюджета оплачивается более 90% услуг детского отдыха и оздоровления в регионе.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Состояние материально-технической базы большинства организаций детского отдыха  и оздоровления (более – 70%), составля</w:t>
            </w:r>
            <w:r w:rsidRPr="00EC1A0C">
              <w:rPr>
                <w:rFonts w:ascii="Arial" w:eastAsia="Times New Roman" w:hAnsi="Arial" w:cs="Arial"/>
                <w:lang w:eastAsia="ru-RU"/>
              </w:rPr>
              <w:t>ю</w:t>
            </w:r>
            <w:r w:rsidRPr="00EC1A0C">
              <w:rPr>
                <w:rFonts w:ascii="Arial" w:eastAsia="Times New Roman" w:hAnsi="Arial" w:cs="Arial"/>
                <w:lang w:eastAsia="ru-RU"/>
              </w:rPr>
              <w:t>щих рынок поставщиков услуг по отдыху и оздоровлению, не соответствует современным нормам и требованиям, что напрямую св</w:t>
            </w:r>
            <w:r w:rsidRPr="00EC1A0C">
              <w:rPr>
                <w:rFonts w:ascii="Arial" w:eastAsia="Times New Roman" w:hAnsi="Arial" w:cs="Arial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lang w:eastAsia="ru-RU"/>
              </w:rPr>
              <w:t>зано с их популярностью среди родителей и детей, и процентом заполняемости.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Административных и экономических барьеров входа на рынок услуг детского отдыха и оздоровления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ципального района Волгоградской области </w:t>
            </w:r>
            <w:r w:rsidRPr="00EC1A0C">
              <w:rPr>
                <w:rFonts w:ascii="Arial" w:eastAsia="Times New Roman" w:hAnsi="Arial" w:cs="Arial"/>
                <w:lang w:eastAsia="ru-RU"/>
              </w:rPr>
              <w:t>нет.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За счет средств областного бюджета для поставщиков услуг в сфере детского отдыха и оздоровления проводятся закупки в соо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ветствии с Федеральным законом от 05 апреля 2013 г. № 44-ФЗ "О контрактной системе в сфере закупок товаров, работ, услуг для обеспечения государственных и муниципальных нужд":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- путевок в организации отдыха детей и их оздоровления с полной оплатой за счет средств областного бюджета;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- путевок в организации отдыха детей и их оздоровления с частичной оплатой за счет средств областного бюджета, в этом случае часть стоимости путевки оплачивается родителем непосредственно организации отдыха детей и их оздоровления, что делает ук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занную закупку привлекательным для поставщиков данных услуг.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Кроме того, за счет средств областного бюджета оплачиваются сертификаты  на отдых и оздоровление детей льготной категории.    В этом случае, родители (законные представители) имеют право самостоятельно выбрать базу для отдыха и оздоровления, что сп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собствует развитию конкуренции на рынке услуг в сфере отдыха и оздоровления.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Оплата услуг по отдыху и оздоровлению может происходить в виде выплаты родителям компенсации части стоимости приобрете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ных путевок, что так же развивает рынок услуг в сфере отдыха и оздоровления в связи с тем, что родители (законные представители) сами выбирают базу для отдыха и оздоровления.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Основными перспективными направлениями развития рынка являются: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развитие частного сектора в сфере детского отдыха и оздоровления, в том числе создание механизма привлечения частных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ганизаций на конкурсной основе к выполнению государственного заказа по оказанию социальных услуг;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повышение платежеспособного спроса населения на услуги организаций детского отдыха и оздоровления, в том числе с прим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нением сертификатов на получение услуг в сфере детского отдыха и оздоровления;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расширение категорий детей для получения сертификата как механизм выбора услуги, конструирования траектории отдыха и оздоровления;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создание навигатора в сфере детского отдыха и оздоровления через модуль "Умные каникулы" государственной информацио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ной системы "Образование" Волгоградской области;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разработка механизмов поддержки и стимулирования организации детского отдыха и оздоровления, в том числе негосударстве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ного сектора.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B92305" w:rsidRDefault="00DC3F30" w:rsidP="00664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  <w:r w:rsidR="00664419" w:rsidRPr="00B92305">
              <w:rPr>
                <w:rFonts w:ascii="Arial" w:eastAsia="Times New Roman" w:hAnsi="Arial" w:cs="Arial"/>
                <w:lang w:eastAsia="ru-RU"/>
              </w:rPr>
              <w:t>1</w:t>
            </w:r>
            <w:r w:rsidRPr="00B9230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B92305" w:rsidRDefault="00DC3F30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hAnsi="Arial" w:cs="Arial"/>
              </w:rPr>
              <w:t>Содействие развитию н</w:t>
            </w:r>
            <w:r w:rsidRPr="00B92305">
              <w:rPr>
                <w:rFonts w:ascii="Arial" w:hAnsi="Arial" w:cs="Arial"/>
              </w:rPr>
              <w:t>е</w:t>
            </w:r>
            <w:r w:rsidRPr="00B92305">
              <w:rPr>
                <w:rFonts w:ascii="Arial" w:hAnsi="Arial" w:cs="Arial"/>
              </w:rPr>
              <w:t>го</w:t>
            </w:r>
            <w:r w:rsidR="00664419" w:rsidRPr="00B92305">
              <w:rPr>
                <w:rFonts w:ascii="Arial" w:hAnsi="Arial" w:cs="Arial"/>
              </w:rPr>
              <w:t>сударственного сектора на рынке услуг детского отдыха и оздоровления</w:t>
            </w:r>
          </w:p>
        </w:tc>
        <w:tc>
          <w:tcPr>
            <w:tcW w:w="387" w:type="pct"/>
          </w:tcPr>
          <w:p w:rsidR="00F13F15" w:rsidRDefault="00664419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B92305" w:rsidRDefault="00664419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664419" w:rsidRPr="00B92305" w:rsidRDefault="00664419" w:rsidP="00664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 xml:space="preserve">отдел образования, опеки и попечительства администрации </w:t>
            </w:r>
            <w:proofErr w:type="spellStart"/>
            <w:r w:rsidRPr="00B92305">
              <w:rPr>
                <w:rFonts w:ascii="Arial" w:eastAsia="Times New Roman" w:hAnsi="Arial" w:cs="Arial"/>
                <w:lang w:eastAsia="ru-RU"/>
              </w:rPr>
              <w:t>Светл</w:t>
            </w:r>
            <w:r w:rsidRPr="00B92305">
              <w:rPr>
                <w:rFonts w:ascii="Arial" w:eastAsia="Times New Roman" w:hAnsi="Arial" w:cs="Arial"/>
                <w:lang w:eastAsia="ru-RU"/>
              </w:rPr>
              <w:t>о</w:t>
            </w:r>
            <w:r w:rsidRPr="00B92305">
              <w:rPr>
                <w:rFonts w:ascii="Arial" w:eastAsia="Times New Roman" w:hAnsi="Arial" w:cs="Arial"/>
                <w:lang w:eastAsia="ru-RU"/>
              </w:rPr>
              <w:t>ярского</w:t>
            </w:r>
            <w:proofErr w:type="spellEnd"/>
            <w:r w:rsidRPr="00B92305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DC3F30" w:rsidRPr="00B92305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:rsidR="00DC3F30" w:rsidRPr="00B92305" w:rsidRDefault="00664419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Доля частного сектора на рынке услуг детского отдыха и оздоровления</w:t>
            </w:r>
          </w:p>
        </w:tc>
        <w:tc>
          <w:tcPr>
            <w:tcW w:w="630" w:type="pct"/>
          </w:tcPr>
          <w:p w:rsidR="00664419" w:rsidRPr="00B92305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2019 год –</w:t>
            </w:r>
            <w:r w:rsidR="00C253AE" w:rsidRPr="00B92305">
              <w:rPr>
                <w:rFonts w:ascii="Arial" w:eastAsia="Times New Roman" w:hAnsi="Arial" w:cs="Arial"/>
                <w:lang w:eastAsia="ru-RU"/>
              </w:rPr>
              <w:t xml:space="preserve"> 0 </w:t>
            </w:r>
            <w:r w:rsidRPr="00B92305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C253AE" w:rsidRPr="00B92305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664419" w:rsidRPr="00B92305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2020 год –</w:t>
            </w:r>
            <w:r w:rsidR="00C253AE" w:rsidRPr="00B92305">
              <w:rPr>
                <w:rFonts w:ascii="Arial" w:eastAsia="Times New Roman" w:hAnsi="Arial" w:cs="Arial"/>
                <w:lang w:eastAsia="ru-RU"/>
              </w:rPr>
              <w:t xml:space="preserve">0 </w:t>
            </w:r>
            <w:r w:rsidRPr="00B92305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C253AE" w:rsidRPr="00B92305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664419" w:rsidRPr="00B92305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2021 год –</w:t>
            </w:r>
            <w:r w:rsidR="00C253AE" w:rsidRPr="00B92305">
              <w:rPr>
                <w:rFonts w:ascii="Arial" w:eastAsia="Times New Roman" w:hAnsi="Arial" w:cs="Arial"/>
                <w:lang w:eastAsia="ru-RU"/>
              </w:rPr>
              <w:t xml:space="preserve">0 </w:t>
            </w:r>
            <w:r w:rsidRPr="00B92305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664419" w:rsidRPr="00B92305" w:rsidRDefault="00664419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2022 год-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>0,1</w:t>
            </w:r>
          </w:p>
          <w:p w:rsidR="00DC3F30" w:rsidRPr="00B92305" w:rsidRDefault="00B92305" w:rsidP="00664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976" w:type="pct"/>
            <w:gridSpan w:val="2"/>
          </w:tcPr>
          <w:p w:rsidR="00DC3F30" w:rsidRPr="00B92305" w:rsidRDefault="00B11DE4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1DE4">
              <w:rPr>
                <w:rFonts w:ascii="Arial" w:hAnsi="Arial" w:cs="Arial"/>
              </w:rPr>
              <w:t>Увеличение доли прису</w:t>
            </w:r>
            <w:r w:rsidRPr="00B11DE4">
              <w:rPr>
                <w:rFonts w:ascii="Arial" w:hAnsi="Arial" w:cs="Arial"/>
              </w:rPr>
              <w:t>т</w:t>
            </w:r>
            <w:r w:rsidRPr="00B11DE4">
              <w:rPr>
                <w:rFonts w:ascii="Arial" w:hAnsi="Arial" w:cs="Arial"/>
              </w:rPr>
              <w:t>ствия</w:t>
            </w:r>
            <w:r w:rsidRPr="00B92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негосударственного сектора </w:t>
            </w:r>
            <w:r w:rsidR="00DC3F30" w:rsidRPr="00B92305">
              <w:rPr>
                <w:rFonts w:ascii="Arial" w:hAnsi="Arial" w:cs="Arial"/>
              </w:rPr>
              <w:t>в сфере</w:t>
            </w:r>
            <w:r w:rsidR="00E3177E" w:rsidRPr="00B92305">
              <w:rPr>
                <w:rFonts w:ascii="Arial" w:hAnsi="Arial" w:cs="Arial"/>
              </w:rPr>
              <w:t xml:space="preserve"> услуг детского отдыха и озд</w:t>
            </w:r>
            <w:r w:rsidR="00E3177E" w:rsidRPr="00B92305">
              <w:rPr>
                <w:rFonts w:ascii="Arial" w:hAnsi="Arial" w:cs="Arial"/>
              </w:rPr>
              <w:t>о</w:t>
            </w:r>
            <w:r w:rsidR="00E3177E" w:rsidRPr="00B92305">
              <w:rPr>
                <w:rFonts w:ascii="Arial" w:hAnsi="Arial" w:cs="Arial"/>
              </w:rPr>
              <w:t>ровления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664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3.</w:t>
            </w:r>
            <w:r w:rsidR="00664419">
              <w:rPr>
                <w:rFonts w:ascii="Arial" w:eastAsia="Times New Roman" w:hAnsi="Arial" w:cs="Arial"/>
                <w:lang w:eastAsia="ru-RU"/>
              </w:rPr>
              <w:t>2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Создание условий для развития конкуренции на рынке услуг </w:t>
            </w:r>
            <w:r>
              <w:rPr>
                <w:rFonts w:ascii="Arial" w:eastAsia="Times New Roman" w:hAnsi="Arial" w:cs="Arial"/>
                <w:lang w:eastAsia="ru-RU"/>
              </w:rPr>
              <w:t>отдыха и оздоровления детей,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дополн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тельных платных услуг детского отдыха и озд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ровления (палаточный лагерь и др.)</w:t>
            </w:r>
          </w:p>
        </w:tc>
        <w:tc>
          <w:tcPr>
            <w:tcW w:w="387" w:type="pct"/>
          </w:tcPr>
          <w:p w:rsidR="00F13F15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2019-2022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образования, опеки и попечительства администрации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Удельный вес числе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ности детей на рынке услуг отдыха и оздоро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>ления, воспользова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>шихся дополнительн</w:t>
            </w:r>
            <w:r w:rsidRPr="00EC1A0C">
              <w:rPr>
                <w:rFonts w:ascii="Arial" w:eastAsia="Times New Roman" w:hAnsi="Arial" w:cs="Arial"/>
                <w:lang w:eastAsia="ru-RU"/>
              </w:rPr>
              <w:t>ы</w:t>
            </w:r>
            <w:r w:rsidRPr="00EC1A0C">
              <w:rPr>
                <w:rFonts w:ascii="Arial" w:eastAsia="Times New Roman" w:hAnsi="Arial" w:cs="Arial"/>
                <w:lang w:eastAsia="ru-RU"/>
              </w:rPr>
              <w:t>ми платными услугами на отдых и оздоровл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ние в общей численн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 отдыхающих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 год – 0,01 процент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0,01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0,02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год-0,02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процента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Развитие системы пред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ставления платных услуг отдыха и оздоровления детей</w:t>
            </w:r>
          </w:p>
        </w:tc>
      </w:tr>
      <w:tr w:rsidR="00DC3F30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lastRenderedPageBreak/>
              <w:t>4</w:t>
            </w:r>
          </w:p>
        </w:tc>
        <w:tc>
          <w:tcPr>
            <w:tcW w:w="4779" w:type="pct"/>
            <w:gridSpan w:val="6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в сфере культуры и туризма</w:t>
            </w:r>
          </w:p>
        </w:tc>
      </w:tr>
      <w:tr w:rsidR="00DC3F30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Текущая ситуация, анализ основных проблем на рынке услуг в сфере культуры и туризма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районе эффективно функционируют 9 специализированных учреждений социальной и досуговой помощи детям, подросткам и молодежи: МКУ «Молодежный центр «Электроник», «Центр Престиж»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Червленовского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 СКДЦСМ «Вдохн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вение»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Наримановского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 СКДЦСМ «Мечта» Кировского сельского поселения, МКУ «Центр Виктория»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Цацинского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МКУК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Привольненского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МКУК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Райгородского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МКУК ДК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Дубовоовражного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МКУК «КДО Приволжского сельского поселения».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Общее количество учреждений культуры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 районе составляет 37 единиц, из которых 18 учреждений клубного типа, 1 музей и 17 библиотек, МКУ ДО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ШИ». Общее количество работающих  в учреждениях культуры рай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на  составляет  137  человек.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В соответствии с действующими нормативами уровень фактической обеспеченности населения района культурно-досуговыми учреждениями составляет 100%.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Всего в районе действуют 229 клубных формирований, в которых занимаются около 3 303 участников. В культурно-досуговых учреждениях 9 самодеятельных творческих коллективов имеют почетное звание «народный»  и  «образцовый».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успешно осуществляет свою деятельность культурно-этнографический  т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тарский  центр 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Туган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Як»  в 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. Малые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Учреждения дополнительного образования детей представлены детской музыкальной школой с количеством учащихся в 337 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ловек и педагогическим коллективом из 28 человек.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На сегодняшний день в молодежных центрах работает 43 клуба и объединения с общей численность посещающих - 988 человек.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учреждениях культуры осуществляют деятельность 55 молодежных клубных формирований с  охватом 653 человек (возрастная категория от 15 до 24 лет). 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EC1A0C">
              <w:rPr>
                <w:rFonts w:ascii="Arial" w:hAnsi="Arial" w:cs="Arial"/>
              </w:rPr>
              <w:t>На  территории  района  расположены  43  памятника  архитектуры  и  культуры,  14  церквей,  храмов  и  приходов, 3  озера,6  рек.</w:t>
            </w:r>
          </w:p>
          <w:p w:rsidR="00DC3F30" w:rsidRPr="00EC1A0C" w:rsidRDefault="00DC3F30" w:rsidP="00DC3F30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    В настоящее время Свидетельства о присвоении категории объекту туристской индустрии имеют:  гостиница  «Излучина», гост</w:t>
            </w:r>
            <w:r w:rsidRPr="00EC1A0C">
              <w:rPr>
                <w:rFonts w:ascii="Arial" w:eastAsia="Calibri" w:hAnsi="Arial" w:cs="Arial"/>
                <w:lang w:eastAsia="ar-SA"/>
              </w:rPr>
              <w:t>и</w:t>
            </w:r>
            <w:r w:rsidRPr="00EC1A0C">
              <w:rPr>
                <w:rFonts w:ascii="Arial" w:eastAsia="Calibri" w:hAnsi="Arial" w:cs="Arial"/>
                <w:lang w:eastAsia="ar-SA"/>
              </w:rPr>
              <w:t>ница «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РоялКастл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>», придорожная  гостиница  «Джек - Воробей»,  гостиница «Персона+». Общий номерной фонд койко-мест  данных объектов составил  56 единиц.</w:t>
            </w:r>
          </w:p>
          <w:p w:rsidR="00DC3F30" w:rsidRPr="00EC1A0C" w:rsidRDefault="00DC3F30" w:rsidP="00DC3F30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    В числе имеющегося потенциала района на сегодняшний день:</w:t>
            </w:r>
          </w:p>
          <w:p w:rsidR="00DC3F30" w:rsidRPr="00EC1A0C" w:rsidRDefault="00DC3F30" w:rsidP="00DC3F30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- 6 шлюзов  Волго-Донского  судоходного  канала; </w:t>
            </w:r>
          </w:p>
          <w:p w:rsidR="00DC3F30" w:rsidRPr="00EC1A0C" w:rsidRDefault="00DC3F30" w:rsidP="00DC3F30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lastRenderedPageBreak/>
              <w:t xml:space="preserve">- оросительная система с водозабором  из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р</w:t>
            </w:r>
            <w:proofErr w:type="gramStart"/>
            <w:r w:rsidRPr="00EC1A0C">
              <w:rPr>
                <w:rFonts w:ascii="Arial" w:eastAsia="Calibri" w:hAnsi="Arial" w:cs="Arial"/>
                <w:lang w:eastAsia="ar-SA"/>
              </w:rPr>
              <w:t>.В</w:t>
            </w:r>
            <w:proofErr w:type="gramEnd"/>
            <w:r w:rsidRPr="00EC1A0C">
              <w:rPr>
                <w:rFonts w:ascii="Arial" w:eastAsia="Calibri" w:hAnsi="Arial" w:cs="Arial"/>
                <w:lang w:eastAsia="ar-SA"/>
              </w:rPr>
              <w:t>олга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, по которой подается вода в степи Калмыкии и Астраханской  области;  </w:t>
            </w:r>
          </w:p>
          <w:p w:rsidR="00DC3F30" w:rsidRPr="00EC1A0C" w:rsidRDefault="00DC3F30" w:rsidP="00DC3F30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- 43 памятника архитектуры и культуры, 14 церквей, храмов и  приходов, 3  озера, 6 рек.  </w:t>
            </w:r>
          </w:p>
          <w:p w:rsidR="00DC3F30" w:rsidRPr="00EC1A0C" w:rsidRDefault="00DC3F30" w:rsidP="00DC3F30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Круглогодично на территории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Светлоярского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 района на берегу р.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EC1A0C">
              <w:rPr>
                <w:rFonts w:ascii="Arial" w:eastAsia="Calibri" w:hAnsi="Arial" w:cs="Arial"/>
                <w:lang w:eastAsia="ar-SA"/>
              </w:rPr>
              <w:t xml:space="preserve">Волга   работают базы  отдыха в 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р.п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. Светлый Яр «Усадьба Лесхоза», в с.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Райгород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 «Рай-Город», сезонно принимают посетителей туристическая база «Причал» и туристическая база «Берез</w:t>
            </w:r>
            <w:r w:rsidRPr="00EC1A0C">
              <w:rPr>
                <w:rFonts w:ascii="Arial" w:eastAsia="Calibri" w:hAnsi="Arial" w:cs="Arial"/>
                <w:lang w:eastAsia="ar-SA"/>
              </w:rPr>
              <w:t>о</w:t>
            </w:r>
            <w:r w:rsidRPr="00EC1A0C">
              <w:rPr>
                <w:rFonts w:ascii="Arial" w:eastAsia="Calibri" w:hAnsi="Arial" w:cs="Arial"/>
                <w:lang w:eastAsia="ar-SA"/>
              </w:rPr>
              <w:t xml:space="preserve">вые дали» (Кировское сельское поселение). 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       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 xml:space="preserve">Согласно  муниципальным программам развития культуры, а так же развития туризма деятельность районного историко-краеведческого музея развивается  в  соответствии   со  «Стратегией развития деятельности муниципального казенного учреждения культуры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историко-краеведческий музей на 2017-2020г.г.». Согласно данной стратегии действуют туристические маршруты по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 "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район - Перекресток цивилизаций", "Край         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жества и отваги", духовно-краеведческий  маршрут  «Путь  к  вере»,  для  детей  разработан  туристический  маршрут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«Тропа  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ключений».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За 2019 год организовано 10 экскурсионных выездов, охват населения составил 294 человека.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В 2019  году осуществлено  17 туристических  выездов,  которые  посетили 631 чел. Еще  одной  услугой,  оказываемой  музеем является  экскурсионное  обслуживание  посетителей учреждения. В  течение  2019  года  сумма  заработанных  финансовых  средств  составила -   85  тыс.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,  за  период  первого  квартала 2020 года – 20,5  тыс.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Большое значение для развития туристской индустрии имеет также и система общественного питания. Число ресторанов, кафе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закусочных на  территории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муниципального  района постоянно растет, осуществляется также реконструкция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объектов питания, совершенствуется придорожный сервис.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Характеристика основных административных и экономических барьеров входа на рынок услуг </w:t>
            </w:r>
            <w:r w:rsidRPr="00EC1A0C">
              <w:rPr>
                <w:rFonts w:ascii="Arial" w:hAnsi="Arial" w:cs="Arial"/>
                <w:bCs/>
                <w:color w:val="000000"/>
              </w:rPr>
              <w:t>Административные и эконом</w:t>
            </w:r>
            <w:r w:rsidRPr="00EC1A0C">
              <w:rPr>
                <w:rFonts w:ascii="Arial" w:hAnsi="Arial" w:cs="Arial"/>
                <w:bCs/>
                <w:color w:val="000000"/>
              </w:rPr>
              <w:t>и</w:t>
            </w:r>
            <w:r w:rsidRPr="00EC1A0C">
              <w:rPr>
                <w:rFonts w:ascii="Arial" w:hAnsi="Arial" w:cs="Arial"/>
                <w:bCs/>
                <w:color w:val="000000"/>
              </w:rPr>
              <w:t xml:space="preserve">ческие барьеры входа на рынок услуг 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отсутствуют.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>Меры и перспективы развития рынка услуг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 Специалистом по туризму разработаны программы туров с презентациями, по туристическим маршрутам.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 В 2019 году администрация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Волгоградской области  приняла участие в Волгоградском      областном конкурсе проектов (программ) по развитию муниципальных учреждений культуры Волгоградской области в 2019 году  (д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лее – Конкурс),  организованном комитетом по делам территориальных образований, внутренней  и информационной политики Во</w:t>
            </w:r>
            <w:r w:rsidRPr="00EC1A0C">
              <w:rPr>
                <w:rFonts w:ascii="Arial" w:eastAsia="Times New Roman" w:hAnsi="Arial" w:cs="Arial"/>
                <w:lang w:eastAsia="ru-RU"/>
              </w:rPr>
              <w:t>л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гоградской области.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По итогам Конкурса администрация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стала победителем и получила 20,0 млн. рублей на проведение ремонтных работ и улучшение материально-технической базы муниципального казенного учреждения культуры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центр культуры,  досуга и библиотечного обслуживания"  с целью создания Центра культурного развития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района.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Благодаря  спонсорской поддержке приобретено кинопроекционное оборудование, что позволило жителям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района увидеть новинки киноиндустрии.  За  период  2019  года услугами  кинопоказа  воспользовались 950 чел., сборы  составили  115,0 тыс. руб.,  в  течение  первого  квартала  2020 года  услугами  кинопоказа   воспользовались 3059 чел., сборы  составили – 436,0 тыс. руб.</w:t>
            </w:r>
          </w:p>
          <w:p w:rsidR="00DC3F30" w:rsidRPr="00EC1A0C" w:rsidRDefault="00DC3F30" w:rsidP="00D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В качестве приоритетной территории для размещения туристско-рекреационного кластера определены зоны с наибольшими т</w:t>
            </w:r>
            <w:r w:rsidRPr="00EC1A0C">
              <w:rPr>
                <w:rFonts w:ascii="Arial" w:hAnsi="Arial" w:cs="Arial"/>
              </w:rPr>
              <w:t>у</w:t>
            </w:r>
            <w:r w:rsidRPr="00EC1A0C">
              <w:rPr>
                <w:rFonts w:ascii="Arial" w:hAnsi="Arial" w:cs="Arial"/>
              </w:rPr>
              <w:t>ристско-рекреационными возможностями, способные значительно увеличить  потенциал въездного туризма.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B92305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lastRenderedPageBreak/>
              <w:t>4.1.</w:t>
            </w:r>
          </w:p>
        </w:tc>
        <w:tc>
          <w:tcPr>
            <w:tcW w:w="966" w:type="pct"/>
          </w:tcPr>
          <w:p w:rsidR="00DC3F30" w:rsidRPr="00B92305" w:rsidRDefault="00DC3F30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hAnsi="Arial" w:cs="Arial"/>
              </w:rPr>
              <w:t>Содействие развитию н</w:t>
            </w:r>
            <w:r w:rsidRPr="00B92305">
              <w:rPr>
                <w:rFonts w:ascii="Arial" w:hAnsi="Arial" w:cs="Arial"/>
              </w:rPr>
              <w:t>е</w:t>
            </w:r>
            <w:r w:rsidRPr="00B92305">
              <w:rPr>
                <w:rFonts w:ascii="Arial" w:hAnsi="Arial" w:cs="Arial"/>
              </w:rPr>
              <w:t>го</w:t>
            </w:r>
            <w:r w:rsidR="00E3177E" w:rsidRPr="00B92305">
              <w:rPr>
                <w:rFonts w:ascii="Arial" w:hAnsi="Arial" w:cs="Arial"/>
              </w:rPr>
              <w:t>сударственного сектора на рынке услуг в сфере культуры и туризма</w:t>
            </w:r>
            <w:r w:rsidRPr="00B92305">
              <w:rPr>
                <w:rFonts w:ascii="Arial" w:hAnsi="Arial" w:cs="Arial"/>
              </w:rPr>
              <w:t>.</w:t>
            </w:r>
          </w:p>
        </w:tc>
        <w:tc>
          <w:tcPr>
            <w:tcW w:w="387" w:type="pct"/>
          </w:tcPr>
          <w:p w:rsidR="00F13F15" w:rsidRDefault="00E3177E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B92305" w:rsidRDefault="00E3177E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B92305" w:rsidRDefault="00E3177E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92305">
              <w:rPr>
                <w:rFonts w:ascii="Arial" w:hAnsi="Arial" w:cs="Arial"/>
              </w:rPr>
              <w:t xml:space="preserve">отдел  по  делам  </w:t>
            </w:r>
            <w:proofErr w:type="spellStart"/>
            <w:proofErr w:type="gramStart"/>
            <w:r w:rsidRPr="00B92305">
              <w:rPr>
                <w:rFonts w:ascii="Arial" w:hAnsi="Arial" w:cs="Arial"/>
              </w:rPr>
              <w:t>моло-дежи</w:t>
            </w:r>
            <w:proofErr w:type="spellEnd"/>
            <w:proofErr w:type="gramEnd"/>
            <w:r w:rsidRPr="00B92305">
              <w:rPr>
                <w:rFonts w:ascii="Arial" w:hAnsi="Arial" w:cs="Arial"/>
              </w:rPr>
              <w:t xml:space="preserve">,  культуре, спорту  и  туризму </w:t>
            </w:r>
            <w:proofErr w:type="spellStart"/>
            <w:r w:rsidRPr="00B92305">
              <w:rPr>
                <w:rFonts w:ascii="Arial" w:hAnsi="Arial" w:cs="Arial"/>
              </w:rPr>
              <w:t>администра-ции</w:t>
            </w:r>
            <w:proofErr w:type="spellEnd"/>
            <w:r w:rsidRPr="00B92305">
              <w:rPr>
                <w:rFonts w:ascii="Arial" w:hAnsi="Arial" w:cs="Arial"/>
              </w:rPr>
              <w:t xml:space="preserve"> </w:t>
            </w:r>
            <w:proofErr w:type="spellStart"/>
            <w:r w:rsidRPr="00B92305">
              <w:rPr>
                <w:rFonts w:ascii="Arial" w:hAnsi="Arial" w:cs="Arial"/>
              </w:rPr>
              <w:t>Светлоярского</w:t>
            </w:r>
            <w:proofErr w:type="spellEnd"/>
            <w:r w:rsidRPr="00B92305">
              <w:rPr>
                <w:rFonts w:ascii="Arial" w:hAnsi="Arial" w:cs="Arial"/>
              </w:rPr>
              <w:t xml:space="preserve">  </w:t>
            </w:r>
            <w:proofErr w:type="spellStart"/>
            <w:r w:rsidRPr="00B92305">
              <w:rPr>
                <w:rFonts w:ascii="Arial" w:hAnsi="Arial" w:cs="Arial"/>
              </w:rPr>
              <w:t>му-ниципального</w:t>
            </w:r>
            <w:proofErr w:type="spellEnd"/>
            <w:r w:rsidRPr="00B92305">
              <w:rPr>
                <w:rFonts w:ascii="Arial" w:hAnsi="Arial" w:cs="Arial"/>
              </w:rPr>
              <w:t xml:space="preserve">  района</w:t>
            </w:r>
          </w:p>
        </w:tc>
        <w:tc>
          <w:tcPr>
            <w:tcW w:w="918" w:type="pct"/>
          </w:tcPr>
          <w:p w:rsidR="00DC3F30" w:rsidRPr="00B92305" w:rsidRDefault="00E3177E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Доля частного сектора на рынке услуг в сфере культуры и туризма.</w:t>
            </w:r>
          </w:p>
        </w:tc>
        <w:tc>
          <w:tcPr>
            <w:tcW w:w="630" w:type="pct"/>
          </w:tcPr>
          <w:p w:rsidR="00E3177E" w:rsidRPr="00B92305" w:rsidRDefault="00E3177E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 xml:space="preserve">2019 год – 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>0</w:t>
            </w:r>
            <w:r w:rsidRPr="00B9230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3177E" w:rsidRPr="00B92305" w:rsidRDefault="00E3177E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 xml:space="preserve">2020 год – 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E3177E" w:rsidRPr="00B92305" w:rsidRDefault="00E3177E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 xml:space="preserve">2021 год – 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DC3F30" w:rsidRPr="00B92305" w:rsidRDefault="00E3177E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2022 год –</w:t>
            </w:r>
            <w:r w:rsidRPr="00B923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2305" w:rsidRPr="00B9230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76" w:type="pct"/>
            <w:gridSpan w:val="2"/>
          </w:tcPr>
          <w:p w:rsidR="00DC3F30" w:rsidRPr="00B92305" w:rsidRDefault="00B11DE4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1DE4">
              <w:rPr>
                <w:rFonts w:ascii="Arial" w:hAnsi="Arial" w:cs="Arial"/>
              </w:rPr>
              <w:t>Увеличение доли прису</w:t>
            </w:r>
            <w:r w:rsidRPr="00B11DE4">
              <w:rPr>
                <w:rFonts w:ascii="Arial" w:hAnsi="Arial" w:cs="Arial"/>
              </w:rPr>
              <w:t>т</w:t>
            </w:r>
            <w:r w:rsidRPr="00B11DE4">
              <w:rPr>
                <w:rFonts w:ascii="Arial" w:hAnsi="Arial" w:cs="Arial"/>
              </w:rPr>
              <w:t>ствия</w:t>
            </w:r>
            <w:r w:rsidRPr="00B92305">
              <w:rPr>
                <w:rFonts w:ascii="Arial" w:hAnsi="Arial" w:cs="Arial"/>
              </w:rPr>
              <w:t xml:space="preserve"> </w:t>
            </w:r>
            <w:r w:rsidR="00DC3F30" w:rsidRPr="00B92305">
              <w:rPr>
                <w:rFonts w:ascii="Arial" w:hAnsi="Arial" w:cs="Arial"/>
              </w:rPr>
              <w:t>негосударственного сектора в сфере</w:t>
            </w:r>
            <w:r w:rsidR="00E3177E" w:rsidRPr="00B92305">
              <w:rPr>
                <w:rFonts w:ascii="Arial" w:hAnsi="Arial" w:cs="Arial"/>
              </w:rPr>
              <w:t xml:space="preserve"> культуры и туризма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hi-IN" w:bidi="hi-IN"/>
              </w:rPr>
            </w:pPr>
            <w:r w:rsidRPr="00EC1A0C">
              <w:rPr>
                <w:rFonts w:ascii="Arial" w:eastAsia="SimSun" w:hAnsi="Arial" w:cs="Arial"/>
                <w:lang w:eastAsia="hi-IN" w:bidi="hi-IN"/>
              </w:rPr>
              <w:t>Разработка и совершенствование</w:t>
            </w:r>
          </w:p>
          <w:p w:rsidR="00DC3F30" w:rsidRPr="00EC1A0C" w:rsidRDefault="00DC3F30" w:rsidP="00DC3F30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hi-IN" w:bidi="hi-IN"/>
              </w:rPr>
            </w:pPr>
            <w:r w:rsidRPr="00EC1A0C">
              <w:rPr>
                <w:rFonts w:ascii="Arial" w:eastAsia="SimSun" w:hAnsi="Arial" w:cs="Arial"/>
                <w:lang w:eastAsia="hi-IN" w:bidi="hi-IN"/>
              </w:rPr>
              <w:t xml:space="preserve">туристского продукта   </w:t>
            </w:r>
            <w:proofErr w:type="spellStart"/>
            <w:r w:rsidRPr="00EC1A0C">
              <w:rPr>
                <w:rFonts w:ascii="Arial" w:eastAsia="SimSun" w:hAnsi="Arial" w:cs="Arial"/>
                <w:lang w:eastAsia="hi-IN" w:bidi="hi-IN"/>
              </w:rPr>
              <w:t>Светлоярского</w:t>
            </w:r>
            <w:proofErr w:type="spellEnd"/>
            <w:r w:rsidRPr="00EC1A0C">
              <w:rPr>
                <w:rFonts w:ascii="Arial" w:eastAsia="SimSun" w:hAnsi="Arial" w:cs="Arial"/>
                <w:lang w:eastAsia="hi-IN" w:bidi="hi-IN"/>
              </w:rPr>
              <w:t xml:space="preserve"> муниципального рай</w:t>
            </w:r>
            <w:r>
              <w:rPr>
                <w:rFonts w:ascii="Arial" w:eastAsia="SimSun" w:hAnsi="Arial" w:cs="Arial"/>
                <w:lang w:eastAsia="hi-IN" w:bidi="hi-IN"/>
              </w:rPr>
              <w:t>она через   создание туристско</w:t>
            </w:r>
            <w:r>
              <w:rPr>
                <w:rFonts w:ascii="Arial" w:eastAsia="SimSun" w:hAnsi="Arial" w:cs="Arial"/>
                <w:lang w:eastAsia="hi-IN" w:bidi="hi-IN"/>
              </w:rPr>
              <w:noBreakHyphen/>
              <w:t xml:space="preserve">рекреационного кластера </w:t>
            </w:r>
            <w:r w:rsidRPr="00EC1A0C">
              <w:rPr>
                <w:rFonts w:ascii="Arial" w:eastAsia="SimSun" w:hAnsi="Arial" w:cs="Arial"/>
                <w:lang w:eastAsia="hi-IN" w:bidi="hi-IN"/>
              </w:rPr>
              <w:t>"Перекресток  цивилизаций" и    конкурентоспособного туристского продукта   на его основе</w:t>
            </w:r>
          </w:p>
        </w:tc>
        <w:tc>
          <w:tcPr>
            <w:tcW w:w="387" w:type="pct"/>
          </w:tcPr>
          <w:p w:rsidR="00F13F15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</w:t>
            </w:r>
            <w:r>
              <w:rPr>
                <w:rFonts w:ascii="Arial" w:eastAsia="Times New Roman" w:hAnsi="Arial" w:cs="Arial"/>
                <w:lang w:eastAsia="ru-RU"/>
              </w:rPr>
              <w:t xml:space="preserve">,  культуре, спорту  и  туризму </w:t>
            </w:r>
            <w:r w:rsidRPr="00EC1A0C">
              <w:rPr>
                <w:rFonts w:ascii="Arial" w:eastAsia="Times New Roman" w:hAnsi="Arial" w:cs="Arial"/>
                <w:lang w:eastAsia="ru-RU"/>
              </w:rPr>
              <w:t>администр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 xml:space="preserve">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ниципального 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количества действующих турист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ческих маршрутов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Волгоградской области, маршрутов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 год – 2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2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3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4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Разработка туристическ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го продукта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на через совершенств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вание туристического маршрута «Перекресток цивилизаций»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Приведение в    </w:t>
            </w:r>
            <w:r w:rsidRPr="00EC1A0C">
              <w:rPr>
                <w:rFonts w:ascii="Arial" w:eastAsia="SimSun" w:hAnsi="Arial" w:cs="Arial"/>
                <w:lang w:eastAsia="hi-IN" w:bidi="hi-IN"/>
              </w:rPr>
              <w:t xml:space="preserve">соответствие  с       планами     строительства     объектов туризма, оформление </w:t>
            </w:r>
            <w:r w:rsidRPr="00EC1A0C">
              <w:rPr>
                <w:rFonts w:ascii="Arial" w:eastAsia="SimSun" w:hAnsi="Arial" w:cs="Arial"/>
                <w:lang w:eastAsia="hi-IN" w:bidi="hi-IN"/>
              </w:rPr>
              <w:lastRenderedPageBreak/>
              <w:t>имущественных прав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7" w:type="pct"/>
          </w:tcPr>
          <w:p w:rsidR="00DC3F30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2019-2022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отдел  архитектуры,  строительства  и  ЖКХ администрации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муниципал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ного  района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отдел по управлению муниципальным имущ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ством и земельными ресурсами администр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ции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Разработка и оформл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ние нормативно-правовой базы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1 ед.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1 ед.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1 ед.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1 ед.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Разработка туристическ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го продукта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на через совершенств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вание туристического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маршрута «Перекресток цивилизаций»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4.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крупных        мероприятий           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личных  форматов (мер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приятий        делового т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ризма) по  проблемным вопросам туристской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расли в  целом</w:t>
            </w:r>
          </w:p>
        </w:tc>
        <w:tc>
          <w:tcPr>
            <w:tcW w:w="387" w:type="pct"/>
          </w:tcPr>
          <w:p w:rsidR="00F13F15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дежи,</w:t>
            </w:r>
            <w:r>
              <w:rPr>
                <w:rFonts w:ascii="Arial" w:eastAsia="Times New Roman" w:hAnsi="Arial" w:cs="Arial"/>
                <w:lang w:eastAsia="ru-RU"/>
              </w:rPr>
              <w:t xml:space="preserve">  культуре,  спорту  и туризму </w:t>
            </w:r>
            <w:proofErr w:type="spellStart"/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администра</w:t>
            </w:r>
            <w:r>
              <w:rPr>
                <w:rFonts w:ascii="Arial" w:eastAsia="Times New Roman" w:hAnsi="Arial" w:cs="Arial"/>
                <w:lang w:eastAsia="ru-RU"/>
              </w:rPr>
              <w:t>-ции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ниципального  района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МКУК 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историко-краеведческий  музей»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Выработка мер по ус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вершенствованию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расли 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Продвижение туристского продукта на регионал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ном рынке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Подготовка рекламных     и информационных 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териалов для туропер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торов  и  средств  масс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вой информации</w:t>
            </w:r>
          </w:p>
        </w:tc>
        <w:tc>
          <w:tcPr>
            <w:tcW w:w="387" w:type="pct"/>
          </w:tcPr>
          <w:p w:rsidR="00F13F15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дежи,  культуре,  спорту  и  туризму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администрации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пального  района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МКУК 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историко-краеведческий  музей»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Создание положител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ного имиджа туристич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ской отрасли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пального района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Продвижение туристского продукта на регионал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ном рынке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Участие   в   деловых              мероприятиях различных форматов  (форумы, 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марки, выставки)  для    информирования  поте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циальных  инвесторов и предпринимателей   о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возможностях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участия   в   реализации  мероприятий  в сфере туризма</w:t>
            </w:r>
          </w:p>
        </w:tc>
        <w:tc>
          <w:tcPr>
            <w:tcW w:w="387" w:type="pct"/>
          </w:tcPr>
          <w:p w:rsidR="00F13F15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дежи,  культуре,  спорту  и  туризму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lang w:eastAsia="ru-RU"/>
              </w:rPr>
              <w:t>администр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 xml:space="preserve">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ниципального  района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МКУК 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историко-краеведческий 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музей»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hi-IN" w:bidi="hi-IN"/>
              </w:rPr>
            </w:pPr>
            <w:r w:rsidRPr="00EC1A0C">
              <w:rPr>
                <w:rFonts w:ascii="Arial" w:eastAsia="SimSun" w:hAnsi="Arial" w:cs="Arial"/>
                <w:lang w:eastAsia="hi-IN" w:bidi="hi-IN"/>
              </w:rPr>
              <w:lastRenderedPageBreak/>
              <w:t>Информирование  потенциальных  инвесторов и предпринимателей   о возможностях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участия   в   реализации  мероприятий  в сфере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туризма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ежегодно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Продвижение туристского продукта на регионал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ном рынке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4.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      исслед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ваний    и   социологич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ских     опросов,  разр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ботка   статистических и   информационно-аналитических   матери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лов   в  сфере  туризма</w:t>
            </w:r>
          </w:p>
        </w:tc>
        <w:tc>
          <w:tcPr>
            <w:tcW w:w="387" w:type="pct"/>
          </w:tcPr>
          <w:p w:rsidR="00F13F15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дежи,</w:t>
            </w:r>
            <w:r>
              <w:rPr>
                <w:rFonts w:ascii="Arial" w:eastAsia="Times New Roman" w:hAnsi="Arial" w:cs="Arial"/>
                <w:lang w:eastAsia="ru-RU"/>
              </w:rPr>
              <w:t xml:space="preserve">  культуре,  спорту  и  туризму </w:t>
            </w:r>
            <w:r w:rsidRPr="00EC1A0C">
              <w:rPr>
                <w:rFonts w:ascii="Arial" w:eastAsia="Times New Roman" w:hAnsi="Arial" w:cs="Arial"/>
                <w:lang w:eastAsia="ru-RU"/>
              </w:rPr>
              <w:t>администр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 xml:space="preserve">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ниципального  района </w:t>
            </w:r>
          </w:p>
          <w:p w:rsidR="00DC3F30" w:rsidRPr="00EC1A0C" w:rsidRDefault="00DC3F30" w:rsidP="00DC3F3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МКУК 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историко-краеведческий  музей»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Л.А.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Кашлева</w:t>
            </w:r>
            <w:proofErr w:type="spellEnd"/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Изучение состояния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расли с целью её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вершенствования и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вития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Совершенствование но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мативного, аналитическ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  и   методического   обеспечения    туристич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ской   отрасли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 монито</w:t>
            </w:r>
            <w:r>
              <w:rPr>
                <w:rFonts w:ascii="Arial" w:eastAsia="Times New Roman" w:hAnsi="Arial" w:cs="Arial"/>
                <w:lang w:eastAsia="ru-RU"/>
              </w:rPr>
              <w:t xml:space="preserve">ринга по     </w:t>
            </w:r>
            <w:r w:rsidRPr="00EC1A0C">
              <w:rPr>
                <w:rFonts w:ascii="Arial" w:eastAsia="Times New Roman" w:hAnsi="Arial" w:cs="Arial"/>
                <w:lang w:eastAsia="ru-RU"/>
              </w:rPr>
              <w:t>исследованию и учету туристических  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сурсов  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района</w:t>
            </w:r>
          </w:p>
        </w:tc>
        <w:tc>
          <w:tcPr>
            <w:tcW w:w="387" w:type="pct"/>
          </w:tcPr>
          <w:p w:rsidR="00F13F15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дежи,  культуре,  спорту  и  туризм</w:t>
            </w:r>
            <w:r>
              <w:rPr>
                <w:rFonts w:ascii="Arial" w:eastAsia="Times New Roman" w:hAnsi="Arial" w:cs="Arial"/>
                <w:lang w:eastAsia="ru-RU"/>
              </w:rPr>
              <w:t xml:space="preserve">у </w:t>
            </w:r>
            <w:r w:rsidRPr="00EC1A0C">
              <w:rPr>
                <w:rFonts w:ascii="Arial" w:eastAsia="Times New Roman" w:hAnsi="Arial" w:cs="Arial"/>
                <w:lang w:eastAsia="ru-RU"/>
              </w:rPr>
              <w:t>администр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 xml:space="preserve">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ниципального 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Изучение состояния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расли с целью её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вершенствования и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вития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Совершенствование но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мативного, аналитическ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  и   методического   обеспечения    туристич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ской   отрасли</w:t>
            </w:r>
          </w:p>
        </w:tc>
      </w:tr>
      <w:tr w:rsidR="00DC3F30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4779" w:type="pct"/>
            <w:gridSpan w:val="6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жилищно-коммунального хозяйства</w:t>
            </w:r>
          </w:p>
        </w:tc>
      </w:tr>
      <w:tr w:rsidR="00DC3F30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DC3F30" w:rsidRPr="00EC1A0C" w:rsidRDefault="00DC3F30" w:rsidP="00DC3F30">
            <w:pPr>
              <w:shd w:val="clear" w:color="auto" w:fill="FFFFFF"/>
              <w:spacing w:after="0" w:line="240" w:lineRule="auto"/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5.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Текущая ситуация, анализ основных проблем на рынке услуг ЖКХ    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Общее количество аварийно-восстановительных работ на сетях водоснабжения и водоотведения в сельских поселениях в 2019 году составило  порядка 240 мероприятий.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При этом было заменено более 6 км труб. Основные масштабные мероприятия по замене аварийных участков трубопроводов 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изводились: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-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Червленовском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(заменено более 3200 метров водопровода по улицам Ленина 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Карханина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в с. Червленом, по улице Це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тральной на ст. Канальной);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-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Райгородском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произведена замена более 1200 метров трубопровода;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-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Большечапурниковском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заменили более 700 метров трубопровода;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-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Наримановском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заменено 800 метров технического водопровода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   -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Привольненском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более 300 метров водопровода заменили на новый.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Общий объем финансирования мероприятий по замене аварийных участков трубопроводов составил  более 7 млн. рублей.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2019 году осуществлено проектирование нового участка водопровода в юго-западной части ст.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. На сегодняшний день проект находится на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госэкспертизе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. На 2020 год запланировано строительство дополнительного участка трубопровода от с. Червл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ное до ст. Канальной. Общий объем финансирования мероприятий по строительству новых участков водопровода и замене авари</w:t>
            </w:r>
            <w:r w:rsidRPr="00EC1A0C">
              <w:rPr>
                <w:rFonts w:ascii="Arial" w:eastAsia="Times New Roman" w:hAnsi="Arial" w:cs="Arial"/>
                <w:lang w:eastAsia="ru-RU"/>
              </w:rPr>
              <w:t>й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ных, запланирован в размере 5 млн. рублей.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2019 году на обводнение оз. Цаца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Цацинского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из бюджета Волгоградской области было выделено более 9,5 млн. руб. в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м</w:t>
            </w:r>
            <w:r w:rsidRPr="00EC1A0C">
              <w:rPr>
                <w:rFonts w:ascii="Arial" w:eastAsia="Times New Roman" w:hAnsi="Arial" w:cs="Arial"/>
                <w:lang w:eastAsia="ru-RU"/>
              </w:rPr>
              <w:t>ках реализации постановления Администрации Волгоградской области от 19.06.2018 № 272-п. Объем выполненных работ составил  4,6 тыс. м3 воды.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На 2020 год по сравнению с прошлым годом, планируется увеличение объема подачи воды на оз. Цаца на 25% за счет средств 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гионального бюджета.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Одним из самых актуальных вопросов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остается вопрос строительства канализационных очистных сооружений р. п. Светлый Яр.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р. п. Светлый Яр, администрацией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проведена работа по подготовке плана мероприятий по организации водоотведения. Организация водоотведения в р. п. Светлый Яр предусматривает долгосрочные мероприятия по строительству, реконструкции и модернизации (техническому перевооружению) объектов систем водоотведения с учётом перспе</w:t>
            </w:r>
            <w:r w:rsidRPr="00EC1A0C">
              <w:rPr>
                <w:rFonts w:ascii="Arial" w:eastAsia="Times New Roman" w:hAnsi="Arial" w:cs="Arial"/>
                <w:lang w:eastAsia="ru-RU"/>
              </w:rPr>
              <w:t>к</w:t>
            </w:r>
            <w:r w:rsidRPr="00EC1A0C">
              <w:rPr>
                <w:rFonts w:ascii="Arial" w:eastAsia="Times New Roman" w:hAnsi="Arial" w:cs="Arial"/>
                <w:lang w:eastAsia="ru-RU"/>
              </w:rPr>
              <w:t>тивного развития муниципального образования. Общий срок реализации мероприятий 2020-2028г. Общая ориентировочная сто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мость 609,4 млн. рублей.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соответствии с муниципальной программой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Волгоградской области «Строительство и 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конструкция автомобильных дорог общего пользования местного значения и искусственных сооружений на них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ниципальном районе Волгоградской области на 2018-2020 годы» в 2019 г. на территории р. п. Светлый Яр произведен капитальный и текущий (ямочный) ремонт дорог, в рамках заключенных муниципальных контрактов, на общую сумму 19 млн. 072 тыс. рублей. Здесь можно выделить капитальный ремонт внутриквартальных проездов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.  №1, масштабный ремонт асфальтобетонного покрытия автомобильных дорог по улицам: Промышленная,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, Комсомольская, Красноармейская. Общая протяженность дорог г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родского поселения, в отношении которых произведен ремонт, составила 4,8 км, общей площадью 24,5 тыс. м2.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В сельских поселениях, с учетом межбюджетных трансфертов бюджетам поселений в сумме 11 млн. 683 тыс. рублей, выполнен капитальный и текущий (ямочный) ремонт дорог местного пользования на общую сумму более 40 млн. рублей. Общая протяженность дорог сельских поселений, в отношении которых произведен ремонт, составила 5,5 км, общей площадью 24 тыс. м2.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Перед началом отопительного сезона в административном центре проведена замена изоляции магистральных и внутриквартал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трубопроводов протяженностью 1500 метров. В соответствии с долгосрочной программой по изоляции тепловых сетей р. п. Светлый Яр, на 2020 год планируется произвести замену изоляции на трубопроводе общей длиной 1800 метров. Общий объем з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трат с учетом проектирования, в 2020 составит 8,8 млн. рублей.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    Ежегодно в рамках подготовки к отопительному сезону, из бюджета муниципального района выделяются и реализуются ассигнов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ния в размере более 2 млн. руб. В 2019 году было проведено комиссионное обследование с участием представителя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Ростехнадзора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, вследствие чего подписан акт готовности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EC1A0C">
              <w:rPr>
                <w:rFonts w:ascii="Arial" w:hAnsi="Arial" w:cs="Arial"/>
              </w:rPr>
              <w:t>В 2019 г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введены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в эксплуатацию 23  объекта, такие как: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1) Детский сад на 120 мест в р. п. Светлый Яр.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2) Фельдшерско-акушерский пункт в п. Луговой.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3) Гостиничный комплекс в с. Малые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4) База отдыха - 1 этап (в границах Кировского сельского поселения).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5) Автомастерская с закусочной (в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с.Цаца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6) Склад холодного хранения (в с.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7) Малогабаритная установка по переработке нефти СК-700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районе, 2 очередь, производительн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стью – 160 тыс. т/год, (в границах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городского поселения).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8) Здание коровника (в границах Приволжского сельского поселения).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9) 4 –х квартирный жилой дом на ст. Канальная (в границах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Червленовского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поселения).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Так же введены в эксплуатацию: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- 6 магазинов (в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. Светлый Яр);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- 1 магазин (в с. Большие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);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- 1 магазин (в п. Кирова);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- 2 торговых павильона (в р. п. Светлый Яр);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- 1 торговый павильон (в с. Цаца);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- 2 склада (в границах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городского поселения);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- 1 склад (в п. Кирова).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рамках участия в Волгоградском областном конкурсе проектов (программ) по благоустройству территорий муниципальных обр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зований Волгоградской области в 2019 году, при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софинансировании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средств из местного бюджета, выполнены мероприятия по бл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гоустройству парков в 2-х сельских поселениях: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в пос. Кирова – на общую сумму 3,499 (млн. рублей), в том числе средств местного бюджета – 499 (тыс. рублей);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в с.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– на общую сумму 3,698 (млн. рублей), в том числе из средств местного бюджета –698 (тыс. рублей).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Одним из знаковых событий в 2019 году стало открытие после капитального ремонта ДК «Октябрь».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За 2019 введено в эксплуатацию 17,8 тысяч квадратных метров жилья, что на 50% превысило показатель 2018 г. В 2018г этот п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казатель составил 11,6 тысяч квадратных метров жилья.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Наибольшая активность индивидуального жилищного строительства продолжает наблюдаться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г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родского и Кировского сельского поселений, активно идет процесс перевода дачных домов в индивидуальные жилые дома.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    Выдано 30 разрешений на строительство.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Выдано 332 уведомления о соответствии указанных в уведомлении, объекта индивидуального жилищного строительства или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дового дома, параметров объекта индивидуального жилищного строительства или садового дома установленным параметрам и 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пустимости размещения объекта индивидуального жилищного строительства или садового дома на земельном участке.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Выдано 195 уведомлений о соответствии построенных или реконструированных объектах индивидуального жилищного строител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ства или садового дома требованиям законодательства о градостроительной деятельности.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2019 году принята на учет, 21 семья по категории, нуждающиеся в жилых помещениях для дальнейшего участия в основном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3 семьи признаны нуждающимися в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жилых помещениях, предоставляемых по договорам социального найма и 1 семья признана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ну</w:t>
            </w:r>
            <w:r w:rsidRPr="00EC1A0C">
              <w:rPr>
                <w:rFonts w:ascii="Arial" w:eastAsia="Times New Roman" w:hAnsi="Arial" w:cs="Arial"/>
                <w:lang w:eastAsia="ru-RU"/>
              </w:rPr>
              <w:t>ж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дающейся в жилом помещении, предоставляемом по договору социального найма по категории «Малоимущая».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Была проведена ежегодная перерегистрации 109 семей, состоящих на учете в качестве нуждающихся в жилых помещениях, предоставляемых по договорам социального найма,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итогом которой было снято с очереди 10 семей, в связи с улучшением ж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лищных условий</w:t>
            </w:r>
          </w:p>
          <w:p w:rsidR="00DC3F30" w:rsidRPr="00EC1A0C" w:rsidRDefault="00DC3F30" w:rsidP="00DC3F30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Во исполнение приказа Комитета жилищно-коммунального хозяйства Волгоградской области от 19.02.2015 № 33-ОД «Об о</w:t>
            </w:r>
            <w:r w:rsidRPr="00EC1A0C">
              <w:rPr>
                <w:rFonts w:ascii="Arial" w:eastAsia="Calibri" w:hAnsi="Arial" w:cs="Arial"/>
              </w:rPr>
              <w:t>б</w:t>
            </w:r>
            <w:r w:rsidRPr="00EC1A0C">
              <w:rPr>
                <w:rFonts w:ascii="Arial" w:eastAsia="Calibri" w:hAnsi="Arial" w:cs="Arial"/>
              </w:rPr>
              <w:t xml:space="preserve">разовании общественных советов по вопросам жилищно-коммунального хозяйства при главах муниципальных образований (главах администраций муниципальных образований) муниципальных районов и городских округов Волгоградской области» постановлением администрации 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Светлоярского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муниципального района от 18.09.2015 № 1272/1 образован общественный совет по вопросам жили</w:t>
            </w:r>
            <w:r w:rsidRPr="00EC1A0C">
              <w:rPr>
                <w:rFonts w:ascii="Arial" w:eastAsia="Calibri" w:hAnsi="Arial" w:cs="Arial"/>
              </w:rPr>
              <w:t>щ</w:t>
            </w:r>
            <w:r w:rsidRPr="00EC1A0C">
              <w:rPr>
                <w:rFonts w:ascii="Arial" w:eastAsia="Calibri" w:hAnsi="Arial" w:cs="Arial"/>
              </w:rPr>
              <w:t xml:space="preserve">но-коммунального хозяйства при главе 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Светлоярского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муниципального района.</w:t>
            </w:r>
          </w:p>
          <w:p w:rsidR="00DC3F30" w:rsidRPr="00EC1A0C" w:rsidRDefault="00DC3F30" w:rsidP="00DC3F30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Одновременно на территории 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Светлоярского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муниципального района при главах городского и сельских  поселений созданы общественные советы по вопросам жилищно-коммунального хозяйства, деятельность которых направлена на решение проблем в сфере жилищно-коммунального комплекса с учетом общественного мнения.</w:t>
            </w:r>
          </w:p>
          <w:p w:rsidR="00DC3F30" w:rsidRPr="00EC1A0C" w:rsidRDefault="00DC3F30" w:rsidP="00DC3F30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С целью анализа общественного мнения по проблемам в сфере жилищно</w:t>
            </w:r>
            <w:r>
              <w:rPr>
                <w:rFonts w:ascii="Arial" w:eastAsia="Calibri" w:hAnsi="Arial" w:cs="Arial"/>
              </w:rPr>
              <w:t>-</w:t>
            </w:r>
            <w:r w:rsidRPr="00EC1A0C">
              <w:rPr>
                <w:rFonts w:ascii="Arial" w:eastAsia="Calibri" w:hAnsi="Arial" w:cs="Arial"/>
              </w:rPr>
              <w:t>коммунального хозяйства проведен мониторинг п</w:t>
            </w:r>
            <w:r w:rsidRPr="00EC1A0C">
              <w:rPr>
                <w:rFonts w:ascii="Arial" w:eastAsia="Calibri" w:hAnsi="Arial" w:cs="Arial"/>
              </w:rPr>
              <w:t>о</w:t>
            </w:r>
            <w:r w:rsidRPr="00EC1A0C">
              <w:rPr>
                <w:rFonts w:ascii="Arial" w:eastAsia="Calibri" w:hAnsi="Arial" w:cs="Arial"/>
              </w:rPr>
              <w:t>требительского рейтинга управляющих компаний, по итогам работы за 2019 год сформирован рейтинг управляющих компаний. В данном опросе участвуют советы многоквартирных домов.</w:t>
            </w:r>
          </w:p>
          <w:p w:rsidR="00DC3F30" w:rsidRPr="00EC1A0C" w:rsidRDefault="00DC3F30" w:rsidP="00DC3F30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</w:t>
            </w:r>
            <w:r w:rsidRPr="00EC1A0C">
              <w:rPr>
                <w:rFonts w:ascii="Arial" w:eastAsia="Calibri" w:hAnsi="Arial" w:cs="Arial"/>
              </w:rPr>
              <w:t xml:space="preserve"> 2019 г </w:t>
            </w:r>
            <w:r>
              <w:rPr>
                <w:rFonts w:ascii="Arial" w:eastAsia="Calibri" w:hAnsi="Arial" w:cs="Arial"/>
              </w:rPr>
              <w:t>проведено 31</w:t>
            </w:r>
            <w:r w:rsidRPr="00EC1A0C">
              <w:rPr>
                <w:rFonts w:ascii="Arial" w:eastAsia="Calibri" w:hAnsi="Arial" w:cs="Arial"/>
              </w:rPr>
              <w:t xml:space="preserve"> заседани</w:t>
            </w:r>
            <w:r>
              <w:rPr>
                <w:rFonts w:ascii="Arial" w:eastAsia="Calibri" w:hAnsi="Arial" w:cs="Arial"/>
              </w:rPr>
              <w:t>е</w:t>
            </w:r>
            <w:r w:rsidRPr="00EC1A0C">
              <w:rPr>
                <w:rFonts w:ascii="Arial" w:eastAsia="Calibri" w:hAnsi="Arial" w:cs="Arial"/>
              </w:rPr>
              <w:t>, собраний и иных форм мероприятий общественных советов с собственниками жилых пом</w:t>
            </w:r>
            <w:r w:rsidRPr="00EC1A0C">
              <w:rPr>
                <w:rFonts w:ascii="Arial" w:eastAsia="Calibri" w:hAnsi="Arial" w:cs="Arial"/>
              </w:rPr>
              <w:t>е</w:t>
            </w:r>
            <w:r w:rsidRPr="00EC1A0C">
              <w:rPr>
                <w:rFonts w:ascii="Arial" w:eastAsia="Calibri" w:hAnsi="Arial" w:cs="Arial"/>
              </w:rPr>
              <w:t xml:space="preserve">щений по вопросам жилищно-коммунального хозяйства на территории 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Светлоярского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муниципального района.</w:t>
            </w:r>
          </w:p>
          <w:p w:rsidR="00DC3F30" w:rsidRPr="00EC1A0C" w:rsidRDefault="00DC3F30" w:rsidP="00DC3F30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На заседаниях общественных советов рассмотрены следующие вопросы: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rPr>
                <w:rFonts w:eastAsia="Calibri"/>
              </w:rPr>
              <w:t xml:space="preserve">- </w:t>
            </w:r>
            <w:r w:rsidRPr="00EC1A0C">
              <w:t>укрепление платежной дисциплины у собственников многоквартирных домов за услуги ЖКХ и капремонт;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t xml:space="preserve">- проведение капитального ремонта многоквартирных домов в 2019 г.; 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t xml:space="preserve">- организация работы регионального оператора по вывозу ТКО; 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lastRenderedPageBreak/>
              <w:t xml:space="preserve">- благоустройство населенных пунктов; 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t>- текущие вопросы по обеспечению населения сельских поселений качественной питьевой водой;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t>-  подготовка к отопительному сезону 2019-2020 гг.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spacing w:after="0" w:line="274" w:lineRule="exact"/>
              <w:ind w:firstLine="740"/>
              <w:jc w:val="both"/>
            </w:pPr>
            <w:r w:rsidRPr="00EC1A0C">
              <w:t>Приняты решения: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 xml:space="preserve">           - </w:t>
            </w:r>
            <w:r w:rsidRPr="00EC1A0C">
              <w:t xml:space="preserve">усиление контроля над погашением задолженностей по платежам за коммунальные услуги, 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 xml:space="preserve">           - </w:t>
            </w:r>
            <w:r w:rsidRPr="00EC1A0C">
              <w:t xml:space="preserve">проведение беседы со злостными неплательщиками; 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 xml:space="preserve">           - </w:t>
            </w:r>
            <w:r w:rsidRPr="00EC1A0C">
              <w:t xml:space="preserve">составлены графики уборки придомовых территорий; 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 xml:space="preserve">           - </w:t>
            </w:r>
            <w:r w:rsidRPr="00EC1A0C">
              <w:t>проведения рейдов по выявлению перебоев в водоснабжении, вывозу ТКО.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spacing w:after="0" w:line="274" w:lineRule="exact"/>
              <w:ind w:left="851"/>
              <w:jc w:val="both"/>
            </w:pPr>
          </w:p>
          <w:p w:rsidR="00DC3F30" w:rsidRPr="00EC1A0C" w:rsidRDefault="00DC3F30" w:rsidP="00DC3F30">
            <w:pPr>
              <w:spacing w:after="0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</w:rPr>
              <w:t>Проблемами развития  услуг в сфере являются:</w:t>
            </w:r>
          </w:p>
          <w:p w:rsidR="00DC3F30" w:rsidRPr="00EC1A0C" w:rsidRDefault="00DC3F30" w:rsidP="00DC3F30">
            <w:pPr>
              <w:spacing w:after="0"/>
              <w:ind w:left="-284" w:firstLine="644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-</w:t>
            </w:r>
            <w:r w:rsidRPr="00EC1A0C">
              <w:rPr>
                <w:rFonts w:ascii="Arial" w:hAnsi="Arial" w:cs="Arial"/>
              </w:rPr>
              <w:tab/>
              <w:t xml:space="preserve"> рост тарифов на коммунальные услуги;</w:t>
            </w:r>
          </w:p>
          <w:p w:rsidR="00DC3F30" w:rsidRPr="00EC1A0C" w:rsidRDefault="00DC3F30" w:rsidP="00DC3F30">
            <w:pPr>
              <w:spacing w:after="0"/>
              <w:ind w:left="-284" w:firstLine="644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-</w:t>
            </w:r>
            <w:r w:rsidRPr="00EC1A0C">
              <w:rPr>
                <w:rFonts w:ascii="Arial" w:hAnsi="Arial" w:cs="Arial"/>
              </w:rPr>
              <w:tab/>
              <w:t xml:space="preserve"> слабое развитие конкуренции на рынке управляющих организаций, низкое качество услуг, предоставляемых управляющими организациями населению;</w:t>
            </w:r>
          </w:p>
          <w:p w:rsidR="00DC3F30" w:rsidRPr="00EC1A0C" w:rsidRDefault="00DC3F30" w:rsidP="00DC3F30">
            <w:pPr>
              <w:spacing w:after="0"/>
              <w:ind w:left="-284" w:firstLine="644"/>
              <w:rPr>
                <w:rFonts w:ascii="Arial" w:hAnsi="Arial" w:cs="Arial"/>
                <w:highlight w:val="cyan"/>
              </w:rPr>
            </w:pPr>
            <w:r w:rsidRPr="00EC1A0C">
              <w:rPr>
                <w:rFonts w:ascii="Arial" w:hAnsi="Arial" w:cs="Arial"/>
              </w:rPr>
              <w:t>-</w:t>
            </w:r>
            <w:r w:rsidRPr="00EC1A0C">
              <w:rPr>
                <w:rFonts w:ascii="Arial" w:hAnsi="Arial" w:cs="Arial"/>
              </w:rPr>
              <w:tab/>
              <w:t xml:space="preserve"> пассивность и низкая правовая грамотность собственников помещений многоквартирных домов.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spacing w:after="0" w:line="274" w:lineRule="exact"/>
              <w:jc w:val="both"/>
            </w:pPr>
          </w:p>
          <w:p w:rsidR="00DC3F30" w:rsidRPr="00EC1A0C" w:rsidRDefault="00DC3F30" w:rsidP="00DC3F30">
            <w:pPr>
              <w:pStyle w:val="20"/>
              <w:shd w:val="clear" w:color="auto" w:fill="auto"/>
              <w:spacing w:after="0" w:line="274" w:lineRule="exact"/>
              <w:jc w:val="both"/>
              <w:rPr>
                <w:color w:val="000000"/>
              </w:rPr>
            </w:pPr>
            <w:r w:rsidRPr="00EC1A0C">
              <w:rPr>
                <w:b/>
                <w:color w:val="000000"/>
              </w:rPr>
              <w:t>Административные барьеры</w:t>
            </w:r>
            <w:r w:rsidRPr="00EC1A0C">
              <w:rPr>
                <w:color w:val="000000"/>
              </w:rPr>
              <w:t xml:space="preserve"> для осуществления на рынке жилищно-коммунального хозяйства отсутствуют</w:t>
            </w:r>
          </w:p>
          <w:p w:rsidR="00DC3F30" w:rsidRPr="00EC1A0C" w:rsidRDefault="00DC3F30" w:rsidP="00DC3F30">
            <w:pPr>
              <w:pStyle w:val="20"/>
              <w:shd w:val="clear" w:color="auto" w:fill="auto"/>
              <w:spacing w:after="0" w:line="274" w:lineRule="exact"/>
              <w:jc w:val="both"/>
            </w:pPr>
          </w:p>
          <w:p w:rsidR="00DC3F30" w:rsidRPr="00EC1A0C" w:rsidRDefault="00DC3F30" w:rsidP="00DC3F30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EC1A0C">
              <w:rPr>
                <w:b/>
                <w:color w:val="000000"/>
              </w:rPr>
              <w:t>Основным перспективными направлениями развития рынка</w:t>
            </w:r>
            <w:r w:rsidRPr="00EC1A0C">
              <w:rPr>
                <w:color w:val="000000"/>
              </w:rPr>
              <w:t xml:space="preserve"> является информирование негосударственного сектора экономики.</w:t>
            </w:r>
          </w:p>
        </w:tc>
      </w:tr>
      <w:tr w:rsidR="00DC3F30" w:rsidRPr="00EC1A0C" w:rsidTr="00B15AE8">
        <w:trPr>
          <w:gridAfter w:val="1"/>
          <w:wAfter w:w="3" w:type="pct"/>
          <w:trHeight w:val="1827"/>
        </w:trPr>
        <w:tc>
          <w:tcPr>
            <w:tcW w:w="215" w:type="pct"/>
          </w:tcPr>
          <w:p w:rsidR="00DC3F30" w:rsidRPr="00B92305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lastRenderedPageBreak/>
              <w:t>5.1.</w:t>
            </w:r>
          </w:p>
        </w:tc>
        <w:tc>
          <w:tcPr>
            <w:tcW w:w="966" w:type="pct"/>
          </w:tcPr>
          <w:p w:rsidR="00DC3F30" w:rsidRPr="00B92305" w:rsidRDefault="00DC3F30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hAnsi="Arial" w:cs="Arial"/>
              </w:rPr>
              <w:t>Содействие развитию н</w:t>
            </w:r>
            <w:r w:rsidRPr="00B92305">
              <w:rPr>
                <w:rFonts w:ascii="Arial" w:hAnsi="Arial" w:cs="Arial"/>
              </w:rPr>
              <w:t>е</w:t>
            </w:r>
            <w:r w:rsidRPr="00B92305">
              <w:rPr>
                <w:rFonts w:ascii="Arial" w:hAnsi="Arial" w:cs="Arial"/>
              </w:rPr>
              <w:t>го</w:t>
            </w:r>
            <w:r w:rsidR="00E3177E" w:rsidRPr="00B92305">
              <w:rPr>
                <w:rFonts w:ascii="Arial" w:hAnsi="Arial" w:cs="Arial"/>
              </w:rPr>
              <w:t>сударственного сектора на рынке услуг жилищно-коммунального хозяйства</w:t>
            </w:r>
          </w:p>
        </w:tc>
        <w:tc>
          <w:tcPr>
            <w:tcW w:w="387" w:type="pct"/>
          </w:tcPr>
          <w:p w:rsidR="00F13F15" w:rsidRDefault="00E3177E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B92305" w:rsidRDefault="00F13F15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го</w:t>
            </w:r>
            <w:r w:rsidR="00E3177E" w:rsidRPr="00B92305">
              <w:rPr>
                <w:rFonts w:ascii="Arial" w:eastAsia="Times New Roman" w:hAnsi="Arial" w:cs="Arial"/>
                <w:lang w:eastAsia="ru-RU"/>
              </w:rPr>
              <w:t>ды</w:t>
            </w:r>
          </w:p>
        </w:tc>
        <w:tc>
          <w:tcPr>
            <w:tcW w:w="905" w:type="pct"/>
          </w:tcPr>
          <w:p w:rsidR="00DC3F30" w:rsidRPr="00B92305" w:rsidRDefault="00E3177E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92305">
              <w:rPr>
                <w:rFonts w:ascii="Arial" w:hAnsi="Arial" w:cs="Arial"/>
              </w:rPr>
              <w:t xml:space="preserve">отдел по управлению </w:t>
            </w:r>
            <w:proofErr w:type="gramStart"/>
            <w:r w:rsidRPr="00B92305">
              <w:rPr>
                <w:rFonts w:ascii="Arial" w:hAnsi="Arial" w:cs="Arial"/>
              </w:rPr>
              <w:t>муниципальным</w:t>
            </w:r>
            <w:proofErr w:type="gramEnd"/>
            <w:r w:rsidRPr="00B92305">
              <w:rPr>
                <w:rFonts w:ascii="Arial" w:hAnsi="Arial" w:cs="Arial"/>
              </w:rPr>
              <w:t xml:space="preserve"> </w:t>
            </w:r>
            <w:proofErr w:type="spellStart"/>
            <w:r w:rsidRPr="00B92305">
              <w:rPr>
                <w:rFonts w:ascii="Arial" w:hAnsi="Arial" w:cs="Arial"/>
              </w:rPr>
              <w:t>имуще-ством</w:t>
            </w:r>
            <w:proofErr w:type="spellEnd"/>
            <w:r w:rsidRPr="00B92305">
              <w:rPr>
                <w:rFonts w:ascii="Arial" w:hAnsi="Arial" w:cs="Arial"/>
              </w:rPr>
              <w:t xml:space="preserve"> и           земель-</w:t>
            </w:r>
            <w:proofErr w:type="spellStart"/>
            <w:r w:rsidRPr="00B92305">
              <w:rPr>
                <w:rFonts w:ascii="Arial" w:hAnsi="Arial" w:cs="Arial"/>
              </w:rPr>
              <w:t>ными</w:t>
            </w:r>
            <w:proofErr w:type="spellEnd"/>
            <w:r w:rsidRPr="00B92305">
              <w:rPr>
                <w:rFonts w:ascii="Arial" w:hAnsi="Arial" w:cs="Arial"/>
              </w:rPr>
              <w:t xml:space="preserve"> ресурсами </w:t>
            </w:r>
            <w:proofErr w:type="spellStart"/>
            <w:r w:rsidRPr="00B92305">
              <w:rPr>
                <w:rFonts w:ascii="Arial" w:hAnsi="Arial" w:cs="Arial"/>
              </w:rPr>
              <w:t>адми-нистрации</w:t>
            </w:r>
            <w:proofErr w:type="spellEnd"/>
            <w:r w:rsidRPr="00B92305">
              <w:rPr>
                <w:rFonts w:ascii="Arial" w:hAnsi="Arial" w:cs="Arial"/>
              </w:rPr>
              <w:t xml:space="preserve"> </w:t>
            </w:r>
            <w:proofErr w:type="spellStart"/>
            <w:r w:rsidRPr="00B92305">
              <w:rPr>
                <w:rFonts w:ascii="Arial" w:hAnsi="Arial" w:cs="Arial"/>
              </w:rPr>
              <w:t>Светлояр-ского</w:t>
            </w:r>
            <w:proofErr w:type="spellEnd"/>
            <w:r w:rsidRPr="00B92305">
              <w:rPr>
                <w:rFonts w:ascii="Arial" w:hAnsi="Arial" w:cs="Arial"/>
              </w:rPr>
              <w:t xml:space="preserve">         </w:t>
            </w:r>
            <w:proofErr w:type="spellStart"/>
            <w:r w:rsidRPr="00B92305">
              <w:rPr>
                <w:rFonts w:ascii="Arial" w:hAnsi="Arial" w:cs="Arial"/>
              </w:rPr>
              <w:t>муниципаль-ного</w:t>
            </w:r>
            <w:proofErr w:type="spellEnd"/>
            <w:r w:rsidRPr="00B9230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18" w:type="pct"/>
          </w:tcPr>
          <w:p w:rsidR="00DC3F30" w:rsidRPr="00B92305" w:rsidRDefault="00E3177E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Доля частного сектора на рынке услуг жили</w:t>
            </w:r>
            <w:r w:rsidRPr="00B92305">
              <w:rPr>
                <w:rFonts w:ascii="Arial" w:eastAsia="Times New Roman" w:hAnsi="Arial" w:cs="Arial"/>
                <w:lang w:eastAsia="ru-RU"/>
              </w:rPr>
              <w:t>щ</w:t>
            </w:r>
            <w:r w:rsidRPr="00B92305">
              <w:rPr>
                <w:rFonts w:ascii="Arial" w:eastAsia="Times New Roman" w:hAnsi="Arial" w:cs="Arial"/>
                <w:lang w:eastAsia="ru-RU"/>
              </w:rPr>
              <w:t>но-коммунального х</w:t>
            </w:r>
            <w:r w:rsidRPr="00B92305">
              <w:rPr>
                <w:rFonts w:ascii="Arial" w:eastAsia="Times New Roman" w:hAnsi="Arial" w:cs="Arial"/>
                <w:lang w:eastAsia="ru-RU"/>
              </w:rPr>
              <w:t>о</w:t>
            </w:r>
            <w:r w:rsidRPr="00B92305">
              <w:rPr>
                <w:rFonts w:ascii="Arial" w:eastAsia="Times New Roman" w:hAnsi="Arial" w:cs="Arial"/>
                <w:lang w:eastAsia="ru-RU"/>
              </w:rPr>
              <w:t>зяйства</w:t>
            </w:r>
          </w:p>
        </w:tc>
        <w:tc>
          <w:tcPr>
            <w:tcW w:w="630" w:type="pct"/>
          </w:tcPr>
          <w:p w:rsidR="00B92305" w:rsidRPr="00B92305" w:rsidRDefault="00B92305" w:rsidP="00B9230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 xml:space="preserve">2019 год – 0 </w:t>
            </w:r>
          </w:p>
          <w:p w:rsidR="00B92305" w:rsidRPr="00B92305" w:rsidRDefault="00B92305" w:rsidP="00B9230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2020 год – 0</w:t>
            </w:r>
          </w:p>
          <w:p w:rsidR="00B92305" w:rsidRPr="00B92305" w:rsidRDefault="00B92305" w:rsidP="00B9230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2021 год – 0</w:t>
            </w:r>
          </w:p>
          <w:p w:rsidR="00DC3F30" w:rsidRPr="00B92305" w:rsidRDefault="00B92305" w:rsidP="00B9230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2022 год – 0,1</w:t>
            </w:r>
            <w:r w:rsidR="00E3177E" w:rsidRPr="00B92305"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976" w:type="pct"/>
            <w:gridSpan w:val="2"/>
          </w:tcPr>
          <w:p w:rsidR="00DC3F30" w:rsidRPr="00B92305" w:rsidRDefault="00B11DE4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1DE4">
              <w:rPr>
                <w:rFonts w:ascii="Arial" w:hAnsi="Arial" w:cs="Arial"/>
              </w:rPr>
              <w:t>Увеличение доли прису</w:t>
            </w:r>
            <w:r w:rsidRPr="00B11DE4">
              <w:rPr>
                <w:rFonts w:ascii="Arial" w:hAnsi="Arial" w:cs="Arial"/>
              </w:rPr>
              <w:t>т</w:t>
            </w:r>
            <w:r w:rsidRPr="00B11DE4">
              <w:rPr>
                <w:rFonts w:ascii="Arial" w:hAnsi="Arial" w:cs="Arial"/>
              </w:rPr>
              <w:t>ствия</w:t>
            </w:r>
            <w:r w:rsidRPr="00B92305">
              <w:rPr>
                <w:rFonts w:ascii="Arial" w:hAnsi="Arial" w:cs="Arial"/>
              </w:rPr>
              <w:t xml:space="preserve"> </w:t>
            </w:r>
            <w:r w:rsidR="00DC3F30" w:rsidRPr="00B92305">
              <w:rPr>
                <w:rFonts w:ascii="Arial" w:hAnsi="Arial" w:cs="Arial"/>
              </w:rPr>
              <w:t>негосударственного сектора в сфере</w:t>
            </w:r>
            <w:r w:rsidR="00E3177E" w:rsidRPr="00B92305">
              <w:rPr>
                <w:rFonts w:ascii="Arial" w:hAnsi="Arial" w:cs="Arial"/>
              </w:rPr>
              <w:t xml:space="preserve"> услуг жилищно-коммунального </w:t>
            </w:r>
            <w:proofErr w:type="gramStart"/>
            <w:r w:rsidR="00E3177E" w:rsidRPr="00B92305">
              <w:rPr>
                <w:rFonts w:ascii="Arial" w:hAnsi="Arial" w:cs="Arial"/>
              </w:rPr>
              <w:t>хо-</w:t>
            </w:r>
            <w:proofErr w:type="spellStart"/>
            <w:r w:rsidR="00E3177E" w:rsidRPr="00B92305">
              <w:rPr>
                <w:rFonts w:ascii="Arial" w:hAnsi="Arial" w:cs="Arial"/>
              </w:rPr>
              <w:t>зяйства</w:t>
            </w:r>
            <w:proofErr w:type="spellEnd"/>
            <w:proofErr w:type="gramEnd"/>
          </w:p>
        </w:tc>
      </w:tr>
      <w:tr w:rsidR="00DC3F30" w:rsidRPr="00EC1A0C" w:rsidTr="00B15AE8">
        <w:trPr>
          <w:gridAfter w:val="1"/>
          <w:wAfter w:w="3" w:type="pct"/>
          <w:trHeight w:val="1827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5.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меропри</w:t>
            </w:r>
            <w:r w:rsidRPr="00EC1A0C">
              <w:rPr>
                <w:rFonts w:ascii="Arial" w:eastAsia="Times New Roman" w:hAnsi="Arial" w:cs="Arial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lang w:eastAsia="ru-RU"/>
              </w:rPr>
              <w:t>тий, необходимых для регистрации прав мун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ципальной собственности </w:t>
            </w:r>
          </w:p>
        </w:tc>
        <w:tc>
          <w:tcPr>
            <w:tcW w:w="387" w:type="pct"/>
          </w:tcPr>
          <w:p w:rsidR="00F13F15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>отдел по управлению муниципальным имущ</w:t>
            </w:r>
            <w:r w:rsidRPr="00EC1A0C">
              <w:rPr>
                <w:rFonts w:ascii="Arial" w:eastAsia="Calibri" w:hAnsi="Arial" w:cs="Arial"/>
                <w:lang w:eastAsia="ar-SA"/>
              </w:rPr>
              <w:t>е</w:t>
            </w:r>
            <w:r w:rsidRPr="00EC1A0C">
              <w:rPr>
                <w:rFonts w:ascii="Arial" w:eastAsia="Calibri" w:hAnsi="Arial" w:cs="Arial"/>
                <w:lang w:eastAsia="ar-SA"/>
              </w:rPr>
              <w:t>ством и           земел</w:t>
            </w:r>
            <w:r w:rsidRPr="00EC1A0C">
              <w:rPr>
                <w:rFonts w:ascii="Arial" w:eastAsia="Calibri" w:hAnsi="Arial" w:cs="Arial"/>
                <w:lang w:eastAsia="ar-SA"/>
              </w:rPr>
              <w:t>ь</w:t>
            </w:r>
            <w:r w:rsidRPr="00EC1A0C">
              <w:rPr>
                <w:rFonts w:ascii="Arial" w:eastAsia="Calibri" w:hAnsi="Arial" w:cs="Arial"/>
                <w:lang w:eastAsia="ar-SA"/>
              </w:rPr>
              <w:t>ными ресурсами адм</w:t>
            </w:r>
            <w:r w:rsidRPr="00EC1A0C">
              <w:rPr>
                <w:rFonts w:ascii="Arial" w:eastAsia="Calibri" w:hAnsi="Arial" w:cs="Arial"/>
                <w:lang w:eastAsia="ar-SA"/>
              </w:rPr>
              <w:t>и</w:t>
            </w:r>
            <w:r w:rsidRPr="00EC1A0C">
              <w:rPr>
                <w:rFonts w:ascii="Arial" w:eastAsia="Calibri" w:hAnsi="Arial" w:cs="Arial"/>
                <w:lang w:eastAsia="ar-SA"/>
              </w:rPr>
              <w:t xml:space="preserve">нистрации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Светлоя</w:t>
            </w:r>
            <w:r w:rsidRPr="00EC1A0C">
              <w:rPr>
                <w:rFonts w:ascii="Arial" w:eastAsia="Calibri" w:hAnsi="Arial" w:cs="Arial"/>
                <w:lang w:eastAsia="ar-SA"/>
              </w:rPr>
              <w:t>р</w:t>
            </w:r>
            <w:r w:rsidRPr="00EC1A0C">
              <w:rPr>
                <w:rFonts w:ascii="Arial" w:eastAsia="Calibri" w:hAnsi="Arial" w:cs="Arial"/>
                <w:lang w:eastAsia="ar-SA"/>
              </w:rPr>
              <w:t>ского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         муниципал</w:t>
            </w:r>
            <w:r w:rsidRPr="00EC1A0C">
              <w:rPr>
                <w:rFonts w:ascii="Arial" w:eastAsia="Calibri" w:hAnsi="Arial" w:cs="Arial"/>
                <w:lang w:eastAsia="ar-SA"/>
              </w:rPr>
              <w:t>ь</w:t>
            </w:r>
            <w:r w:rsidRPr="00EC1A0C">
              <w:rPr>
                <w:rFonts w:ascii="Arial" w:eastAsia="Calibri" w:hAnsi="Arial" w:cs="Arial"/>
                <w:lang w:eastAsia="ar-SA"/>
              </w:rPr>
              <w:t>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Доля объектов тепло-, водоснабжения и вод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отведения на которые зарегистрированы права муниципальной со</w:t>
            </w:r>
            <w:r w:rsidRPr="00EC1A0C">
              <w:rPr>
                <w:rFonts w:ascii="Arial" w:eastAsia="Times New Roman" w:hAnsi="Arial" w:cs="Arial"/>
                <w:lang w:eastAsia="ru-RU"/>
              </w:rPr>
              <w:t>б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ственности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100 процентов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Оформление имущ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ственных прав на объекты тепло-, водоснабжения и водоотведения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Обеспечение и сохран</w:t>
            </w:r>
            <w:r w:rsidRPr="00EC1A0C">
              <w:rPr>
                <w:rFonts w:ascii="Arial" w:hAnsi="Arial" w:cs="Arial"/>
              </w:rPr>
              <w:t>е</w:t>
            </w:r>
            <w:r w:rsidRPr="00EC1A0C">
              <w:rPr>
                <w:rFonts w:ascii="Arial" w:hAnsi="Arial" w:cs="Arial"/>
              </w:rPr>
              <w:t>ние целевого использ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вания государственных и муниципальных объектов недвижимого имущества</w:t>
            </w:r>
          </w:p>
        </w:tc>
        <w:tc>
          <w:tcPr>
            <w:tcW w:w="387" w:type="pct"/>
          </w:tcPr>
          <w:p w:rsidR="00F13F15" w:rsidRDefault="00DC3F30" w:rsidP="00DC3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отдел по управлению муниципальным имущ</w:t>
            </w:r>
            <w:r w:rsidRPr="00EC1A0C">
              <w:rPr>
                <w:rFonts w:ascii="Arial" w:hAnsi="Arial" w:cs="Arial"/>
              </w:rPr>
              <w:t>е</w:t>
            </w:r>
            <w:r w:rsidRPr="00EC1A0C">
              <w:rPr>
                <w:rFonts w:ascii="Arial" w:hAnsi="Arial" w:cs="Arial"/>
              </w:rPr>
              <w:t>ством и       земельными ресурсами администр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 xml:space="preserve">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</w:t>
            </w:r>
            <w:r w:rsidRPr="00EC1A0C">
              <w:rPr>
                <w:rFonts w:ascii="Arial" w:hAnsi="Arial" w:cs="Arial"/>
              </w:rPr>
              <w:t>у</w:t>
            </w:r>
            <w:r w:rsidRPr="00EC1A0C">
              <w:rPr>
                <w:rFonts w:ascii="Arial" w:hAnsi="Arial" w:cs="Arial"/>
              </w:rPr>
              <w:t>ниципального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Доля объектов выя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>ленных в качестве не использованных по назначению, в том чи</w:t>
            </w:r>
            <w:r w:rsidRPr="00EC1A0C">
              <w:rPr>
                <w:rFonts w:ascii="Arial" w:eastAsia="Times New Roman" w:hAnsi="Arial" w:cs="Arial"/>
                <w:lang w:eastAsia="ru-RU"/>
              </w:rPr>
              <w:t>с</w:t>
            </w:r>
            <w:r w:rsidRPr="00EC1A0C">
              <w:rPr>
                <w:rFonts w:ascii="Arial" w:eastAsia="Times New Roman" w:hAnsi="Arial" w:cs="Arial"/>
                <w:lang w:eastAsia="ru-RU"/>
              </w:rPr>
              <w:t>ле с применением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ханизмов ГЧП или п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средством заключения КС, а также осущест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ление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контроля        за собл</w:t>
            </w:r>
            <w:r w:rsidRPr="00EC1A0C">
              <w:rPr>
                <w:rFonts w:ascii="Arial" w:eastAsia="Times New Roman" w:hAnsi="Arial" w:cs="Arial"/>
                <w:lang w:eastAsia="ru-RU"/>
              </w:rPr>
              <w:t>ю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дением условий де</w:t>
            </w:r>
            <w:r w:rsidRPr="00EC1A0C">
              <w:rPr>
                <w:rFonts w:ascii="Arial" w:eastAsia="Times New Roman" w:hAnsi="Arial" w:cs="Arial"/>
                <w:lang w:eastAsia="ru-RU"/>
              </w:rPr>
              <w:t>й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ствующих КС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100 процентов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Сохранение целевого назначения  и использ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вания объектов недвиж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мости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Разработка конкурсной документации в целях проведения конкурсных процедур на передачу объектов неэффективно управляемых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пальных предприятий в концессию</w:t>
            </w:r>
          </w:p>
        </w:tc>
        <w:tc>
          <w:tcPr>
            <w:tcW w:w="387" w:type="pct"/>
          </w:tcPr>
          <w:p w:rsidR="00F13F15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по управлению муниципальным имущ</w:t>
            </w:r>
            <w:r w:rsidRPr="00EC1A0C">
              <w:rPr>
                <w:rFonts w:ascii="Arial" w:hAnsi="Arial" w:cs="Arial"/>
              </w:rPr>
              <w:t>е</w:t>
            </w:r>
            <w:r w:rsidRPr="00EC1A0C">
              <w:rPr>
                <w:rFonts w:ascii="Arial" w:hAnsi="Arial" w:cs="Arial"/>
              </w:rPr>
              <w:t>ством и       земельными ресурсами администр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 xml:space="preserve">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</w:t>
            </w:r>
            <w:r w:rsidRPr="00EC1A0C">
              <w:rPr>
                <w:rFonts w:ascii="Arial" w:hAnsi="Arial" w:cs="Arial"/>
              </w:rPr>
              <w:t>у</w:t>
            </w:r>
            <w:r w:rsidRPr="00EC1A0C">
              <w:rPr>
                <w:rFonts w:ascii="Arial" w:hAnsi="Arial" w:cs="Arial"/>
              </w:rPr>
              <w:t>ниципального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Доля объектов тепло-, водоснабжения и вод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отведения муниципал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предприятий, ос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ществляющих неэффе</w:t>
            </w:r>
            <w:r w:rsidRPr="00EC1A0C">
              <w:rPr>
                <w:rFonts w:ascii="Arial" w:eastAsia="Times New Roman" w:hAnsi="Arial" w:cs="Arial"/>
                <w:lang w:eastAsia="ru-RU"/>
              </w:rPr>
              <w:t>к</w:t>
            </w:r>
            <w:r w:rsidRPr="00EC1A0C">
              <w:rPr>
                <w:rFonts w:ascii="Arial" w:eastAsia="Times New Roman" w:hAnsi="Arial" w:cs="Arial"/>
                <w:lang w:eastAsia="ru-RU"/>
              </w:rPr>
              <w:t>тивное управление, п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реданных частным ко</w:t>
            </w:r>
            <w:r w:rsidRPr="00EC1A0C">
              <w:rPr>
                <w:rFonts w:ascii="Arial" w:eastAsia="Times New Roman" w:hAnsi="Arial" w:cs="Arial"/>
                <w:lang w:eastAsia="ru-RU"/>
              </w:rPr>
              <w:t>м</w:t>
            </w:r>
            <w:r w:rsidRPr="00EC1A0C">
              <w:rPr>
                <w:rFonts w:ascii="Arial" w:eastAsia="Times New Roman" w:hAnsi="Arial" w:cs="Arial"/>
                <w:lang w:eastAsia="ru-RU"/>
              </w:rPr>
              <w:t>мунальным операторам на основе концессио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соглашений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100 процентов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Оздоровление сферы Ж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КХ в сл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>учае выявления  неэффективно управля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мых муниципальных предприятий посредством привлеченных частных инвестиций </w:t>
            </w:r>
          </w:p>
        </w:tc>
      </w:tr>
      <w:tr w:rsidR="00DC3F30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6</w:t>
            </w:r>
          </w:p>
        </w:tc>
        <w:tc>
          <w:tcPr>
            <w:tcW w:w="4779" w:type="pct"/>
            <w:gridSpan w:val="6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 сельскохозяйственного производства</w:t>
            </w:r>
          </w:p>
        </w:tc>
      </w:tr>
      <w:tr w:rsidR="00DC3F30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</w:t>
            </w:r>
            <w:r w:rsidRPr="00EC1A0C">
              <w:rPr>
                <w:rFonts w:ascii="Arial" w:hAnsi="Arial" w:cs="Arial"/>
                <w:b/>
                <w:lang w:eastAsia="ru-RU"/>
              </w:rPr>
              <w:t>Текущая ситуация, анализ основных проблем на рынке услуг сельскохозяйственного производства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В 2020 году на территории района посеяно 46 526 га сельскохозяйственных культур. Необходимо отметить, что на территории ра</w:t>
            </w:r>
            <w:r w:rsidRPr="00EC1A0C">
              <w:rPr>
                <w:rFonts w:ascii="Arial" w:hAnsi="Arial" w:cs="Arial"/>
                <w:lang w:eastAsia="ru-RU"/>
              </w:rPr>
              <w:t>й</w:t>
            </w:r>
            <w:r w:rsidRPr="00EC1A0C">
              <w:rPr>
                <w:rFonts w:ascii="Arial" w:hAnsi="Arial" w:cs="Arial"/>
                <w:lang w:eastAsia="ru-RU"/>
              </w:rPr>
              <w:t>она в летний период зафиксировано наличие суховея. Эти условия стали причиной гибели 2,3 тыс. га яровых культур, таких как я</w:t>
            </w:r>
            <w:r w:rsidRPr="00EC1A0C">
              <w:rPr>
                <w:rFonts w:ascii="Arial" w:hAnsi="Arial" w:cs="Arial"/>
                <w:lang w:eastAsia="ru-RU"/>
              </w:rPr>
              <w:t>ч</w:t>
            </w:r>
            <w:r w:rsidRPr="00EC1A0C">
              <w:rPr>
                <w:rFonts w:ascii="Arial" w:hAnsi="Arial" w:cs="Arial"/>
                <w:lang w:eastAsia="ru-RU"/>
              </w:rPr>
              <w:t xml:space="preserve">мень, просо и сорго. 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Произведен сев озимых на площади 35,8 тыс. га, что составляет 106% от плана. 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В 2020 году собрано 84,8 тыс. тонн зерна. При этом урожайность составила 21,8 ц/га. Всего собрано около 35 тыс. тонн овощей, так же сбор картофеля составил 7 тыс. тонн.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По сравнению с 2019 годом увеличилось поголовье крупного рогатого скота и мясного, и молочного направления и стало равно 8100 и 700 голов соответственно. 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Производство скота и птицы на убой в живом весе во всех видах хозяйствования составляет 2,5 тыс. тонн.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</w:t>
            </w:r>
            <w:r w:rsidRPr="00EC1A0C">
              <w:rPr>
                <w:rFonts w:ascii="Arial" w:hAnsi="Arial" w:cs="Arial"/>
                <w:b/>
                <w:lang w:eastAsia="ru-RU"/>
              </w:rPr>
              <w:t>Оценка состояния конкурентной среды на рынке услуг сельскохозяйственного производства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В состав агропромышленного комплекса муниципального района входят 19 сельскохозяйственных организаций и 69 крестьянско-фермерских хозяйств. Ежегодно можно наблюдать увеличение числа фермерских хозяйств.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</w:t>
            </w:r>
            <w:r w:rsidRPr="00EC1A0C">
              <w:rPr>
                <w:rFonts w:ascii="Arial" w:hAnsi="Arial" w:cs="Arial"/>
                <w:b/>
                <w:lang w:eastAsia="ru-RU"/>
              </w:rPr>
              <w:t>Проблемы развития  услуг в сфере услуг сельскохозяйственного производства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Основные проблемы сельскохозяйственного производства связаны с </w:t>
            </w:r>
            <w:proofErr w:type="spellStart"/>
            <w:r w:rsidR="00CA5E74" w:rsidRPr="00CA5E74">
              <w:rPr>
                <w:rFonts w:ascii="Arial" w:hAnsi="Arial" w:cs="Arial"/>
                <w:lang w:eastAsia="ru-RU"/>
              </w:rPr>
              <w:t>недополучением</w:t>
            </w:r>
            <w:proofErr w:type="spellEnd"/>
            <w:r w:rsidRPr="00EC1A0C">
              <w:rPr>
                <w:rFonts w:ascii="Arial" w:hAnsi="Arial" w:cs="Arial"/>
                <w:lang w:eastAsia="ru-RU"/>
              </w:rPr>
              <w:t xml:space="preserve"> урожая из-за погодных условий, отсутствием цены на рынке. 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</w:t>
            </w:r>
            <w:r w:rsidRPr="00EC1A0C">
              <w:rPr>
                <w:rFonts w:ascii="Arial" w:hAnsi="Arial" w:cs="Arial"/>
                <w:b/>
                <w:lang w:eastAsia="ru-RU"/>
              </w:rPr>
              <w:t>Характерные особенности рынка услуг сельскохозяйственного производства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Сельскохозяйственная отрасль </w:t>
            </w:r>
            <w:proofErr w:type="spellStart"/>
            <w:r w:rsidRPr="00EC1A0C">
              <w:rPr>
                <w:rFonts w:ascii="Arial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  <w:lang w:eastAsia="ru-RU"/>
              </w:rPr>
              <w:t xml:space="preserve"> муниципального района полностью зависит от почвенно-климатических условий, они определяют структуру посевов. Сельское хозяйство района включает в себя растениеводство (</w:t>
            </w:r>
            <w:proofErr w:type="spellStart"/>
            <w:r w:rsidRPr="00EC1A0C">
              <w:rPr>
                <w:rFonts w:ascii="Arial" w:hAnsi="Arial" w:cs="Arial"/>
                <w:lang w:eastAsia="ru-RU"/>
              </w:rPr>
              <w:t>зерноводство</w:t>
            </w:r>
            <w:proofErr w:type="spellEnd"/>
            <w:r w:rsidRPr="00EC1A0C">
              <w:rPr>
                <w:rFonts w:ascii="Arial" w:hAnsi="Arial" w:cs="Arial"/>
                <w:lang w:eastAsia="ru-RU"/>
              </w:rPr>
              <w:t>, овощеводство) и ж</w:t>
            </w:r>
            <w:r w:rsidRPr="00EC1A0C">
              <w:rPr>
                <w:rFonts w:ascii="Arial" w:hAnsi="Arial" w:cs="Arial"/>
                <w:lang w:eastAsia="ru-RU"/>
              </w:rPr>
              <w:t>и</w:t>
            </w:r>
            <w:r w:rsidR="00CA5E74">
              <w:rPr>
                <w:rFonts w:ascii="Arial" w:hAnsi="Arial" w:cs="Arial"/>
                <w:lang w:eastAsia="ru-RU"/>
              </w:rPr>
              <w:t>вотноводство (</w:t>
            </w:r>
            <w:r w:rsidRPr="00EC1A0C">
              <w:rPr>
                <w:rFonts w:ascii="Arial" w:hAnsi="Arial" w:cs="Arial"/>
                <w:lang w:eastAsia="ru-RU"/>
              </w:rPr>
              <w:t>крупный рогатый скот мясного направления и мелкий рогатый скот.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b/>
                <w:lang w:eastAsia="ru-RU"/>
              </w:rPr>
              <w:t xml:space="preserve">   Характеристика основных административных и экономических барьеров входа на рынок услуг  сельскохозяйственного производства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lastRenderedPageBreak/>
              <w:t xml:space="preserve">   Административные барьеры для осуществления деятельности  на рынке племенного животноводства отсутствуют. Экономические барьеры включают в себя в первую очередь высокие цены на электроэнергию и проблемы с подключением новых объектов. 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</w:t>
            </w:r>
            <w:r w:rsidRPr="00EC1A0C">
              <w:rPr>
                <w:rFonts w:ascii="Arial" w:hAnsi="Arial" w:cs="Arial"/>
                <w:b/>
                <w:lang w:eastAsia="ru-RU"/>
              </w:rPr>
              <w:t>Меры и перспективы развития рынка услуг сельскохозяйственного производства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Основной мерой развития сельскохозяйственного производства является государственная поддержка. Ежегодно увеличивается численность сельскохозяйственных товаропроизводителей участвующих в </w:t>
            </w:r>
            <w:proofErr w:type="spellStart"/>
            <w:r w:rsidRPr="00EC1A0C">
              <w:rPr>
                <w:rFonts w:ascii="Arial" w:hAnsi="Arial" w:cs="Arial"/>
                <w:lang w:eastAsia="ru-RU"/>
              </w:rPr>
              <w:t>грантовой</w:t>
            </w:r>
            <w:proofErr w:type="spellEnd"/>
            <w:r w:rsidRPr="00EC1A0C">
              <w:rPr>
                <w:rFonts w:ascii="Arial" w:hAnsi="Arial" w:cs="Arial"/>
                <w:lang w:eastAsia="ru-RU"/>
              </w:rPr>
              <w:t xml:space="preserve"> поддержке (на поддержку начинающих ферм</w:t>
            </w:r>
            <w:r w:rsidRPr="00EC1A0C">
              <w:rPr>
                <w:rFonts w:ascii="Arial" w:hAnsi="Arial" w:cs="Arial"/>
                <w:lang w:eastAsia="ru-RU"/>
              </w:rPr>
              <w:t>е</w:t>
            </w:r>
            <w:r w:rsidRPr="00EC1A0C">
              <w:rPr>
                <w:rFonts w:ascii="Arial" w:hAnsi="Arial" w:cs="Arial"/>
                <w:lang w:eastAsia="ru-RU"/>
              </w:rPr>
              <w:t>ров, на развитие семейных ферм, “</w:t>
            </w:r>
            <w:proofErr w:type="spellStart"/>
            <w:r w:rsidRPr="00EC1A0C">
              <w:rPr>
                <w:rFonts w:ascii="Arial" w:hAnsi="Arial" w:cs="Arial"/>
                <w:lang w:eastAsia="ru-RU"/>
              </w:rPr>
              <w:t>Агростартап</w:t>
            </w:r>
            <w:proofErr w:type="spellEnd"/>
            <w:r w:rsidRPr="00EC1A0C">
              <w:rPr>
                <w:rFonts w:ascii="Arial" w:hAnsi="Arial" w:cs="Arial"/>
                <w:lang w:eastAsia="ru-RU"/>
              </w:rPr>
              <w:t xml:space="preserve">”).  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>Активно хозяйства района участвуют в субсидировании направления растениеводства и животноводства.</w:t>
            </w:r>
          </w:p>
          <w:p w:rsidR="00DC3F30" w:rsidRPr="00EC1A0C" w:rsidRDefault="00DC3F30" w:rsidP="00DC3F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B92305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lastRenderedPageBreak/>
              <w:t>6.1.</w:t>
            </w:r>
          </w:p>
        </w:tc>
        <w:tc>
          <w:tcPr>
            <w:tcW w:w="966" w:type="pct"/>
          </w:tcPr>
          <w:p w:rsidR="00DC3F30" w:rsidRPr="00B92305" w:rsidRDefault="00DC3F30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hAnsi="Arial" w:cs="Arial"/>
              </w:rPr>
              <w:t>Содействие развитию н</w:t>
            </w:r>
            <w:r w:rsidRPr="00B92305">
              <w:rPr>
                <w:rFonts w:ascii="Arial" w:hAnsi="Arial" w:cs="Arial"/>
              </w:rPr>
              <w:t>е</w:t>
            </w:r>
            <w:r w:rsidRPr="00B92305">
              <w:rPr>
                <w:rFonts w:ascii="Arial" w:hAnsi="Arial" w:cs="Arial"/>
              </w:rPr>
              <w:t>государственного сектора на</w:t>
            </w:r>
            <w:r w:rsidR="00E3177E" w:rsidRPr="00B92305">
              <w:rPr>
                <w:rFonts w:ascii="Arial" w:hAnsi="Arial" w:cs="Arial"/>
              </w:rPr>
              <w:t xml:space="preserve"> рынке  сельскохозя</w:t>
            </w:r>
            <w:r w:rsidR="00E3177E" w:rsidRPr="00B92305">
              <w:rPr>
                <w:rFonts w:ascii="Arial" w:hAnsi="Arial" w:cs="Arial"/>
              </w:rPr>
              <w:t>й</w:t>
            </w:r>
            <w:r w:rsidR="00E3177E" w:rsidRPr="00B92305">
              <w:rPr>
                <w:rFonts w:ascii="Arial" w:hAnsi="Arial" w:cs="Arial"/>
              </w:rPr>
              <w:t>ственного производства</w:t>
            </w:r>
          </w:p>
        </w:tc>
        <w:tc>
          <w:tcPr>
            <w:tcW w:w="387" w:type="pct"/>
          </w:tcPr>
          <w:p w:rsidR="00F13F15" w:rsidRDefault="00E3177E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B92305" w:rsidRDefault="00F13F15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го</w:t>
            </w:r>
            <w:r w:rsidR="00E3177E" w:rsidRPr="00B92305">
              <w:rPr>
                <w:rFonts w:ascii="Arial" w:eastAsia="Times New Roman" w:hAnsi="Arial" w:cs="Arial"/>
                <w:lang w:eastAsia="ru-RU"/>
              </w:rPr>
              <w:t>ды</w:t>
            </w:r>
          </w:p>
        </w:tc>
        <w:tc>
          <w:tcPr>
            <w:tcW w:w="905" w:type="pct"/>
          </w:tcPr>
          <w:p w:rsidR="00DC3F30" w:rsidRPr="00B92305" w:rsidRDefault="00E3177E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92305">
              <w:rPr>
                <w:rFonts w:ascii="Arial" w:hAnsi="Arial" w:cs="Arial"/>
              </w:rPr>
              <w:t xml:space="preserve">отдел по </w:t>
            </w:r>
            <w:proofErr w:type="gramStart"/>
            <w:r w:rsidRPr="00B92305">
              <w:rPr>
                <w:rFonts w:ascii="Arial" w:hAnsi="Arial" w:cs="Arial"/>
              </w:rPr>
              <w:t>сельскому</w:t>
            </w:r>
            <w:proofErr w:type="gramEnd"/>
            <w:r w:rsidRPr="00B92305">
              <w:rPr>
                <w:rFonts w:ascii="Arial" w:hAnsi="Arial" w:cs="Arial"/>
              </w:rPr>
              <w:t xml:space="preserve"> хо-</w:t>
            </w:r>
            <w:proofErr w:type="spellStart"/>
            <w:r w:rsidRPr="00B92305">
              <w:rPr>
                <w:rFonts w:ascii="Arial" w:hAnsi="Arial" w:cs="Arial"/>
              </w:rPr>
              <w:t>зяйству</w:t>
            </w:r>
            <w:proofErr w:type="spellEnd"/>
            <w:r w:rsidRPr="00B92305">
              <w:rPr>
                <w:rFonts w:ascii="Arial" w:hAnsi="Arial" w:cs="Arial"/>
              </w:rPr>
              <w:t xml:space="preserve"> и </w:t>
            </w:r>
            <w:proofErr w:type="spellStart"/>
            <w:r w:rsidRPr="00B92305">
              <w:rPr>
                <w:rFonts w:ascii="Arial" w:hAnsi="Arial" w:cs="Arial"/>
              </w:rPr>
              <w:t>продоволь-ствию</w:t>
            </w:r>
            <w:proofErr w:type="spellEnd"/>
            <w:r w:rsidRPr="00B9230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B92305">
              <w:rPr>
                <w:rFonts w:ascii="Arial" w:hAnsi="Arial" w:cs="Arial"/>
              </w:rPr>
              <w:t>Светлоярского</w:t>
            </w:r>
            <w:proofErr w:type="spellEnd"/>
            <w:r w:rsidRPr="00B92305">
              <w:rPr>
                <w:rFonts w:ascii="Arial" w:hAnsi="Arial" w:cs="Arial"/>
              </w:rPr>
              <w:t xml:space="preserve"> </w:t>
            </w:r>
            <w:proofErr w:type="spellStart"/>
            <w:r w:rsidRPr="00B92305">
              <w:rPr>
                <w:rFonts w:ascii="Arial" w:hAnsi="Arial" w:cs="Arial"/>
              </w:rPr>
              <w:t>муници-пального</w:t>
            </w:r>
            <w:proofErr w:type="spellEnd"/>
            <w:r w:rsidRPr="00B9230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18" w:type="pct"/>
          </w:tcPr>
          <w:p w:rsidR="00DC3F30" w:rsidRPr="00B92305" w:rsidRDefault="00E3177E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Доля частного сектора на рынке</w:t>
            </w:r>
          </w:p>
        </w:tc>
        <w:tc>
          <w:tcPr>
            <w:tcW w:w="630" w:type="pct"/>
          </w:tcPr>
          <w:p w:rsidR="00E3177E" w:rsidRPr="00B92305" w:rsidRDefault="00E3177E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2019 год –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 xml:space="preserve">0 </w:t>
            </w:r>
            <w:r w:rsidRPr="00B92305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E3177E" w:rsidRPr="00B92305" w:rsidRDefault="00E3177E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2020 год –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 xml:space="preserve">0 </w:t>
            </w:r>
            <w:r w:rsidRPr="00B92305">
              <w:rPr>
                <w:rFonts w:ascii="Arial" w:eastAsia="Times New Roman" w:hAnsi="Arial" w:cs="Arial"/>
                <w:lang w:eastAsia="ru-RU"/>
              </w:rPr>
              <w:t>процентов</w:t>
            </w:r>
          </w:p>
          <w:p w:rsidR="00E3177E" w:rsidRPr="00B92305" w:rsidRDefault="00E3177E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2021 год –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 xml:space="preserve"> 0,1 </w:t>
            </w:r>
            <w:r w:rsidRPr="00B92305">
              <w:rPr>
                <w:rFonts w:ascii="Arial" w:eastAsia="Times New Roman" w:hAnsi="Arial" w:cs="Arial"/>
                <w:lang w:eastAsia="ru-RU"/>
              </w:rPr>
              <w:t>процент</w:t>
            </w:r>
          </w:p>
          <w:p w:rsidR="00E3177E" w:rsidRPr="00B92305" w:rsidRDefault="00E3177E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 xml:space="preserve">2022 год – 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>0,2</w:t>
            </w:r>
          </w:p>
          <w:p w:rsidR="00DC3F30" w:rsidRPr="00B92305" w:rsidRDefault="00E3177E" w:rsidP="00B9230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976" w:type="pct"/>
            <w:gridSpan w:val="2"/>
          </w:tcPr>
          <w:p w:rsidR="00DC3F30" w:rsidRPr="00B92305" w:rsidRDefault="00B11DE4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1DE4">
              <w:rPr>
                <w:rFonts w:ascii="Arial" w:hAnsi="Arial" w:cs="Arial"/>
              </w:rPr>
              <w:t>Увеличение доли прису</w:t>
            </w:r>
            <w:r w:rsidRPr="00B11DE4">
              <w:rPr>
                <w:rFonts w:ascii="Arial" w:hAnsi="Arial" w:cs="Arial"/>
              </w:rPr>
              <w:t>т</w:t>
            </w:r>
            <w:r w:rsidRPr="00B11DE4">
              <w:rPr>
                <w:rFonts w:ascii="Arial" w:hAnsi="Arial" w:cs="Arial"/>
              </w:rPr>
              <w:t>ствия</w:t>
            </w:r>
            <w:r w:rsidRPr="00B92305">
              <w:rPr>
                <w:rFonts w:ascii="Arial" w:hAnsi="Arial" w:cs="Arial"/>
              </w:rPr>
              <w:t xml:space="preserve"> </w:t>
            </w:r>
            <w:r w:rsidR="00DC3F30" w:rsidRPr="00B92305">
              <w:rPr>
                <w:rFonts w:ascii="Arial" w:hAnsi="Arial" w:cs="Arial"/>
              </w:rPr>
              <w:t>негосударственного сектора в сфере</w:t>
            </w:r>
            <w:r w:rsidR="00E3177E" w:rsidRPr="00B92305">
              <w:rPr>
                <w:rFonts w:ascii="Arial" w:hAnsi="Arial" w:cs="Arial"/>
              </w:rPr>
              <w:t xml:space="preserve"> сельск</w:t>
            </w:r>
            <w:r w:rsidR="00E3177E" w:rsidRPr="00B92305">
              <w:rPr>
                <w:rFonts w:ascii="Arial" w:hAnsi="Arial" w:cs="Arial"/>
              </w:rPr>
              <w:t>о</w:t>
            </w:r>
            <w:r w:rsidR="00E3177E" w:rsidRPr="00B92305">
              <w:rPr>
                <w:rFonts w:ascii="Arial" w:hAnsi="Arial" w:cs="Arial"/>
              </w:rPr>
              <w:t>хозяйственного произво</w:t>
            </w:r>
            <w:r w:rsidR="00E3177E" w:rsidRPr="00B92305">
              <w:rPr>
                <w:rFonts w:ascii="Arial" w:hAnsi="Arial" w:cs="Arial"/>
              </w:rPr>
              <w:t>д</w:t>
            </w:r>
            <w:r w:rsidR="00E3177E" w:rsidRPr="00B92305">
              <w:rPr>
                <w:rFonts w:ascii="Arial" w:hAnsi="Arial" w:cs="Arial"/>
              </w:rPr>
              <w:t>ства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Поддержка сельскохозя</w:t>
            </w:r>
            <w:r w:rsidRPr="00EC1A0C">
              <w:rPr>
                <w:rFonts w:ascii="Arial" w:eastAsia="Times New Roman" w:hAnsi="Arial" w:cs="Arial"/>
                <w:lang w:eastAsia="ru-RU"/>
              </w:rPr>
              <w:t>й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ственных товаропроизв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дителей в области раст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ниеводства</w:t>
            </w:r>
          </w:p>
        </w:tc>
        <w:tc>
          <w:tcPr>
            <w:tcW w:w="387" w:type="pct"/>
          </w:tcPr>
          <w:p w:rsidR="00CA5E74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по сельскому х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зяйству и продовол</w:t>
            </w:r>
            <w:r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 xml:space="preserve">ствию администрации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пального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произво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ства продукции раст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ниеводства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20,7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6,4 процентов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1,8 процентов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0,9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процентов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отраслей сел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скохозяйственного прои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водства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Поддержка сельскохозя</w:t>
            </w:r>
            <w:r w:rsidRPr="00EC1A0C">
              <w:rPr>
                <w:rFonts w:ascii="Arial" w:eastAsia="Times New Roman" w:hAnsi="Arial" w:cs="Arial"/>
                <w:lang w:eastAsia="ru-RU"/>
              </w:rPr>
              <w:t>й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ственных товаропроизв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дителей в области ж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вотноводства</w:t>
            </w:r>
          </w:p>
        </w:tc>
        <w:tc>
          <w:tcPr>
            <w:tcW w:w="387" w:type="pct"/>
          </w:tcPr>
          <w:p w:rsidR="00CA5E74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по сельскому х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зяйству и         прод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вольствию 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    </w:t>
            </w:r>
            <w:r w:rsidRPr="00EC1A0C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Увеличение произво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ства продукции живо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новодства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–28,2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52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2021 год – 0,2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-0,2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процента 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Развитие отраслей сел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скохозяйственного прои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водства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6.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Повышение уровня и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формированности сел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скохозяйственных тов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ропроизводителей о 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вых технологиях прои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водства и переработки продукции</w:t>
            </w:r>
          </w:p>
        </w:tc>
        <w:tc>
          <w:tcPr>
            <w:tcW w:w="387" w:type="pct"/>
          </w:tcPr>
          <w:p w:rsidR="00CA5E74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отдел по сельскому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хозяйству и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продовольствию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администрации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муниципального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количества предприятий, переше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ших на производства продукции по новым технологиям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 ед.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3 ед.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3 ед.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4 ед.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Консультационная работа с организациями агр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промышленного компле</w:t>
            </w:r>
            <w:r w:rsidRPr="00EC1A0C">
              <w:rPr>
                <w:rFonts w:ascii="Arial" w:eastAsia="Times New Roman" w:hAnsi="Arial" w:cs="Arial"/>
                <w:lang w:eastAsia="ru-RU"/>
              </w:rPr>
              <w:t>к</w:t>
            </w:r>
            <w:r w:rsidRPr="00EC1A0C">
              <w:rPr>
                <w:rFonts w:ascii="Arial" w:eastAsia="Times New Roman" w:hAnsi="Arial" w:cs="Arial"/>
                <w:lang w:eastAsia="ru-RU"/>
              </w:rPr>
              <w:t>са муниципального рай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на по реконструкции и технологическому пер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вооружению действующих производств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Оказание поддержки начинающим фермерам            (предоставление грантов на создание и развитие крестьянских (ферме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ских хозяйств) и един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временной помощи на бытовое обустройство начинающим фермерам</w:t>
            </w:r>
            <w:proofErr w:type="gramEnd"/>
          </w:p>
        </w:tc>
        <w:tc>
          <w:tcPr>
            <w:tcW w:w="387" w:type="pct"/>
          </w:tcPr>
          <w:p w:rsidR="00CA5E74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Начальник отдела по сельскому хозяйству и продовольствию адм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нистрации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А.П. Зайцев 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числа нач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нающих фермеров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 год – 4 ед. 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2020 год – 7 ед.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0 ед.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- 0 ед.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малых форм хозяйствования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Оказание поддержки на развитие семейных ж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вотноводческих ферм на базе крестьянских (фе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мерских) хозяйств                    (предоставление грантов на развитие семейных животноводческих ферм)</w:t>
            </w:r>
          </w:p>
        </w:tc>
        <w:tc>
          <w:tcPr>
            <w:tcW w:w="387" w:type="pct"/>
          </w:tcPr>
          <w:p w:rsidR="00CA5E74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по сельскому х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зяйству и продовол</w:t>
            </w:r>
            <w:r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 xml:space="preserve">ствию администрации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пального района  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числа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мейных животноводч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ских ферм на базе КФХ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 ед.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1 ед.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4 ед.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- 4 ед.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малых форм хозяйствования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6.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Оказание поддержки сельскохозяйственных потребительских кооп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ративов на развитие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териально-технической базы                      (пред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ставление грантов сел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скохозяйственным потр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бительским кооперат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вам)</w:t>
            </w:r>
          </w:p>
        </w:tc>
        <w:tc>
          <w:tcPr>
            <w:tcW w:w="387" w:type="pct"/>
          </w:tcPr>
          <w:p w:rsidR="00CA5E74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по сельскому х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зяйству и продовол</w:t>
            </w:r>
            <w:r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 xml:space="preserve">ствию администрации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пального района</w:t>
            </w:r>
          </w:p>
        </w:tc>
        <w:tc>
          <w:tcPr>
            <w:tcW w:w="918" w:type="pct"/>
          </w:tcPr>
          <w:p w:rsidR="00DC3F30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Увеличение количества сельскохозяйственных потребительских 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кооперативов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0 ед.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0 ед.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1 ед.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- 1 ед.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малых форм хозяйствования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Предоставление нест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ционарных объектов  мелкорозничной сети  для реализации продукции, производимой предпри</w:t>
            </w:r>
            <w:r w:rsidRPr="00EC1A0C">
              <w:rPr>
                <w:rFonts w:ascii="Arial" w:eastAsia="Times New Roman" w:hAnsi="Arial" w:cs="Arial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lang w:eastAsia="ru-RU"/>
              </w:rPr>
              <w:t>тиями агропромышленн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 комплекса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пального района в сезон массовой уборки овощей</w:t>
            </w:r>
          </w:p>
        </w:tc>
        <w:tc>
          <w:tcPr>
            <w:tcW w:w="387" w:type="pct"/>
          </w:tcPr>
          <w:p w:rsidR="00CA5E74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количества мест реализации сел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скохозяйственной 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дукции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5 процентов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7 процентов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7 процентов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-8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процентов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малых форм хозяйствования</w:t>
            </w:r>
          </w:p>
        </w:tc>
      </w:tr>
      <w:tr w:rsidR="00DC3F30" w:rsidRPr="00EC1A0C" w:rsidTr="00286EA4"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7</w:t>
            </w:r>
          </w:p>
        </w:tc>
        <w:tc>
          <w:tcPr>
            <w:tcW w:w="4785" w:type="pct"/>
            <w:gridSpan w:val="8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 розничной торговли</w:t>
            </w:r>
          </w:p>
        </w:tc>
      </w:tr>
      <w:tr w:rsidR="00DC3F30" w:rsidRPr="00EC1A0C" w:rsidTr="00286EA4"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85" w:type="pct"/>
            <w:gridSpan w:val="8"/>
          </w:tcPr>
          <w:p w:rsidR="00DC3F30" w:rsidRPr="00EC1A0C" w:rsidRDefault="00DC3F30" w:rsidP="00DC3F3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</w:rPr>
              <w:t xml:space="preserve">Текущая ситуация, анализ основных проблем на рынке услуг розничной торговли </w:t>
            </w:r>
            <w:proofErr w:type="spellStart"/>
            <w:r w:rsidRPr="00EC1A0C">
              <w:rPr>
                <w:rFonts w:ascii="Arial" w:hAnsi="Arial" w:cs="Arial"/>
                <w:b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  <w:b/>
              </w:rPr>
              <w:t xml:space="preserve"> муниципального района</w:t>
            </w:r>
          </w:p>
          <w:p w:rsidR="00DC3F30" w:rsidRPr="00EC1A0C" w:rsidRDefault="00DC3F30" w:rsidP="00DC3F3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DC3F30" w:rsidRPr="00EC1A0C" w:rsidRDefault="00DC3F30" w:rsidP="00DC3F30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Состояние розничной торговли в </w:t>
            </w:r>
            <w:proofErr w:type="spellStart"/>
            <w:r w:rsidRPr="00EC1A0C">
              <w:rPr>
                <w:rFonts w:ascii="Arial" w:hAnsi="Arial" w:cs="Arial"/>
              </w:rPr>
              <w:t>Светлоярском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муниципальном районе  характеризуется высокой предпринимательской и и</w:t>
            </w:r>
            <w:r w:rsidRPr="00EC1A0C">
              <w:rPr>
                <w:rFonts w:ascii="Arial" w:hAnsi="Arial" w:cs="Arial"/>
              </w:rPr>
              <w:t>н</w:t>
            </w:r>
            <w:r w:rsidRPr="00EC1A0C">
              <w:rPr>
                <w:rFonts w:ascii="Arial" w:hAnsi="Arial" w:cs="Arial"/>
              </w:rPr>
              <w:t>вестиционной активностью, благодаря чему сложился разнообразный ассортимент предлагаемых товаров и услуг.</w:t>
            </w:r>
          </w:p>
          <w:p w:rsidR="00DC3F30" w:rsidRPr="00EC1A0C" w:rsidRDefault="00DC3F30" w:rsidP="00DC3F30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В 2019 г. функционирует 269 объектов розничной торговли:</w:t>
            </w:r>
          </w:p>
          <w:p w:rsidR="00DC3F30" w:rsidRPr="00EC1A0C" w:rsidRDefault="00DC3F30" w:rsidP="00DC3F30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- 233 стационарных </w:t>
            </w:r>
          </w:p>
          <w:p w:rsidR="00DC3F30" w:rsidRPr="00EC1A0C" w:rsidRDefault="00DC3F30" w:rsidP="00DC3F30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-  36 нестационарных торговых объекта (из которых 5 сезонного размещения), в том числе 10 федеральных сетевых предпри</w:t>
            </w:r>
            <w:r w:rsidRPr="00EC1A0C">
              <w:rPr>
                <w:rFonts w:ascii="Arial" w:hAnsi="Arial" w:cs="Arial"/>
              </w:rPr>
              <w:t>я</w:t>
            </w:r>
            <w:r w:rsidRPr="00EC1A0C">
              <w:rPr>
                <w:rFonts w:ascii="Arial" w:hAnsi="Arial" w:cs="Arial"/>
              </w:rPr>
              <w:t xml:space="preserve">тий розничных компаний; </w:t>
            </w:r>
          </w:p>
          <w:p w:rsidR="00DC3F30" w:rsidRPr="00EC1A0C" w:rsidRDefault="00DC3F30" w:rsidP="00DC3F30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- 5 постоянно действующих ярмарок на 129 торговых места, общей площадью 6150 кв. м.;</w:t>
            </w:r>
          </w:p>
          <w:p w:rsidR="00DC3F30" w:rsidRPr="00EC1A0C" w:rsidRDefault="00DC3F30" w:rsidP="00DC3F30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lastRenderedPageBreak/>
              <w:t>- 1 специализированная сельскохозяйственная ярмарка.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За 2019 год оборот розничной торговли организаций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сложился в объеме 2267,9 млн. рублей. 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В расчете на душу населения оборот розничной торговли составил 29,1 тыс. рублей.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Пищевых продуктов, включая напитки, и табачные изделия в январе-сентябре 2019 г. реализовано на 654,9 млн. рублей (116,6 % к январю-сентябрю 2018 г.), непродовольственных товаров - на 466,7 млн. рублей (85,6 %). 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2019 г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населению района организациями, не относящимися к субъектам малого предпринимательства, оказано платных услуг на сумму 2 </w:t>
            </w: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Pr="00EC1A0C">
              <w:rPr>
                <w:rFonts w:ascii="Arial" w:eastAsia="Times New Roman" w:hAnsi="Arial" w:cs="Arial"/>
                <w:lang w:eastAsia="ru-RU"/>
              </w:rPr>
              <w:t>1,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млн. руб., что к соответствующему периоду 2018 г. составило 10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Pr="00EC1A0C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%. Наибольшая доля в объеме платных услуг приходится на коммунальные услуги (</w:t>
            </w:r>
            <w:r>
              <w:rPr>
                <w:rFonts w:ascii="Arial" w:eastAsia="Times New Roman" w:hAnsi="Arial" w:cs="Arial"/>
                <w:lang w:eastAsia="ru-RU"/>
              </w:rPr>
              <w:t>96,1</w:t>
            </w:r>
            <w:r w:rsidRPr="00EC1A0C">
              <w:rPr>
                <w:rFonts w:ascii="Arial" w:eastAsia="Times New Roman" w:hAnsi="Arial" w:cs="Arial"/>
                <w:lang w:eastAsia="ru-RU"/>
              </w:rPr>
              <w:t>%).Объем платных услуг на душу населения составил 57,6 тыс. руб.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</w:rPr>
              <w:t>Оценка состояния конкурентной среды.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rPr>
                <w:rFonts w:ascii="Arial" w:hAnsi="Arial" w:cs="Arial"/>
              </w:rPr>
            </w:pPr>
          </w:p>
          <w:p w:rsidR="00DC3F30" w:rsidRPr="00EC1A0C" w:rsidRDefault="00DC3F30" w:rsidP="00DC3F30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Состояние конкурентной среды оценивается респондентами как достаточно напряженное – 36,7% считают, что работают в условиях высокой и очень высокой конкуренции. 40% опрошенных считают достигнутый уровень конкурентной борьбы умеренным. О слабом развитии конкурентной среды или об отсутствии конкуренции говорят 23,3% респондентов. </w:t>
            </w:r>
          </w:p>
          <w:p w:rsidR="00DC3F30" w:rsidRPr="00EC1A0C" w:rsidRDefault="00DC3F30" w:rsidP="00DC3F30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(83,3%), нестабильность российского законодательства (50%), сложность/затянутость проц</w:t>
            </w:r>
            <w:r w:rsidRPr="00EC1A0C">
              <w:rPr>
                <w:rFonts w:ascii="Arial" w:hAnsi="Arial" w:cs="Arial"/>
              </w:rPr>
              <w:t>е</w:t>
            </w:r>
            <w:r w:rsidRPr="00EC1A0C">
              <w:rPr>
                <w:rFonts w:ascii="Arial" w:hAnsi="Arial" w:cs="Arial"/>
              </w:rPr>
              <w:t>дуры получения лицензии (10%), сложность получения доступа к земельным участкам (16,6%) и коррупция (20%), нет ограничений 13,3%.</w:t>
            </w:r>
          </w:p>
          <w:p w:rsidR="00DC3F30" w:rsidRPr="00EC1A0C" w:rsidRDefault="00DC3F30" w:rsidP="00DC3F30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Действия органов власти на данном конкурентном рынке в целом одобряют более 30% опрошенных юридических лиц. 20% компаний отметили, что процесс был достаточно трудоемким и потребовал значительных временных затрат, 20% считают, что адм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нистративные барьеры есть, но преодолимы без существенных затрат. 16,6% считают отсутствие административных барьеров.</w:t>
            </w:r>
          </w:p>
          <w:p w:rsidR="00DC3F30" w:rsidRPr="00EC1A0C" w:rsidRDefault="00DC3F30" w:rsidP="00DC3F30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Потребители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 Волгоградской области  преимущественно считают количество орган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заций розничной торговли на территории муниципального образования достаточным (77,7%), из них 2,8% склонны полагать, что ко</w:t>
            </w:r>
            <w:r w:rsidRPr="00EC1A0C">
              <w:rPr>
                <w:rFonts w:ascii="Arial" w:hAnsi="Arial" w:cs="Arial"/>
              </w:rPr>
              <w:t>м</w:t>
            </w:r>
            <w:r w:rsidRPr="00EC1A0C">
              <w:rPr>
                <w:rFonts w:ascii="Arial" w:hAnsi="Arial" w:cs="Arial"/>
              </w:rPr>
              <w:t>паний данного профиля чрезмерно много.</w:t>
            </w:r>
          </w:p>
          <w:p w:rsidR="00DC3F30" w:rsidRPr="00EC1A0C" w:rsidRDefault="00DC3F30" w:rsidP="00DC3F30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Качеством предоставляемых услуг в сфере розничной торговли не удовлетворены 19,4% респондентов. </w:t>
            </w:r>
          </w:p>
          <w:p w:rsidR="00DC3F30" w:rsidRPr="00EC1A0C" w:rsidRDefault="00DC3F30" w:rsidP="00DC3F30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В меньшей степени население удовлетворено установленным ценовым уровнем в компаниях розничной торговли. Так, только 27.7% респондентов считают данный уровень цен приемлемым.</w:t>
            </w:r>
          </w:p>
          <w:p w:rsidR="00DC3F30" w:rsidRPr="00EC1A0C" w:rsidRDefault="00DC3F30" w:rsidP="00DC3F30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DC3F30" w:rsidRPr="00EC1A0C" w:rsidRDefault="00DC3F30" w:rsidP="00DC3F30">
            <w:pPr>
              <w:widowControl w:val="0"/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Характерные особенности рынка</w:t>
            </w:r>
          </w:p>
          <w:p w:rsidR="00DC3F30" w:rsidRPr="00EC1A0C" w:rsidRDefault="00DC3F30" w:rsidP="00DC3F30">
            <w:pPr>
              <w:widowControl w:val="0"/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C3F30" w:rsidRPr="00EC1A0C" w:rsidRDefault="00DC3F30" w:rsidP="00DC3F30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Рынок розничной торговли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 Волгоградской области является дифференцированным по уровню обеспеченности предприятиями торговли населения, проживающего в населенных пунктах различного типа, что обусловлено различным уровнем социально-экономического развития поселений и их территориальным расположением.</w:t>
            </w:r>
          </w:p>
          <w:p w:rsidR="00DC3F30" w:rsidRPr="00EC1A0C" w:rsidRDefault="00DC3F30" w:rsidP="00DC3F30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Инфраструктура предприятий розничной торговли в населенных пунктах, в особенности находящихся в непосредственной близости от </w:t>
            </w:r>
            <w:proofErr w:type="spellStart"/>
            <w:r w:rsidRPr="00EC1A0C">
              <w:rPr>
                <w:rFonts w:ascii="Arial" w:hAnsi="Arial" w:cs="Arial"/>
              </w:rPr>
              <w:t>р.п</w:t>
            </w:r>
            <w:proofErr w:type="spellEnd"/>
            <w:r w:rsidRPr="00EC1A0C">
              <w:rPr>
                <w:rFonts w:ascii="Arial" w:hAnsi="Arial" w:cs="Arial"/>
              </w:rPr>
              <w:t>. Светлый Яр, характеризуется высокой степенью развития современных форматов торговли –сетевые магазины федерального значения, ярмарки.</w:t>
            </w:r>
          </w:p>
          <w:p w:rsidR="00DC3F30" w:rsidRPr="00EC1A0C" w:rsidRDefault="00DC3F30" w:rsidP="00DC3F30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В свою очередь, в сельских населенных пунктах, удаленных от  центра, наиболее развитыми являются мелкорозничные форматы торговли – сельские магазины, нестационарные торговые объекты, в том числе, объекты мобильной торговли (автолавки).</w:t>
            </w:r>
          </w:p>
          <w:p w:rsidR="00DC3F30" w:rsidRPr="00EC1A0C" w:rsidRDefault="00DC3F30" w:rsidP="00DC3F30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DC3F30" w:rsidRPr="00EC1A0C" w:rsidRDefault="00DC3F30" w:rsidP="00D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Проблемами развития  услуг в сфере являются: </w:t>
            </w:r>
            <w:r w:rsidRPr="00EC1A0C">
              <w:rPr>
                <w:rFonts w:ascii="Arial" w:hAnsi="Arial" w:cs="Arial"/>
              </w:rPr>
              <w:t>диспропорция в доступности торговых объектов для жителей поселков района.</w:t>
            </w:r>
          </w:p>
          <w:p w:rsidR="00DC3F30" w:rsidRPr="00EC1A0C" w:rsidRDefault="00DC3F30" w:rsidP="00D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3F30" w:rsidRPr="00EC1A0C" w:rsidRDefault="00DC3F30" w:rsidP="00DC3F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Характеристика основных административных и экономических барьеров входа на рынок услуг.</w:t>
            </w:r>
          </w:p>
          <w:p w:rsidR="00DC3F30" w:rsidRPr="00EC1A0C" w:rsidRDefault="00DC3F30" w:rsidP="00DC3F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Административные и экономические барьеры входа на рынок услуг отсутствуют.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Меры и перспективы развития рынка услуг.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Основными задачами и перспективными направлениями региональной политики в сфере розничной торговли являются: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-развитие различных форматов торговли с учетом фактической обеспеченности жителей;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-обеспечение жителей сельских населенных пунктов товарами и услугами первой необходимости;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-реализация существующих и внедрение новых мер поддержки в отношении хозяйствующих субъектов, осуществляющих де</w:t>
            </w:r>
            <w:r w:rsidRPr="00EC1A0C">
              <w:rPr>
                <w:rFonts w:ascii="Arial" w:eastAsia="Times New Roman" w:hAnsi="Arial" w:cs="Arial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тельность в сфере торговли.</w:t>
            </w:r>
          </w:p>
          <w:p w:rsidR="00DC3F30" w:rsidRPr="00EC1A0C" w:rsidRDefault="00DC3F30" w:rsidP="00DC3F3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B92305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lastRenderedPageBreak/>
              <w:t>7.1.</w:t>
            </w:r>
          </w:p>
        </w:tc>
        <w:tc>
          <w:tcPr>
            <w:tcW w:w="966" w:type="pct"/>
          </w:tcPr>
          <w:p w:rsidR="00DC3F30" w:rsidRPr="00B92305" w:rsidRDefault="00DC3F30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hAnsi="Arial" w:cs="Arial"/>
              </w:rPr>
              <w:t>Содействие развитию н</w:t>
            </w:r>
            <w:r w:rsidRPr="00B92305">
              <w:rPr>
                <w:rFonts w:ascii="Arial" w:hAnsi="Arial" w:cs="Arial"/>
              </w:rPr>
              <w:t>е</w:t>
            </w:r>
            <w:r w:rsidRPr="00B92305">
              <w:rPr>
                <w:rFonts w:ascii="Arial" w:hAnsi="Arial" w:cs="Arial"/>
              </w:rPr>
              <w:t>госуд</w:t>
            </w:r>
            <w:r w:rsidR="00E3177E" w:rsidRPr="00B92305">
              <w:rPr>
                <w:rFonts w:ascii="Arial" w:hAnsi="Arial" w:cs="Arial"/>
              </w:rPr>
              <w:t>арственного сектора на рынке  розничной то</w:t>
            </w:r>
            <w:r w:rsidR="00E3177E" w:rsidRPr="00B92305">
              <w:rPr>
                <w:rFonts w:ascii="Arial" w:hAnsi="Arial" w:cs="Arial"/>
              </w:rPr>
              <w:t>р</w:t>
            </w:r>
            <w:r w:rsidR="00E3177E" w:rsidRPr="00B92305">
              <w:rPr>
                <w:rFonts w:ascii="Arial" w:hAnsi="Arial" w:cs="Arial"/>
              </w:rPr>
              <w:t>говли</w:t>
            </w:r>
          </w:p>
        </w:tc>
        <w:tc>
          <w:tcPr>
            <w:tcW w:w="387" w:type="pct"/>
          </w:tcPr>
          <w:p w:rsidR="00CA5E74" w:rsidRDefault="00E3177E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B92305" w:rsidRDefault="00CA5E74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го</w:t>
            </w:r>
            <w:r w:rsidR="00E3177E" w:rsidRPr="00B92305">
              <w:rPr>
                <w:rFonts w:ascii="Arial" w:eastAsia="Times New Roman" w:hAnsi="Arial" w:cs="Arial"/>
                <w:lang w:eastAsia="ru-RU"/>
              </w:rPr>
              <w:t>ды</w:t>
            </w:r>
          </w:p>
        </w:tc>
        <w:tc>
          <w:tcPr>
            <w:tcW w:w="905" w:type="pct"/>
          </w:tcPr>
          <w:p w:rsidR="00DC3F30" w:rsidRPr="00B92305" w:rsidRDefault="00E3177E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92305">
              <w:rPr>
                <w:rFonts w:ascii="Arial" w:hAnsi="Arial" w:cs="Arial"/>
              </w:rPr>
              <w:t>отдел экономики, ра</w:t>
            </w:r>
            <w:r w:rsidRPr="00B92305">
              <w:rPr>
                <w:rFonts w:ascii="Arial" w:hAnsi="Arial" w:cs="Arial"/>
              </w:rPr>
              <w:t>з</w:t>
            </w:r>
            <w:r w:rsidRPr="00B92305">
              <w:rPr>
                <w:rFonts w:ascii="Arial" w:hAnsi="Arial" w:cs="Arial"/>
              </w:rPr>
              <w:t>вития предприним</w:t>
            </w:r>
            <w:r w:rsidRPr="00B92305">
              <w:rPr>
                <w:rFonts w:ascii="Arial" w:hAnsi="Arial" w:cs="Arial"/>
              </w:rPr>
              <w:t>а</w:t>
            </w:r>
            <w:r w:rsidRPr="00B92305">
              <w:rPr>
                <w:rFonts w:ascii="Arial" w:hAnsi="Arial" w:cs="Arial"/>
              </w:rPr>
              <w:t>тельства и защиты прав потребителей админ</w:t>
            </w:r>
            <w:r w:rsidRPr="00B92305">
              <w:rPr>
                <w:rFonts w:ascii="Arial" w:hAnsi="Arial" w:cs="Arial"/>
              </w:rPr>
              <w:t>и</w:t>
            </w:r>
            <w:r w:rsidRPr="00B92305">
              <w:rPr>
                <w:rFonts w:ascii="Arial" w:hAnsi="Arial" w:cs="Arial"/>
              </w:rPr>
              <w:t xml:space="preserve">страции </w:t>
            </w:r>
            <w:proofErr w:type="spellStart"/>
            <w:r w:rsidRPr="00B92305">
              <w:rPr>
                <w:rFonts w:ascii="Arial" w:hAnsi="Arial" w:cs="Arial"/>
              </w:rPr>
              <w:t>Светлоярского</w:t>
            </w:r>
            <w:proofErr w:type="spellEnd"/>
            <w:r w:rsidRPr="00B9230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DC3F30" w:rsidRPr="00B92305" w:rsidRDefault="00E3177E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Доля частного сектора на рынке розничной то</w:t>
            </w:r>
            <w:r w:rsidRPr="00B92305">
              <w:rPr>
                <w:rFonts w:ascii="Arial" w:eastAsia="Times New Roman" w:hAnsi="Arial" w:cs="Arial"/>
                <w:lang w:eastAsia="ru-RU"/>
              </w:rPr>
              <w:t>р</w:t>
            </w:r>
            <w:r w:rsidRPr="00B92305">
              <w:rPr>
                <w:rFonts w:ascii="Arial" w:eastAsia="Times New Roman" w:hAnsi="Arial" w:cs="Arial"/>
                <w:lang w:eastAsia="ru-RU"/>
              </w:rPr>
              <w:t>говли</w:t>
            </w:r>
          </w:p>
        </w:tc>
        <w:tc>
          <w:tcPr>
            <w:tcW w:w="630" w:type="pct"/>
          </w:tcPr>
          <w:p w:rsidR="00E3177E" w:rsidRPr="00B92305" w:rsidRDefault="00E3177E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2019 год –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 xml:space="preserve">0 </w:t>
            </w:r>
            <w:r w:rsidRPr="00B92305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E3177E" w:rsidRPr="00B92305" w:rsidRDefault="00B92305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</w:t>
            </w:r>
            <w:r w:rsidR="00E3177E" w:rsidRPr="00B92305">
              <w:rPr>
                <w:rFonts w:ascii="Arial" w:eastAsia="Times New Roman" w:hAnsi="Arial" w:cs="Arial"/>
                <w:lang w:eastAsia="ru-RU"/>
              </w:rPr>
              <w:t>020 год –</w:t>
            </w:r>
            <w:r w:rsidRPr="00B92305">
              <w:rPr>
                <w:rFonts w:ascii="Arial" w:eastAsia="Times New Roman" w:hAnsi="Arial" w:cs="Arial"/>
                <w:lang w:eastAsia="ru-RU"/>
              </w:rPr>
              <w:t xml:space="preserve">0 </w:t>
            </w:r>
            <w:r w:rsidR="00E3177E" w:rsidRPr="00B92305">
              <w:rPr>
                <w:rFonts w:ascii="Arial" w:eastAsia="Times New Roman" w:hAnsi="Arial" w:cs="Arial"/>
                <w:lang w:eastAsia="ru-RU"/>
              </w:rPr>
              <w:t>процент</w:t>
            </w:r>
            <w:r w:rsidRPr="00B92305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E3177E" w:rsidRPr="00B92305" w:rsidRDefault="00E3177E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t>2021 год –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 xml:space="preserve"> 0,1 </w:t>
            </w:r>
            <w:r w:rsidRPr="00B92305">
              <w:rPr>
                <w:rFonts w:ascii="Arial" w:eastAsia="Times New Roman" w:hAnsi="Arial" w:cs="Arial"/>
                <w:lang w:eastAsia="ru-RU"/>
              </w:rPr>
              <w:t>процент</w:t>
            </w:r>
          </w:p>
          <w:p w:rsidR="00DC3F30" w:rsidRPr="00B92305" w:rsidRDefault="00E3177E" w:rsidP="00E317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305">
              <w:rPr>
                <w:rFonts w:ascii="Arial" w:eastAsia="Times New Roman" w:hAnsi="Arial" w:cs="Arial"/>
                <w:lang w:eastAsia="ru-RU"/>
              </w:rPr>
              <w:lastRenderedPageBreak/>
              <w:t>2022 год –</w:t>
            </w:r>
            <w:r w:rsidR="00B92305" w:rsidRPr="00B92305">
              <w:rPr>
                <w:rFonts w:ascii="Arial" w:eastAsia="Times New Roman" w:hAnsi="Arial" w:cs="Arial"/>
                <w:lang w:eastAsia="ru-RU"/>
              </w:rPr>
              <w:t xml:space="preserve"> 0,2 </w:t>
            </w:r>
            <w:r w:rsidRPr="00B92305">
              <w:rPr>
                <w:rFonts w:ascii="Arial" w:eastAsia="Times New Roman" w:hAnsi="Arial" w:cs="Arial"/>
                <w:lang w:eastAsia="ru-RU"/>
              </w:rPr>
              <w:t>процента</w:t>
            </w:r>
          </w:p>
        </w:tc>
        <w:tc>
          <w:tcPr>
            <w:tcW w:w="976" w:type="pct"/>
            <w:gridSpan w:val="2"/>
          </w:tcPr>
          <w:p w:rsidR="00DC3F30" w:rsidRPr="00B92305" w:rsidRDefault="00B11DE4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1DE4">
              <w:rPr>
                <w:rFonts w:ascii="Arial" w:hAnsi="Arial" w:cs="Arial"/>
              </w:rPr>
              <w:lastRenderedPageBreak/>
              <w:t>Увеличение доли прису</w:t>
            </w:r>
            <w:r w:rsidRPr="00B11DE4">
              <w:rPr>
                <w:rFonts w:ascii="Arial" w:hAnsi="Arial" w:cs="Arial"/>
              </w:rPr>
              <w:t>т</w:t>
            </w:r>
            <w:r w:rsidRPr="00B11DE4">
              <w:rPr>
                <w:rFonts w:ascii="Arial" w:hAnsi="Arial" w:cs="Arial"/>
              </w:rPr>
              <w:t>ствия</w:t>
            </w:r>
            <w:r w:rsidRPr="00B92305">
              <w:rPr>
                <w:rFonts w:ascii="Arial" w:hAnsi="Arial" w:cs="Arial"/>
              </w:rPr>
              <w:t xml:space="preserve"> </w:t>
            </w:r>
            <w:r w:rsidR="00DC3F30" w:rsidRPr="00B92305">
              <w:rPr>
                <w:rFonts w:ascii="Arial" w:hAnsi="Arial" w:cs="Arial"/>
              </w:rPr>
              <w:t>негосударственного сектора в сфере</w:t>
            </w:r>
            <w:r w:rsidR="00E3177E" w:rsidRPr="00B92305">
              <w:rPr>
                <w:rFonts w:ascii="Arial" w:hAnsi="Arial" w:cs="Arial"/>
              </w:rPr>
              <w:t xml:space="preserve"> розни</w:t>
            </w:r>
            <w:r w:rsidR="00E3177E" w:rsidRPr="00B92305">
              <w:rPr>
                <w:rFonts w:ascii="Arial" w:hAnsi="Arial" w:cs="Arial"/>
              </w:rPr>
              <w:t>ч</w:t>
            </w:r>
            <w:r w:rsidR="00E3177E" w:rsidRPr="00B92305">
              <w:rPr>
                <w:rFonts w:ascii="Arial" w:hAnsi="Arial" w:cs="Arial"/>
              </w:rPr>
              <w:t>ной торговли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7.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возможн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 осуществления 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ничной торговли на  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марках </w:t>
            </w:r>
          </w:p>
        </w:tc>
        <w:tc>
          <w:tcPr>
            <w:tcW w:w="387" w:type="pct"/>
          </w:tcPr>
          <w:p w:rsidR="00CA5E74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Рост доли оборота 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ничной торговли, ос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ществляемой на ярма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ках, в структуре оборота розничной торговли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2,0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2,2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2,5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2,6 процента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возможн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 осуществления 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ничной торговли на 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марках (в том числе п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средством создания лог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стической инфраструкт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ры для организации то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говли)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возможн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 населения покупать продукцию в магазинах шаговой доступности (м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газинах у дома)</w:t>
            </w:r>
          </w:p>
        </w:tc>
        <w:tc>
          <w:tcPr>
            <w:tcW w:w="387" w:type="pct"/>
          </w:tcPr>
          <w:p w:rsidR="00CA5E74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Доля оборота магазинов шаговой доступности (магазинов у дома) в структуре оборота 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ничной торговли по формам торговли (в фактически действ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вавших ценах)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ном районе Волгогра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ской области к 2018 году - не менее 20 процентов общего оборота розни</w:t>
            </w:r>
            <w:r w:rsidRPr="00EC1A0C">
              <w:rPr>
                <w:rFonts w:ascii="Arial" w:eastAsia="Times New Roman" w:hAnsi="Arial" w:cs="Arial"/>
                <w:lang w:eastAsia="ru-RU"/>
              </w:rPr>
              <w:t>ч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ной торговли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- 20 процентов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25 процентов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30 процентов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35 процентов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Повышение территор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альной доступности пре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приятий потребительского рынка, в том числе разв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тие небольших торговых предприятий в зонах ж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лой застройки</w:t>
            </w:r>
          </w:p>
        </w:tc>
      </w:tr>
      <w:tr w:rsidR="00DC3F30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8</w:t>
            </w:r>
          </w:p>
        </w:tc>
        <w:tc>
          <w:tcPr>
            <w:tcW w:w="4779" w:type="pct"/>
            <w:gridSpan w:val="6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пищевой и перерабатывающей промышленности</w:t>
            </w:r>
          </w:p>
        </w:tc>
      </w:tr>
      <w:tr w:rsidR="00DC3F30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DC3F30" w:rsidRPr="00EC1A0C" w:rsidRDefault="00DC3F30" w:rsidP="00DC3F30">
            <w:pPr>
              <w:spacing w:after="0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</w:rPr>
              <w:t>Текущая ситуация, анализ основных проблем на рынке услуг пищевой и перерабатывающей промышленности.</w:t>
            </w: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C1A0C">
              <w:rPr>
                <w:rFonts w:ascii="Arial" w:eastAsia="Calibri" w:hAnsi="Arial" w:cs="Arial"/>
              </w:rPr>
              <w:t xml:space="preserve"> Основными видами промышленности на территории муниципального района являются: производство хлеба и хлебобулочных</w:t>
            </w: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изделий, производство и переработка коровьего и козьего молока, рыбной продукции, мяса птицы.</w:t>
            </w: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 </w:t>
            </w:r>
            <w:proofErr w:type="gramStart"/>
            <w:r w:rsidRPr="00EC1A0C">
              <w:rPr>
                <w:rFonts w:ascii="Arial" w:eastAsia="Calibri" w:hAnsi="Arial" w:cs="Arial"/>
              </w:rPr>
              <w:t xml:space="preserve">Поголовье  КРС и  птицы в сельскохозяйственных организациях на  01 октября 2019 составило 14,9 тыс. голов (110,6% к </w:t>
            </w:r>
            <w:proofErr w:type="gramEnd"/>
          </w:p>
          <w:p w:rsidR="00DC3F30" w:rsidRDefault="00DC3F30" w:rsidP="00DC3F30">
            <w:pPr>
              <w:spacing w:after="0"/>
              <w:rPr>
                <w:rFonts w:ascii="Arial" w:eastAsia="Calibri" w:hAnsi="Arial" w:cs="Arial"/>
              </w:rPr>
            </w:pP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соответствующему периоду прошлого года), из них коров – 8,2 тыс. голов (104,0%). Свиней - 0,9 тыс. голов (64,7%), овец и </w:t>
            </w: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коз – 66,6 тыс. голов (109,7%), птицы – 119,6 тыс. голов (15,7%).</w:t>
            </w: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 В сельскохозяйственных организациях, не относящихся к субъектам малого предпринимательства, за январь-сентябрь 2019 г. </w:t>
            </w: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от каждой коровы надоено по 874 кг. молока.</w:t>
            </w:r>
          </w:p>
          <w:p w:rsidR="00DC3F30" w:rsidRPr="00EC1A0C" w:rsidRDefault="00DC3F30" w:rsidP="00DC3F30">
            <w:pPr>
              <w:tabs>
                <w:tab w:val="left" w:pos="362"/>
                <w:tab w:val="left" w:pos="503"/>
              </w:tabs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 В хозяйствах всех категорий района, по расчетам, за январь-сентябрь 2019 года получено 13 462 тонны мяса (производство скота и птицы на убой в живом весе) или 75,9% к аналогичному периоду прошлого года. </w:t>
            </w:r>
          </w:p>
          <w:p w:rsidR="00DC3F30" w:rsidRPr="00EC1A0C" w:rsidRDefault="00DC3F30" w:rsidP="00DC3F30">
            <w:pPr>
              <w:tabs>
                <w:tab w:val="left" w:pos="362"/>
                <w:tab w:val="left" w:pos="503"/>
              </w:tabs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 Надоено 10 104 тонны молока (95,1%), собрано 8 406 тыс. штук яиц (98,0%).</w:t>
            </w: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 </w:t>
            </w:r>
          </w:p>
          <w:p w:rsidR="00DC3F30" w:rsidRPr="00334A45" w:rsidRDefault="00DC3F30" w:rsidP="00DC3F30">
            <w:pPr>
              <w:spacing w:after="0"/>
              <w:rPr>
                <w:rFonts w:ascii="Arial" w:hAnsi="Arial" w:cs="Arial"/>
                <w:b/>
              </w:rPr>
            </w:pPr>
            <w:r w:rsidRPr="00334A45">
              <w:rPr>
                <w:rFonts w:ascii="Arial" w:hAnsi="Arial" w:cs="Arial"/>
                <w:b/>
              </w:rPr>
              <w:t xml:space="preserve">Проблемами развития  услуг в сфере пищевой и перерабатывающей промышленности </w:t>
            </w:r>
            <w:r w:rsidRPr="00334A45">
              <w:rPr>
                <w:rFonts w:ascii="Arial" w:eastAsia="Calibri" w:hAnsi="Arial" w:cs="Arial"/>
                <w:b/>
              </w:rPr>
              <w:t>являются</w:t>
            </w:r>
            <w:r w:rsidRPr="00334A45">
              <w:rPr>
                <w:rFonts w:ascii="Arial" w:eastAsia="Calibri" w:hAnsi="Arial" w:cs="Arial"/>
              </w:rPr>
              <w:t>:</w:t>
            </w:r>
          </w:p>
          <w:p w:rsidR="00DC3F30" w:rsidRPr="00334A45" w:rsidRDefault="00DC3F30" w:rsidP="00DC3F30">
            <w:pPr>
              <w:spacing w:after="0"/>
              <w:rPr>
                <w:rFonts w:ascii="Arial" w:eastAsia="Calibri" w:hAnsi="Arial" w:cs="Arial"/>
              </w:rPr>
            </w:pPr>
          </w:p>
          <w:p w:rsidR="00DC3F30" w:rsidRPr="00334A45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334A45">
              <w:rPr>
                <w:rFonts w:ascii="Arial" w:eastAsia="Calibri" w:hAnsi="Arial" w:cs="Arial"/>
              </w:rPr>
              <w:t xml:space="preserve">     - неразвитая инфраструктура хранения, транспортировки и логистики товародвижения пищевой продукции;</w:t>
            </w:r>
          </w:p>
          <w:p w:rsidR="00DC3F30" w:rsidRPr="00334A45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334A45">
              <w:rPr>
                <w:rFonts w:ascii="Arial" w:eastAsia="Calibri" w:hAnsi="Arial" w:cs="Arial"/>
              </w:rPr>
              <w:t xml:space="preserve">     - моральный и физический износ технологического оборудования, недостаток производственных мощностей по отдельным видам переработки сельскохозяйственного сырья.</w:t>
            </w: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</w:p>
          <w:p w:rsidR="00DC3F30" w:rsidRPr="00EC1A0C" w:rsidRDefault="00DC3F30" w:rsidP="00DC3F30">
            <w:pPr>
              <w:spacing w:after="0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</w:rPr>
              <w:t>Оценка состояния конкурентной среды на рынке услуг пищевой и перерабатывающей промышленности</w:t>
            </w:r>
          </w:p>
          <w:p w:rsidR="00DC3F30" w:rsidRPr="00EC1A0C" w:rsidRDefault="00DC3F30" w:rsidP="00DC3F30">
            <w:pPr>
              <w:spacing w:after="0"/>
              <w:rPr>
                <w:rFonts w:ascii="Arial" w:hAnsi="Arial" w:cs="Arial"/>
                <w:b/>
              </w:rPr>
            </w:pPr>
          </w:p>
          <w:p w:rsidR="00DC3F30" w:rsidRPr="00EC1A0C" w:rsidRDefault="00DC3F30" w:rsidP="00DC3F3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Падения спроса на выпускаемую продукцию не ожидается. Рынок пищевой и перерабатывающей промышленности характеризуе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ся развитой конкуренцией.</w:t>
            </w:r>
          </w:p>
          <w:p w:rsidR="00DC3F30" w:rsidRPr="00EC1A0C" w:rsidRDefault="00DC3F30" w:rsidP="00DC3F30">
            <w:pPr>
              <w:spacing w:after="0"/>
              <w:rPr>
                <w:rFonts w:ascii="Arial" w:hAnsi="Arial" w:cs="Arial"/>
                <w:b/>
              </w:rPr>
            </w:pPr>
          </w:p>
          <w:p w:rsidR="00DC3F30" w:rsidRPr="00EC1A0C" w:rsidRDefault="00DC3F30" w:rsidP="00DC3F3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Административные барьеры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отсутствуют.</w:t>
            </w:r>
          </w:p>
          <w:p w:rsidR="00DC3F30" w:rsidRPr="00EC1A0C" w:rsidRDefault="00DC3F30" w:rsidP="00DC3F3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  <w:p w:rsidR="00DC3F30" w:rsidRPr="00EC1A0C" w:rsidRDefault="00DC3F30" w:rsidP="00DC3F30">
            <w:pPr>
              <w:spacing w:after="0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Меры и перспективы развития рынка услуг </w:t>
            </w:r>
            <w:r w:rsidRPr="00EC1A0C">
              <w:rPr>
                <w:rFonts w:ascii="Arial" w:hAnsi="Arial" w:cs="Arial"/>
                <w:b/>
              </w:rPr>
              <w:t>пищевой и перерабатывающей промышленности</w:t>
            </w:r>
          </w:p>
          <w:p w:rsidR="00DC3F30" w:rsidRPr="00EC1A0C" w:rsidRDefault="00DC3F30" w:rsidP="00DC3F30">
            <w:pPr>
              <w:spacing w:after="0"/>
              <w:rPr>
                <w:rFonts w:ascii="Arial" w:hAnsi="Arial" w:cs="Arial"/>
                <w:b/>
              </w:rPr>
            </w:pP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lastRenderedPageBreak/>
              <w:t xml:space="preserve">   Оказана государственная поддержка аграриям района на общую сумму 75 млн. рублей по 8 видам поддержки.</w:t>
            </w:r>
          </w:p>
          <w:p w:rsidR="00DC3F30" w:rsidRPr="00EC1A0C" w:rsidRDefault="00DC3F30" w:rsidP="00DC3F30">
            <w:pPr>
              <w:spacing w:after="0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Для привлечения инвесторов в целях развития пищевой и перерабатывающей промышленности </w:t>
            </w:r>
            <w:r w:rsidRPr="00EC1A0C">
              <w:rPr>
                <w:rFonts w:ascii="Arial" w:eastAsia="Calibri" w:hAnsi="Arial" w:cs="Arial"/>
              </w:rPr>
              <w:t xml:space="preserve">на инвестиционном портале </w:t>
            </w:r>
            <w:proofErr w:type="spellStart"/>
            <w:r w:rsidRPr="00EC1A0C">
              <w:rPr>
                <w:rFonts w:ascii="Arial" w:eastAsia="Calibri" w:hAnsi="Arial" w:cs="Arial"/>
              </w:rPr>
              <w:t>Све</w:t>
            </w:r>
            <w:r w:rsidRPr="00EC1A0C">
              <w:rPr>
                <w:rFonts w:ascii="Arial" w:eastAsia="Calibri" w:hAnsi="Arial" w:cs="Arial"/>
              </w:rPr>
              <w:t>т</w:t>
            </w:r>
            <w:r w:rsidRPr="00EC1A0C">
              <w:rPr>
                <w:rFonts w:ascii="Arial" w:eastAsia="Calibri" w:hAnsi="Arial" w:cs="Arial"/>
              </w:rPr>
              <w:t>лоярского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муниципального района выставлены инвестиционные площадки.</w:t>
            </w:r>
          </w:p>
          <w:p w:rsidR="00DC3F30" w:rsidRPr="00EC1A0C" w:rsidRDefault="00DC3F30" w:rsidP="00DC3F30">
            <w:pPr>
              <w:spacing w:after="0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Развитие пищевой и перерабатывающей промышленности по приоритетным направлениям потребует наращивания ресурсного п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 xml:space="preserve">тенциала, а именно создание устойчивой сырьевой базы, развитие научно-технического и кадрового потенциала отрасли, а также обновление основных производственных фондов предприятий. </w:t>
            </w:r>
          </w:p>
          <w:p w:rsidR="00DC3F30" w:rsidRPr="00EC1A0C" w:rsidRDefault="00DC3F30" w:rsidP="00DC3F30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hAnsi="Arial" w:cs="Arial"/>
              </w:rPr>
              <w:t xml:space="preserve">   </w:t>
            </w:r>
            <w:r w:rsidRPr="00EC1A0C">
              <w:rPr>
                <w:rFonts w:ascii="Arial" w:eastAsia="Calibri" w:hAnsi="Arial" w:cs="Arial"/>
              </w:rPr>
              <w:t>Содействие развитию конкуренции на данном рынке на территории муниципального района возможно путем создания условий для наиболее полного удовлетворения потребностей населения в товарах пищевой и перерабатывающей промышленности, а также обеспечение возможности осуществления розничной торговли товаров пищевой и перерабатывающей промышленности, производ</w:t>
            </w:r>
            <w:r w:rsidRPr="00EC1A0C">
              <w:rPr>
                <w:rFonts w:ascii="Arial" w:eastAsia="Calibri" w:hAnsi="Arial" w:cs="Arial"/>
              </w:rPr>
              <w:t>и</w:t>
            </w:r>
            <w:r w:rsidRPr="00EC1A0C">
              <w:rPr>
                <w:rFonts w:ascii="Arial" w:eastAsia="Calibri" w:hAnsi="Arial" w:cs="Arial"/>
              </w:rPr>
              <w:t>мых на предприятиях района.</w:t>
            </w:r>
          </w:p>
          <w:p w:rsidR="00DC3F30" w:rsidRPr="00EC1A0C" w:rsidRDefault="00DC3F30" w:rsidP="00DC3F3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   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Основным перспективными направлениями развития рынка является информирование негосударственного сектора экономики.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D33FAE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3FAE">
              <w:rPr>
                <w:rFonts w:ascii="Arial" w:eastAsia="Times New Roman" w:hAnsi="Arial" w:cs="Arial"/>
                <w:lang w:eastAsia="ru-RU"/>
              </w:rPr>
              <w:lastRenderedPageBreak/>
              <w:t>8.1.</w:t>
            </w:r>
          </w:p>
        </w:tc>
        <w:tc>
          <w:tcPr>
            <w:tcW w:w="966" w:type="pct"/>
          </w:tcPr>
          <w:p w:rsidR="00DC3F30" w:rsidRPr="00D33FAE" w:rsidRDefault="00DC3F30" w:rsidP="00B8373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3FAE">
              <w:rPr>
                <w:rFonts w:ascii="Arial" w:hAnsi="Arial" w:cs="Arial"/>
              </w:rPr>
              <w:t>Содействие развитию н</w:t>
            </w:r>
            <w:r w:rsidRPr="00D33FAE">
              <w:rPr>
                <w:rFonts w:ascii="Arial" w:hAnsi="Arial" w:cs="Arial"/>
              </w:rPr>
              <w:t>е</w:t>
            </w:r>
            <w:r w:rsidRPr="00D33FAE">
              <w:rPr>
                <w:rFonts w:ascii="Arial" w:hAnsi="Arial" w:cs="Arial"/>
              </w:rPr>
              <w:t>го</w:t>
            </w:r>
            <w:r w:rsidR="00B83737" w:rsidRPr="00D33FAE">
              <w:rPr>
                <w:rFonts w:ascii="Arial" w:hAnsi="Arial" w:cs="Arial"/>
              </w:rPr>
              <w:t>сударственного сектора на рынке услуг пищевой и перерабатывающей пр</w:t>
            </w:r>
            <w:r w:rsidR="00B83737" w:rsidRPr="00D33FAE">
              <w:rPr>
                <w:rFonts w:ascii="Arial" w:hAnsi="Arial" w:cs="Arial"/>
              </w:rPr>
              <w:t>о</w:t>
            </w:r>
            <w:r w:rsidR="00B83737" w:rsidRPr="00D33FAE">
              <w:rPr>
                <w:rFonts w:ascii="Arial" w:hAnsi="Arial" w:cs="Arial"/>
              </w:rPr>
              <w:t>мышленности</w:t>
            </w:r>
          </w:p>
        </w:tc>
        <w:tc>
          <w:tcPr>
            <w:tcW w:w="387" w:type="pct"/>
          </w:tcPr>
          <w:p w:rsidR="00CA5E74" w:rsidRDefault="00B83737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3FAE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D33FAE" w:rsidRDefault="00CA5E74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го</w:t>
            </w:r>
            <w:r w:rsidR="00B83737" w:rsidRPr="00D33FAE">
              <w:rPr>
                <w:rFonts w:ascii="Arial" w:eastAsia="Times New Roman" w:hAnsi="Arial" w:cs="Arial"/>
                <w:lang w:eastAsia="ru-RU"/>
              </w:rPr>
              <w:t>ды</w:t>
            </w:r>
          </w:p>
        </w:tc>
        <w:tc>
          <w:tcPr>
            <w:tcW w:w="905" w:type="pct"/>
          </w:tcPr>
          <w:p w:rsidR="00DC3F30" w:rsidRPr="00D33FAE" w:rsidRDefault="00B83737" w:rsidP="00DC3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33FAE">
              <w:rPr>
                <w:rFonts w:ascii="Arial" w:hAnsi="Arial" w:cs="Arial"/>
              </w:rPr>
              <w:t xml:space="preserve">отдел экономики, </w:t>
            </w:r>
            <w:proofErr w:type="gramStart"/>
            <w:r w:rsidRPr="00D33FAE">
              <w:rPr>
                <w:rFonts w:ascii="Arial" w:hAnsi="Arial" w:cs="Arial"/>
              </w:rPr>
              <w:t>раз-вития</w:t>
            </w:r>
            <w:proofErr w:type="gramEnd"/>
            <w:r w:rsidRPr="00D33FAE">
              <w:rPr>
                <w:rFonts w:ascii="Arial" w:hAnsi="Arial" w:cs="Arial"/>
              </w:rPr>
              <w:t xml:space="preserve"> </w:t>
            </w:r>
            <w:proofErr w:type="spellStart"/>
            <w:r w:rsidRPr="00D33FAE">
              <w:rPr>
                <w:rFonts w:ascii="Arial" w:hAnsi="Arial" w:cs="Arial"/>
              </w:rPr>
              <w:t>предпринима-тельства</w:t>
            </w:r>
            <w:proofErr w:type="spellEnd"/>
            <w:r w:rsidRPr="00D33FAE">
              <w:rPr>
                <w:rFonts w:ascii="Arial" w:hAnsi="Arial" w:cs="Arial"/>
              </w:rPr>
              <w:t xml:space="preserve"> и защиты прав потребителей </w:t>
            </w:r>
            <w:proofErr w:type="spellStart"/>
            <w:r w:rsidRPr="00D33FAE">
              <w:rPr>
                <w:rFonts w:ascii="Arial" w:hAnsi="Arial" w:cs="Arial"/>
              </w:rPr>
              <w:t>админи-страции</w:t>
            </w:r>
            <w:proofErr w:type="spellEnd"/>
            <w:r w:rsidRPr="00D33FAE">
              <w:rPr>
                <w:rFonts w:ascii="Arial" w:hAnsi="Arial" w:cs="Arial"/>
              </w:rPr>
              <w:t xml:space="preserve"> </w:t>
            </w:r>
            <w:proofErr w:type="spellStart"/>
            <w:r w:rsidRPr="00D33FAE">
              <w:rPr>
                <w:rFonts w:ascii="Arial" w:hAnsi="Arial" w:cs="Arial"/>
              </w:rPr>
              <w:t>Светлоярского</w:t>
            </w:r>
            <w:proofErr w:type="spellEnd"/>
            <w:r w:rsidRPr="00D33FA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DC3F30" w:rsidRPr="00D33FAE" w:rsidRDefault="00B83737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3FAE">
              <w:rPr>
                <w:rFonts w:ascii="Arial" w:eastAsia="Times New Roman" w:hAnsi="Arial" w:cs="Arial"/>
                <w:lang w:eastAsia="ru-RU"/>
              </w:rPr>
              <w:t>Доля частного сектора на рынке услуг пищевой и перерабатывающей промышленности</w:t>
            </w:r>
          </w:p>
        </w:tc>
        <w:tc>
          <w:tcPr>
            <w:tcW w:w="630" w:type="pct"/>
          </w:tcPr>
          <w:p w:rsidR="00B83737" w:rsidRPr="00D33FAE" w:rsidRDefault="00B83737" w:rsidP="00B8373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3FAE">
              <w:rPr>
                <w:rFonts w:ascii="Arial" w:eastAsia="Times New Roman" w:hAnsi="Arial" w:cs="Arial"/>
                <w:lang w:eastAsia="ru-RU"/>
              </w:rPr>
              <w:t xml:space="preserve">2019 год – </w:t>
            </w:r>
            <w:r w:rsidR="00B92305" w:rsidRPr="00D33FAE">
              <w:rPr>
                <w:rFonts w:ascii="Arial" w:eastAsia="Times New Roman" w:hAnsi="Arial" w:cs="Arial"/>
                <w:lang w:eastAsia="ru-RU"/>
              </w:rPr>
              <w:t>0</w:t>
            </w:r>
            <w:r w:rsidRPr="00D33FAE">
              <w:rPr>
                <w:rFonts w:ascii="Arial" w:eastAsia="Times New Roman" w:hAnsi="Arial" w:cs="Arial"/>
                <w:lang w:eastAsia="ru-RU"/>
              </w:rPr>
              <w:t xml:space="preserve"> процент</w:t>
            </w:r>
            <w:r w:rsidR="00B92305" w:rsidRPr="00D33FAE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B83737" w:rsidRPr="00D33FAE" w:rsidRDefault="00B83737" w:rsidP="00B8373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3FAE">
              <w:rPr>
                <w:rFonts w:ascii="Arial" w:eastAsia="Times New Roman" w:hAnsi="Arial" w:cs="Arial"/>
                <w:lang w:eastAsia="ru-RU"/>
              </w:rPr>
              <w:t xml:space="preserve">2020 год – </w:t>
            </w:r>
            <w:r w:rsidR="00B92305" w:rsidRPr="00D33FAE">
              <w:rPr>
                <w:rFonts w:ascii="Arial" w:eastAsia="Times New Roman" w:hAnsi="Arial" w:cs="Arial"/>
                <w:lang w:eastAsia="ru-RU"/>
              </w:rPr>
              <w:t>0</w:t>
            </w:r>
            <w:r w:rsidRPr="00D33FAE">
              <w:rPr>
                <w:rFonts w:ascii="Arial" w:eastAsia="Times New Roman" w:hAnsi="Arial" w:cs="Arial"/>
                <w:lang w:eastAsia="ru-RU"/>
              </w:rPr>
              <w:t xml:space="preserve"> процент</w:t>
            </w:r>
            <w:r w:rsidR="00B92305" w:rsidRPr="00D33FAE">
              <w:rPr>
                <w:rFonts w:ascii="Arial" w:eastAsia="Times New Roman" w:hAnsi="Arial" w:cs="Arial"/>
                <w:lang w:eastAsia="ru-RU"/>
              </w:rPr>
              <w:t>ов</w:t>
            </w:r>
          </w:p>
          <w:p w:rsidR="00B83737" w:rsidRPr="00D33FAE" w:rsidRDefault="00B83737" w:rsidP="00B8373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3FAE">
              <w:rPr>
                <w:rFonts w:ascii="Arial" w:eastAsia="Times New Roman" w:hAnsi="Arial" w:cs="Arial"/>
                <w:lang w:eastAsia="ru-RU"/>
              </w:rPr>
              <w:t xml:space="preserve">2021 год – </w:t>
            </w:r>
            <w:r w:rsidR="00B92305" w:rsidRPr="00D33FAE">
              <w:rPr>
                <w:rFonts w:ascii="Arial" w:eastAsia="Times New Roman" w:hAnsi="Arial" w:cs="Arial"/>
                <w:lang w:eastAsia="ru-RU"/>
              </w:rPr>
              <w:t>0,1</w:t>
            </w:r>
            <w:r w:rsidRPr="00D33FAE">
              <w:rPr>
                <w:rFonts w:ascii="Arial" w:eastAsia="Times New Roman" w:hAnsi="Arial" w:cs="Arial"/>
                <w:lang w:eastAsia="ru-RU"/>
              </w:rPr>
              <w:t xml:space="preserve"> процент</w:t>
            </w:r>
          </w:p>
          <w:p w:rsidR="00DC3F30" w:rsidRPr="00D33FAE" w:rsidRDefault="00B83737" w:rsidP="00B9230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3FAE">
              <w:rPr>
                <w:rFonts w:ascii="Arial" w:eastAsia="Times New Roman" w:hAnsi="Arial" w:cs="Arial"/>
                <w:lang w:eastAsia="ru-RU"/>
              </w:rPr>
              <w:t>202</w:t>
            </w:r>
            <w:r w:rsidR="00B92305" w:rsidRPr="00D33FAE">
              <w:rPr>
                <w:rFonts w:ascii="Arial" w:eastAsia="Times New Roman" w:hAnsi="Arial" w:cs="Arial"/>
                <w:lang w:eastAsia="ru-RU"/>
              </w:rPr>
              <w:t>2</w:t>
            </w:r>
            <w:r w:rsidRPr="00D33FAE">
              <w:rPr>
                <w:rFonts w:ascii="Arial" w:eastAsia="Times New Roman" w:hAnsi="Arial" w:cs="Arial"/>
                <w:lang w:eastAsia="ru-RU"/>
              </w:rPr>
              <w:t xml:space="preserve"> год –</w:t>
            </w:r>
            <w:r w:rsidR="00B92305" w:rsidRPr="00D33FAE">
              <w:rPr>
                <w:rFonts w:ascii="Arial" w:eastAsia="Times New Roman" w:hAnsi="Arial" w:cs="Arial"/>
                <w:lang w:eastAsia="ru-RU"/>
              </w:rPr>
              <w:t xml:space="preserve">0,2 </w:t>
            </w:r>
            <w:r w:rsidRPr="00D33FAE">
              <w:rPr>
                <w:rFonts w:ascii="Arial" w:eastAsia="Times New Roman" w:hAnsi="Arial" w:cs="Arial"/>
                <w:lang w:eastAsia="ru-RU"/>
              </w:rPr>
              <w:t>процент</w:t>
            </w:r>
            <w:r w:rsidR="00B92305" w:rsidRPr="00D33FAE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976" w:type="pct"/>
            <w:gridSpan w:val="2"/>
          </w:tcPr>
          <w:p w:rsidR="00DC3F30" w:rsidRPr="00D33FAE" w:rsidRDefault="00B11DE4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1DE4">
              <w:rPr>
                <w:rFonts w:ascii="Arial" w:hAnsi="Arial" w:cs="Arial"/>
              </w:rPr>
              <w:t>Увеличение доли прису</w:t>
            </w:r>
            <w:r w:rsidRPr="00B11DE4">
              <w:rPr>
                <w:rFonts w:ascii="Arial" w:hAnsi="Arial" w:cs="Arial"/>
              </w:rPr>
              <w:t>т</w:t>
            </w:r>
            <w:r w:rsidRPr="00B11DE4">
              <w:rPr>
                <w:rFonts w:ascii="Arial" w:hAnsi="Arial" w:cs="Arial"/>
              </w:rPr>
              <w:t>ствия</w:t>
            </w:r>
            <w:r w:rsidRPr="00D33FAE">
              <w:rPr>
                <w:rFonts w:ascii="Arial" w:hAnsi="Arial" w:cs="Arial"/>
              </w:rPr>
              <w:t xml:space="preserve"> </w:t>
            </w:r>
            <w:r w:rsidR="00DC3F30" w:rsidRPr="00D33FAE">
              <w:rPr>
                <w:rFonts w:ascii="Arial" w:hAnsi="Arial" w:cs="Arial"/>
              </w:rPr>
              <w:t>негосударственного сектора в сфере</w:t>
            </w:r>
            <w:r w:rsidR="00B83737" w:rsidRPr="00D33FAE">
              <w:rPr>
                <w:rFonts w:ascii="Arial" w:hAnsi="Arial" w:cs="Arial"/>
              </w:rPr>
              <w:t xml:space="preserve"> услуг пищевой и перерабат</w:t>
            </w:r>
            <w:r w:rsidR="00B83737" w:rsidRPr="00D33FAE">
              <w:rPr>
                <w:rFonts w:ascii="Arial" w:hAnsi="Arial" w:cs="Arial"/>
              </w:rPr>
              <w:t>ы</w:t>
            </w:r>
            <w:r w:rsidR="00B83737" w:rsidRPr="00D33FAE">
              <w:rPr>
                <w:rFonts w:ascii="Arial" w:hAnsi="Arial" w:cs="Arial"/>
              </w:rPr>
              <w:t>вающей промышленности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Создание условий для наиболее полного уд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влетворения потребн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стей населения в товарах пищевой и перерабат</w:t>
            </w:r>
            <w:r w:rsidRPr="00EC1A0C">
              <w:rPr>
                <w:rFonts w:ascii="Arial" w:eastAsia="Times New Roman" w:hAnsi="Arial" w:cs="Arial"/>
                <w:lang w:eastAsia="ru-RU"/>
              </w:rPr>
              <w:t>ы</w:t>
            </w:r>
            <w:r w:rsidRPr="00EC1A0C">
              <w:rPr>
                <w:rFonts w:ascii="Arial" w:eastAsia="Times New Roman" w:hAnsi="Arial" w:cs="Arial"/>
                <w:lang w:eastAsia="ru-RU"/>
              </w:rPr>
              <w:t>вающей промышленн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сти, производимых на предприятиях района</w:t>
            </w:r>
          </w:p>
        </w:tc>
        <w:tc>
          <w:tcPr>
            <w:tcW w:w="387" w:type="pct"/>
          </w:tcPr>
          <w:p w:rsidR="00CA5E74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2019-2022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количества предприятий пищевой и перерабатывающей промышленности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 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3 процента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4 процента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5 процентов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Создание благоприятных условий, направленных на развитие конкуренции на рынке товаров пищ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вой и перерабатывающей продукции</w:t>
            </w:r>
          </w:p>
        </w:tc>
      </w:tr>
      <w:tr w:rsidR="00DC3F30" w:rsidRPr="00EC1A0C" w:rsidTr="00B15AE8">
        <w:trPr>
          <w:gridAfter w:val="1"/>
          <w:wAfter w:w="3" w:type="pct"/>
        </w:trPr>
        <w:tc>
          <w:tcPr>
            <w:tcW w:w="215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66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возможн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сти осуществления 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ничной торговли товаров пищевой и перерабат</w:t>
            </w:r>
            <w:r w:rsidRPr="00EC1A0C">
              <w:rPr>
                <w:rFonts w:ascii="Arial" w:eastAsia="Times New Roman" w:hAnsi="Arial" w:cs="Arial"/>
                <w:lang w:eastAsia="ru-RU"/>
              </w:rPr>
              <w:t>ы</w:t>
            </w:r>
            <w:r w:rsidRPr="00EC1A0C">
              <w:rPr>
                <w:rFonts w:ascii="Arial" w:eastAsia="Times New Roman" w:hAnsi="Arial" w:cs="Arial"/>
                <w:lang w:eastAsia="ru-RU"/>
              </w:rPr>
              <w:t>вающей промышленн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сти, производимых на предприятиях района</w:t>
            </w:r>
          </w:p>
        </w:tc>
        <w:tc>
          <w:tcPr>
            <w:tcW w:w="387" w:type="pct"/>
          </w:tcPr>
          <w:p w:rsidR="00CA5E74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2019-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2022 </w:t>
            </w:r>
          </w:p>
          <w:p w:rsidR="00DC3F30" w:rsidRPr="00EC1A0C" w:rsidRDefault="00DC3F30" w:rsidP="00DC3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DC3F30" w:rsidRPr="00EC1A0C" w:rsidRDefault="00DC3F30" w:rsidP="00DC3F30">
            <w:pPr>
              <w:widowControl w:val="0"/>
              <w:tabs>
                <w:tab w:val="right" w:pos="220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lastRenderedPageBreak/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Увеличение доли ре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лизуемых товаров мес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производителей в ассортименте товаров в предприятиях розничной торговли района</w:t>
            </w:r>
          </w:p>
        </w:tc>
        <w:tc>
          <w:tcPr>
            <w:tcW w:w="630" w:type="pct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2019 год – 2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процента</w:t>
            </w:r>
          </w:p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3 процента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3 процента</w:t>
            </w:r>
          </w:p>
          <w:p w:rsidR="00DC3F30" w:rsidRPr="00EC1A0C" w:rsidRDefault="00DC3F30" w:rsidP="00DC3F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4 процента</w:t>
            </w:r>
          </w:p>
        </w:tc>
        <w:tc>
          <w:tcPr>
            <w:tcW w:w="976" w:type="pct"/>
            <w:gridSpan w:val="2"/>
          </w:tcPr>
          <w:p w:rsidR="00DC3F30" w:rsidRPr="00EC1A0C" w:rsidRDefault="00DC3F30" w:rsidP="00DC3F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Создание благоприятных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условий, направленных на развитие конкуренции на рынке товаров пищ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вой и перерабатывающей продукции</w:t>
            </w:r>
          </w:p>
        </w:tc>
      </w:tr>
    </w:tbl>
    <w:p w:rsidR="00A54848" w:rsidRPr="00EC1A0C" w:rsidRDefault="00A54848" w:rsidP="00A548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54848" w:rsidRPr="00EC1A0C" w:rsidRDefault="00A54848" w:rsidP="00A548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A54848" w:rsidRPr="00EC1A0C" w:rsidRDefault="00A54848" w:rsidP="00A548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A54848" w:rsidRPr="00EC1A0C" w:rsidRDefault="00A54848" w:rsidP="00A548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A54848" w:rsidRPr="00EC1A0C" w:rsidRDefault="00A54848" w:rsidP="00A54848">
      <w:pPr>
        <w:rPr>
          <w:rFonts w:ascii="Arial" w:hAnsi="Arial" w:cs="Arial"/>
        </w:rPr>
      </w:pPr>
    </w:p>
    <w:sectPr w:rsidR="00A54848" w:rsidRPr="00EC1A0C" w:rsidSect="00FB5A89">
      <w:headerReference w:type="default" r:id="rId15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10" w:rsidRDefault="00A26410" w:rsidP="00EC1A0C">
      <w:pPr>
        <w:spacing w:after="0" w:line="240" w:lineRule="auto"/>
      </w:pPr>
      <w:r>
        <w:separator/>
      </w:r>
    </w:p>
  </w:endnote>
  <w:endnote w:type="continuationSeparator" w:id="0">
    <w:p w:rsidR="00A26410" w:rsidRDefault="00A26410" w:rsidP="00EC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10" w:rsidRDefault="00A26410" w:rsidP="00EC1A0C">
      <w:pPr>
        <w:spacing w:after="0" w:line="240" w:lineRule="auto"/>
      </w:pPr>
      <w:r>
        <w:separator/>
      </w:r>
    </w:p>
  </w:footnote>
  <w:footnote w:type="continuationSeparator" w:id="0">
    <w:p w:rsidR="00A26410" w:rsidRDefault="00A26410" w:rsidP="00EC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1C" w:rsidRDefault="003A271C">
    <w:pPr>
      <w:pStyle w:val="a4"/>
      <w:jc w:val="center"/>
    </w:pPr>
  </w:p>
  <w:p w:rsidR="003A271C" w:rsidRDefault="003A271C">
    <w:pPr>
      <w:pStyle w:val="a4"/>
      <w:jc w:val="center"/>
    </w:pPr>
  </w:p>
  <w:p w:rsidR="003A271C" w:rsidRDefault="003A271C">
    <w:pPr>
      <w:pStyle w:val="a4"/>
      <w:jc w:val="center"/>
    </w:pPr>
  </w:p>
  <w:p w:rsidR="003A271C" w:rsidRDefault="003A271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1291E">
      <w:rPr>
        <w:noProof/>
      </w:rPr>
      <w:t>2</w:t>
    </w:r>
    <w:r>
      <w:fldChar w:fldCharType="end"/>
    </w:r>
  </w:p>
  <w:p w:rsidR="003A271C" w:rsidRDefault="003A271C" w:rsidP="00766D95">
    <w:pPr>
      <w:pStyle w:val="a4"/>
      <w:tabs>
        <w:tab w:val="left" w:pos="493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807300"/>
      <w:docPartObj>
        <w:docPartGallery w:val="Page Numbers (Top of Page)"/>
        <w:docPartUnique/>
      </w:docPartObj>
    </w:sdtPr>
    <w:sdtEndPr/>
    <w:sdtContent>
      <w:p w:rsidR="003A271C" w:rsidRDefault="00FD4DB2">
        <w:pPr>
          <w:pStyle w:val="a4"/>
          <w:jc w:val="center"/>
        </w:pPr>
        <w:r>
          <w:t>2</w:t>
        </w:r>
      </w:p>
    </w:sdtContent>
  </w:sdt>
  <w:p w:rsidR="003A271C" w:rsidRDefault="003A27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486"/>
    <w:multiLevelType w:val="hybridMultilevel"/>
    <w:tmpl w:val="16D4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3D81"/>
    <w:multiLevelType w:val="hybridMultilevel"/>
    <w:tmpl w:val="8422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D2B"/>
    <w:multiLevelType w:val="hybridMultilevel"/>
    <w:tmpl w:val="DB5E2B8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309638B2"/>
    <w:multiLevelType w:val="hybridMultilevel"/>
    <w:tmpl w:val="9A9CF8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7D87"/>
    <w:multiLevelType w:val="hybridMultilevel"/>
    <w:tmpl w:val="A536922A"/>
    <w:lvl w:ilvl="0" w:tplc="5E74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15F6"/>
    <w:multiLevelType w:val="hybridMultilevel"/>
    <w:tmpl w:val="16D4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2C"/>
    <w:rsid w:val="000032CE"/>
    <w:rsid w:val="00037969"/>
    <w:rsid w:val="000721D0"/>
    <w:rsid w:val="000771E6"/>
    <w:rsid w:val="000B7F7F"/>
    <w:rsid w:val="000F609E"/>
    <w:rsid w:val="00100150"/>
    <w:rsid w:val="00131295"/>
    <w:rsid w:val="00157352"/>
    <w:rsid w:val="00185B46"/>
    <w:rsid w:val="001D7AE0"/>
    <w:rsid w:val="001E1239"/>
    <w:rsid w:val="001F4808"/>
    <w:rsid w:val="00205F91"/>
    <w:rsid w:val="00226375"/>
    <w:rsid w:val="00231C1A"/>
    <w:rsid w:val="002339BB"/>
    <w:rsid w:val="00261F58"/>
    <w:rsid w:val="00286EA4"/>
    <w:rsid w:val="002A2546"/>
    <w:rsid w:val="002D13C4"/>
    <w:rsid w:val="002D66DE"/>
    <w:rsid w:val="003173FD"/>
    <w:rsid w:val="00320362"/>
    <w:rsid w:val="00334A45"/>
    <w:rsid w:val="0034164E"/>
    <w:rsid w:val="00363277"/>
    <w:rsid w:val="00375821"/>
    <w:rsid w:val="003A271C"/>
    <w:rsid w:val="003A2B4E"/>
    <w:rsid w:val="003C0A5D"/>
    <w:rsid w:val="0042395A"/>
    <w:rsid w:val="00484FAD"/>
    <w:rsid w:val="004964BA"/>
    <w:rsid w:val="004C487C"/>
    <w:rsid w:val="004E0A50"/>
    <w:rsid w:val="004F6A60"/>
    <w:rsid w:val="005005DF"/>
    <w:rsid w:val="005135EB"/>
    <w:rsid w:val="005207E7"/>
    <w:rsid w:val="00525B0F"/>
    <w:rsid w:val="00526372"/>
    <w:rsid w:val="00527937"/>
    <w:rsid w:val="0053311E"/>
    <w:rsid w:val="00594811"/>
    <w:rsid w:val="005A3AA4"/>
    <w:rsid w:val="005D3979"/>
    <w:rsid w:val="00610A9D"/>
    <w:rsid w:val="006270B5"/>
    <w:rsid w:val="006344C1"/>
    <w:rsid w:val="00663E3E"/>
    <w:rsid w:val="00664419"/>
    <w:rsid w:val="0069744F"/>
    <w:rsid w:val="006D179A"/>
    <w:rsid w:val="006F282D"/>
    <w:rsid w:val="007064EC"/>
    <w:rsid w:val="00713F25"/>
    <w:rsid w:val="00722A3E"/>
    <w:rsid w:val="00736B04"/>
    <w:rsid w:val="007640F7"/>
    <w:rsid w:val="007666C3"/>
    <w:rsid w:val="00766D95"/>
    <w:rsid w:val="007C6511"/>
    <w:rsid w:val="007F4840"/>
    <w:rsid w:val="00800E37"/>
    <w:rsid w:val="008161C5"/>
    <w:rsid w:val="00872EF8"/>
    <w:rsid w:val="00880EF4"/>
    <w:rsid w:val="008963A1"/>
    <w:rsid w:val="008A2F97"/>
    <w:rsid w:val="009464C7"/>
    <w:rsid w:val="009733B1"/>
    <w:rsid w:val="00977F61"/>
    <w:rsid w:val="00992CD7"/>
    <w:rsid w:val="009A4D1E"/>
    <w:rsid w:val="009C362C"/>
    <w:rsid w:val="00A168FF"/>
    <w:rsid w:val="00A26410"/>
    <w:rsid w:val="00A46F3C"/>
    <w:rsid w:val="00A54848"/>
    <w:rsid w:val="00AD0B0A"/>
    <w:rsid w:val="00B11DE4"/>
    <w:rsid w:val="00B15AE8"/>
    <w:rsid w:val="00B178FC"/>
    <w:rsid w:val="00B26CAA"/>
    <w:rsid w:val="00B351C7"/>
    <w:rsid w:val="00B41266"/>
    <w:rsid w:val="00B5078C"/>
    <w:rsid w:val="00B83737"/>
    <w:rsid w:val="00B856B3"/>
    <w:rsid w:val="00B92305"/>
    <w:rsid w:val="00BA57F6"/>
    <w:rsid w:val="00BC465C"/>
    <w:rsid w:val="00BC7195"/>
    <w:rsid w:val="00BC7799"/>
    <w:rsid w:val="00BF1850"/>
    <w:rsid w:val="00BF779E"/>
    <w:rsid w:val="00C17320"/>
    <w:rsid w:val="00C2472C"/>
    <w:rsid w:val="00C253AE"/>
    <w:rsid w:val="00C41C22"/>
    <w:rsid w:val="00C61904"/>
    <w:rsid w:val="00CA5E74"/>
    <w:rsid w:val="00CA784B"/>
    <w:rsid w:val="00D13DAC"/>
    <w:rsid w:val="00D33FAE"/>
    <w:rsid w:val="00D3682D"/>
    <w:rsid w:val="00D43CB6"/>
    <w:rsid w:val="00D607AD"/>
    <w:rsid w:val="00D84E26"/>
    <w:rsid w:val="00DB61DF"/>
    <w:rsid w:val="00DC3F30"/>
    <w:rsid w:val="00DD7689"/>
    <w:rsid w:val="00E3177E"/>
    <w:rsid w:val="00E32331"/>
    <w:rsid w:val="00E36403"/>
    <w:rsid w:val="00E435B0"/>
    <w:rsid w:val="00E81839"/>
    <w:rsid w:val="00EA314E"/>
    <w:rsid w:val="00EC1A0C"/>
    <w:rsid w:val="00EF1C45"/>
    <w:rsid w:val="00F00A6C"/>
    <w:rsid w:val="00F1291E"/>
    <w:rsid w:val="00F13B19"/>
    <w:rsid w:val="00F13F15"/>
    <w:rsid w:val="00F33979"/>
    <w:rsid w:val="00F43B86"/>
    <w:rsid w:val="00FA2129"/>
    <w:rsid w:val="00FB4584"/>
    <w:rsid w:val="00FB5A89"/>
    <w:rsid w:val="00FC0695"/>
    <w:rsid w:val="00FD28C9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233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331"/>
    <w:pPr>
      <w:widowControl w:val="0"/>
      <w:shd w:val="clear" w:color="auto" w:fill="FFFFFF"/>
      <w:spacing w:after="240" w:line="277" w:lineRule="exact"/>
    </w:pPr>
    <w:rPr>
      <w:rFonts w:ascii="Arial" w:eastAsia="Arial" w:hAnsi="Arial" w:cs="Arial"/>
    </w:rPr>
  </w:style>
  <w:style w:type="paragraph" w:styleId="a3">
    <w:name w:val="Normal (Web)"/>
    <w:basedOn w:val="a"/>
    <w:uiPriority w:val="99"/>
    <w:unhideWhenUsed/>
    <w:rsid w:val="00D8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A0C"/>
  </w:style>
  <w:style w:type="paragraph" w:styleId="a6">
    <w:name w:val="footer"/>
    <w:basedOn w:val="a"/>
    <w:link w:val="a7"/>
    <w:uiPriority w:val="99"/>
    <w:unhideWhenUsed/>
    <w:rsid w:val="00EC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A0C"/>
  </w:style>
  <w:style w:type="paragraph" w:styleId="a8">
    <w:name w:val="Balloon Text"/>
    <w:basedOn w:val="a"/>
    <w:link w:val="a9"/>
    <w:uiPriority w:val="99"/>
    <w:semiHidden/>
    <w:unhideWhenUsed/>
    <w:rsid w:val="0076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D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3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233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331"/>
    <w:pPr>
      <w:widowControl w:val="0"/>
      <w:shd w:val="clear" w:color="auto" w:fill="FFFFFF"/>
      <w:spacing w:after="240" w:line="277" w:lineRule="exact"/>
    </w:pPr>
    <w:rPr>
      <w:rFonts w:ascii="Arial" w:eastAsia="Arial" w:hAnsi="Arial" w:cs="Arial"/>
    </w:rPr>
  </w:style>
  <w:style w:type="paragraph" w:styleId="a3">
    <w:name w:val="Normal (Web)"/>
    <w:basedOn w:val="a"/>
    <w:uiPriority w:val="99"/>
    <w:unhideWhenUsed/>
    <w:rsid w:val="00D8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A0C"/>
  </w:style>
  <w:style w:type="paragraph" w:styleId="a6">
    <w:name w:val="footer"/>
    <w:basedOn w:val="a"/>
    <w:link w:val="a7"/>
    <w:uiPriority w:val="99"/>
    <w:unhideWhenUsed/>
    <w:rsid w:val="00EC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A0C"/>
  </w:style>
  <w:style w:type="paragraph" w:styleId="a8">
    <w:name w:val="Balloon Text"/>
    <w:basedOn w:val="a"/>
    <w:link w:val="a9"/>
    <w:uiPriority w:val="99"/>
    <w:semiHidden/>
    <w:unhideWhenUsed/>
    <w:rsid w:val="0076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D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6277FF8AB7B97CA886FA2F6EC2A87961224C87136ECF82B005F0B7E244A8A68EDC8BC27A8F49AF09k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6277FF8AB7B97CA886FA2F6EC2A87961224C87136ECF82B005F0B7E244A8A68EDC8BC27A8F49AF09k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6277FF8AB7B97CA886E42278AEF77C6021178C1564C7DCED54F6E0BD14AEF3CE09kC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ndia.ru/text/category/obshe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DD8F-CEB9-44DD-B9AA-0DA5E74C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11041</Words>
  <Characters>62940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oem</cp:lastModifiedBy>
  <cp:revision>14</cp:revision>
  <cp:lastPrinted>2020-12-24T05:06:00Z</cp:lastPrinted>
  <dcterms:created xsi:type="dcterms:W3CDTF">2020-12-15T07:45:00Z</dcterms:created>
  <dcterms:modified xsi:type="dcterms:W3CDTF">2020-12-25T12:01:00Z</dcterms:modified>
</cp:coreProperties>
</file>