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bookmarkStart w:id="0" w:name="_GoBack"/>
      <w:bookmarkEnd w:id="0"/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535B2">
        <w:rPr>
          <w:rFonts w:ascii="Arial" w:eastAsia="Times New Roman" w:hAnsi="Arial" w:cs="Arial"/>
          <w:sz w:val="24"/>
          <w:szCs w:val="24"/>
          <w:lang w:eastAsia="ru-RU"/>
        </w:rPr>
        <w:t>04.09.</w:t>
      </w:r>
      <w:r w:rsidR="000D7C0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535B2">
        <w:rPr>
          <w:rFonts w:ascii="Arial" w:eastAsia="Times New Roman" w:hAnsi="Arial" w:cs="Arial"/>
          <w:sz w:val="24"/>
          <w:szCs w:val="24"/>
          <w:lang w:eastAsia="ru-RU"/>
        </w:rPr>
        <w:t>1472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7C0A" w:rsidRDefault="000D7C0A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внесение изменений в постановление </w:t>
      </w:r>
    </w:p>
    <w:p w:rsidR="000D7C0A" w:rsidRDefault="000D7C0A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0D7C0A" w:rsidRDefault="000D7C0A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 от 06.05.2020 </w:t>
      </w:r>
    </w:p>
    <w:p w:rsidR="00496B5B" w:rsidRDefault="000D7C0A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793 «</w:t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496B5B" w:rsidRPr="00496B5B">
        <w:rPr>
          <w:rFonts w:ascii="Arial" w:eastAsia="Times New Roman" w:hAnsi="Arial" w:cs="Arial"/>
          <w:sz w:val="24"/>
          <w:szCs w:val="24"/>
          <w:lang w:eastAsia="ru-RU"/>
        </w:rPr>
        <w:t xml:space="preserve">мерах по поддержке экономики </w:t>
      </w:r>
    </w:p>
    <w:p w:rsidR="00823988" w:rsidRDefault="00823988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496B5B" w:rsidRP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6B5B">
        <w:rPr>
          <w:rFonts w:ascii="Arial" w:eastAsia="Times New Roman" w:hAnsi="Arial" w:cs="Arial"/>
          <w:sz w:val="24"/>
          <w:szCs w:val="24"/>
          <w:lang w:eastAsia="ru-RU"/>
        </w:rPr>
        <w:t>олгоградской области в связи с распространением</w:t>
      </w:r>
    </w:p>
    <w:p w:rsidR="009E16A7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proofErr w:type="spellStart"/>
      <w:r w:rsidRPr="00496B5B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496B5B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</w:t>
      </w:r>
      <w:r w:rsidR="000D7C0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B5B" w:rsidRPr="00B40772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496B5B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proofErr w:type="gramStart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поддержки субъектов малого и среднего предпринимательства, а также лиц, имеющих задолженность перед бюджетом 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муниципального района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области, в с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ответствии с распоряжением Правительства Российской Федерации от 19 марта 2020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670-р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(ред. от 10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апреля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2020)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поддержки субъектов малого и среднего предпринимательства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постановлением Губернатора Волгоградской обла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сти от 15 марта 2020 №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введении режима</w:t>
      </w:r>
      <w:proofErr w:type="gramEnd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повышенной готовности функционирования органов управления, сил и средств территориальной подс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стемы Волгоградской области единой государственной системы предупрежд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ния и ликвидации чрезвычайных ситуаций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постановлением Администрации Волгоградской области от 10 августа 2020 № 474-п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«О внесении изменений в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становление администрации Волгоградской обла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от 02 апреля 2020 №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190-п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 поддержке экономики Волгоградской области в связи с распростр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нением новой </w:t>
      </w:r>
      <w:proofErr w:type="spellStart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коронави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русной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инфекции»,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руководствуясь Уставом </w:t>
      </w:r>
      <w:r w:rsidR="00823988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Светлоя</w:t>
      </w:r>
      <w:r w:rsidR="00823988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р</w:t>
      </w:r>
      <w:r w:rsidR="00823988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ского городского</w:t>
      </w:r>
      <w:proofErr w:type="gramEnd"/>
      <w:r w:rsidR="00823988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поселения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Светлоярского муниципального района Волгогра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д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ской области,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0D7C0A" w:rsidRDefault="008404A1" w:rsidP="000D7C0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Внести в постановление  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администрации Светлоярского муниципальн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района Волгоградской области от 06.05.2020 № 793 «О мерах по поддержке экономики Светлоярского городского поселения Светлоярского муниципального района Волгоградской области в связи с распространением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новой </w:t>
      </w:r>
      <w:proofErr w:type="spellStart"/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коронавиру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ной</w:t>
      </w:r>
      <w:proofErr w:type="spellEnd"/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инфекции»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57480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(далее – постановление № 793) 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следующие изменения:</w:t>
      </w:r>
    </w:p>
    <w:p w:rsidR="000D7C0A" w:rsidRDefault="000D7C0A" w:rsidP="000D7C0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1.1. дополнить постановление </w:t>
      </w:r>
      <w:r w:rsidR="0057480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№ 793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новым пунктом 2 следующего с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держания:</w:t>
      </w:r>
    </w:p>
    <w:p w:rsidR="000D7C0A" w:rsidRDefault="000D7C0A" w:rsidP="000D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«2. </w:t>
      </w:r>
      <w:proofErr w:type="gramStart"/>
      <w:r>
        <w:rPr>
          <w:rFonts w:ascii="Arial" w:hAnsi="Arial" w:cs="Arial"/>
          <w:sz w:val="24"/>
          <w:szCs w:val="24"/>
        </w:rPr>
        <w:t>Установить, что субъекты малого и среднего предпринимательства, осуществляющие деятельность в отраслях российской экономики, в наибол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шей степени пострадавших в условиях ухудшения ситуации в результате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перечень которых утвержден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03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являющиеся арендаторами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движимого имущества Светлоярского городского поселения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ниципального района Волгоградской области (в том числе земельных участков), составляющего казну </w:t>
      </w:r>
      <w:r w:rsidRPr="000D7C0A">
        <w:rPr>
          <w:rFonts w:ascii="Arial" w:hAnsi="Arial" w:cs="Arial"/>
          <w:sz w:val="24"/>
          <w:szCs w:val="24"/>
        </w:rPr>
        <w:t>Светлоярского городского поселения Светлоярского м</w:t>
      </w:r>
      <w:r w:rsidRPr="000D7C0A">
        <w:rPr>
          <w:rFonts w:ascii="Arial" w:hAnsi="Arial" w:cs="Arial"/>
          <w:sz w:val="24"/>
          <w:szCs w:val="24"/>
        </w:rPr>
        <w:t>у</w:t>
      </w:r>
      <w:r w:rsidRPr="000D7C0A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, а также недвижимого имущества </w:t>
      </w:r>
      <w:r w:rsidRPr="000D7C0A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, закрепленного на праве хозяйственного ведения или оперативного управления за муниципальными унитарными предприятиями </w:t>
      </w:r>
      <w:r w:rsidRPr="000D7C0A">
        <w:rPr>
          <w:rFonts w:ascii="Arial" w:hAnsi="Arial" w:cs="Arial"/>
          <w:sz w:val="24"/>
          <w:szCs w:val="24"/>
        </w:rPr>
        <w:t xml:space="preserve">Светлоярского городского поселения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муниципальными учреждениями </w:t>
      </w:r>
      <w:r w:rsidRPr="000D7C0A">
        <w:rPr>
          <w:rFonts w:ascii="Arial" w:hAnsi="Arial" w:cs="Arial"/>
          <w:sz w:val="24"/>
          <w:szCs w:val="24"/>
        </w:rPr>
        <w:t>Светлоярского г</w:t>
      </w:r>
      <w:r w:rsidRPr="000D7C0A">
        <w:rPr>
          <w:rFonts w:ascii="Arial" w:hAnsi="Arial" w:cs="Arial"/>
          <w:sz w:val="24"/>
          <w:szCs w:val="24"/>
        </w:rPr>
        <w:t>о</w:t>
      </w:r>
      <w:r w:rsidRPr="000D7C0A">
        <w:rPr>
          <w:rFonts w:ascii="Arial" w:hAnsi="Arial" w:cs="Arial"/>
          <w:sz w:val="24"/>
          <w:szCs w:val="24"/>
        </w:rPr>
        <w:t>родского поселения Светлоярского муниципального района Волгоградской о</w:t>
      </w:r>
      <w:r w:rsidRPr="000D7C0A">
        <w:rPr>
          <w:rFonts w:ascii="Arial" w:hAnsi="Arial" w:cs="Arial"/>
          <w:sz w:val="24"/>
          <w:szCs w:val="24"/>
        </w:rPr>
        <w:t>б</w:t>
      </w:r>
      <w:r w:rsidRPr="000D7C0A">
        <w:rPr>
          <w:rFonts w:ascii="Arial" w:hAnsi="Arial" w:cs="Arial"/>
          <w:sz w:val="24"/>
          <w:szCs w:val="24"/>
        </w:rPr>
        <w:t>ласти</w:t>
      </w:r>
      <w:r>
        <w:rPr>
          <w:rFonts w:ascii="Arial" w:hAnsi="Arial" w:cs="Arial"/>
          <w:sz w:val="24"/>
          <w:szCs w:val="24"/>
        </w:rPr>
        <w:t>, на основании обращений таких арендаторов получают отсрочку уплаты арендной платы, предусмотренной в 2020 году, с 16 марта по 30 ноября 2020 г. и возможность ее уплаты равными частями в сроки, предусмотренные догов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рами аренды в 2021 году, или на иных условиях, предложенных арендаторами, по согласованию сторон."</w:t>
      </w:r>
      <w:proofErr w:type="gramEnd"/>
    </w:p>
    <w:p w:rsidR="000D7C0A" w:rsidRDefault="000D7C0A" w:rsidP="000D7C0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1.2. </w:t>
      </w:r>
      <w:r w:rsid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пункты 2-5 </w:t>
      </w:r>
      <w:r w:rsidR="0057480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постановления № 793 </w:t>
      </w:r>
      <w:r w:rsid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считать соответственно пунктами 3-6;</w:t>
      </w:r>
    </w:p>
    <w:p w:rsidR="00260E3B" w:rsidRDefault="00260E3B" w:rsidP="000D7C0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1.3. пункт 3 </w:t>
      </w:r>
      <w:r w:rsidR="0057480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постановления № 793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изложить в следующей редакции:</w:t>
      </w:r>
    </w:p>
    <w:p w:rsidR="00260E3B" w:rsidRDefault="00260E3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«3.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Отделу по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управлению муниципальным имуществом и земельными ресурсами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администрации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</w:t>
      </w:r>
      <w:r w:rsidR="0063598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(Лемешко И.А.)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муниципальным унитарным предприятиям Светл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ярского городского поселения Светлоярского муниципального района Волг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градской области, муниципальным учреждениям Светлоярского городского п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селения Светлоярского муниципального района Волгоградской области обесп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чить заключение соответствующих дополнительных соглашений:</w:t>
      </w:r>
    </w:p>
    <w:p w:rsidR="00260E3B" w:rsidRDefault="00260E3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течение трех рабочих дней со дня обращения арендатора, указанного в пункте 1 настоящего поста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новления;</w:t>
      </w:r>
    </w:p>
    <w:p w:rsidR="00496B5B" w:rsidRDefault="00260E3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течение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семи</w:t>
      </w:r>
      <w:r w:rsidRP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рабочих дней со дня обращения арендатора, указанного в пункте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2 настоящего постановления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.»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5E4960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5E4960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Настоящее постановление вступает в силу со дня официального опу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</w:t>
      </w:r>
      <w:r w:rsid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 распространяет свое действие на отношения, возникшие с 16 марта 2020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5E4960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4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 xml:space="preserve">сти </w:t>
      </w:r>
      <w:proofErr w:type="spellStart"/>
      <w:r w:rsidR="002D3E88">
        <w:rPr>
          <w:rFonts w:ascii="Arial" w:hAnsi="Arial" w:cs="Arial"/>
          <w:spacing w:val="-2"/>
          <w:sz w:val="24"/>
          <w:szCs w:val="24"/>
        </w:rPr>
        <w:t>Думбраву</w:t>
      </w:r>
      <w:proofErr w:type="spellEnd"/>
      <w:r w:rsidR="002D3E88">
        <w:rPr>
          <w:rFonts w:ascii="Arial" w:hAnsi="Arial" w:cs="Arial"/>
          <w:spacing w:val="-2"/>
          <w:sz w:val="24"/>
          <w:szCs w:val="24"/>
        </w:rPr>
        <w:t xml:space="preserve"> М.Н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b"/>
        <w:tblpPr w:leftFromText="180" w:rightFromText="180" w:vertAnchor="page" w:horzAnchor="margin" w:tblpY="16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</w:tblGrid>
      <w:tr w:rsidR="00574805" w:rsidTr="00574805">
        <w:trPr>
          <w:trHeight w:val="281"/>
        </w:trPr>
        <w:tc>
          <w:tcPr>
            <w:tcW w:w="3105" w:type="dxa"/>
          </w:tcPr>
          <w:p w:rsidR="00574805" w:rsidRPr="005C46D7" w:rsidRDefault="00574805" w:rsidP="005748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Лемешко И.А.</w:t>
            </w:r>
          </w:p>
        </w:tc>
      </w:tr>
    </w:tbl>
    <w:p w:rsidR="00107306" w:rsidRPr="005E4960" w:rsidRDefault="00107306" w:rsidP="005E496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07306" w:rsidRPr="005E4960" w:rsidSect="00635982">
      <w:headerReference w:type="default" r:id="rId11"/>
      <w:headerReference w:type="first" r:id="rId12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5B" w:rsidRDefault="0012045B" w:rsidP="00FB06E1">
      <w:pPr>
        <w:spacing w:after="0" w:line="240" w:lineRule="auto"/>
      </w:pPr>
      <w:r>
        <w:separator/>
      </w:r>
    </w:p>
  </w:endnote>
  <w:endnote w:type="continuationSeparator" w:id="0">
    <w:p w:rsidR="0012045B" w:rsidRDefault="0012045B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5B" w:rsidRDefault="0012045B" w:rsidP="00FB06E1">
      <w:pPr>
        <w:spacing w:after="0" w:line="240" w:lineRule="auto"/>
      </w:pPr>
      <w:r>
        <w:separator/>
      </w:r>
    </w:p>
  </w:footnote>
  <w:footnote w:type="continuationSeparator" w:id="0">
    <w:p w:rsidR="0012045B" w:rsidRDefault="0012045B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521"/>
      <w:docPartObj>
        <w:docPartGallery w:val="Page Numbers (Top of Page)"/>
        <w:docPartUnique/>
      </w:docPartObj>
    </w:sdtPr>
    <w:sdtEndPr/>
    <w:sdtContent>
      <w:p w:rsidR="00635982" w:rsidRDefault="00635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E63">
          <w:rPr>
            <w:noProof/>
          </w:rPr>
          <w:t>3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44058"/>
    <w:rsid w:val="000A72A1"/>
    <w:rsid w:val="000B524B"/>
    <w:rsid w:val="000D7C0A"/>
    <w:rsid w:val="000E0499"/>
    <w:rsid w:val="000F214B"/>
    <w:rsid w:val="00107306"/>
    <w:rsid w:val="0012045B"/>
    <w:rsid w:val="001424CA"/>
    <w:rsid w:val="001535B2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0E3B"/>
    <w:rsid w:val="00265494"/>
    <w:rsid w:val="00267A29"/>
    <w:rsid w:val="00282FF9"/>
    <w:rsid w:val="00283B77"/>
    <w:rsid w:val="002A6ED6"/>
    <w:rsid w:val="002C7750"/>
    <w:rsid w:val="002D3E88"/>
    <w:rsid w:val="00313029"/>
    <w:rsid w:val="00372936"/>
    <w:rsid w:val="003772EE"/>
    <w:rsid w:val="003904DB"/>
    <w:rsid w:val="003934A2"/>
    <w:rsid w:val="00395880"/>
    <w:rsid w:val="003C3C24"/>
    <w:rsid w:val="003D27D5"/>
    <w:rsid w:val="003E4472"/>
    <w:rsid w:val="004070FA"/>
    <w:rsid w:val="004107A7"/>
    <w:rsid w:val="0042429C"/>
    <w:rsid w:val="004518FC"/>
    <w:rsid w:val="0045635A"/>
    <w:rsid w:val="00460F3D"/>
    <w:rsid w:val="00476BC0"/>
    <w:rsid w:val="004823E4"/>
    <w:rsid w:val="004831CA"/>
    <w:rsid w:val="0049439A"/>
    <w:rsid w:val="00495FF5"/>
    <w:rsid w:val="00496B5B"/>
    <w:rsid w:val="004F2967"/>
    <w:rsid w:val="004F67B0"/>
    <w:rsid w:val="005139B3"/>
    <w:rsid w:val="0057410E"/>
    <w:rsid w:val="00574805"/>
    <w:rsid w:val="00582867"/>
    <w:rsid w:val="005C46D7"/>
    <w:rsid w:val="005E4960"/>
    <w:rsid w:val="005F3A90"/>
    <w:rsid w:val="005F6AFD"/>
    <w:rsid w:val="005F6DBE"/>
    <w:rsid w:val="00613B07"/>
    <w:rsid w:val="00622411"/>
    <w:rsid w:val="00635982"/>
    <w:rsid w:val="006532FE"/>
    <w:rsid w:val="006534EA"/>
    <w:rsid w:val="00677221"/>
    <w:rsid w:val="00685C15"/>
    <w:rsid w:val="0069568C"/>
    <w:rsid w:val="006A33F8"/>
    <w:rsid w:val="006A48D8"/>
    <w:rsid w:val="006B68B8"/>
    <w:rsid w:val="006B6984"/>
    <w:rsid w:val="006C5DA3"/>
    <w:rsid w:val="00707546"/>
    <w:rsid w:val="00712FD3"/>
    <w:rsid w:val="00731E99"/>
    <w:rsid w:val="007555F9"/>
    <w:rsid w:val="00771ED8"/>
    <w:rsid w:val="007742FD"/>
    <w:rsid w:val="00782813"/>
    <w:rsid w:val="00785F99"/>
    <w:rsid w:val="007D04FC"/>
    <w:rsid w:val="007D554C"/>
    <w:rsid w:val="00807A63"/>
    <w:rsid w:val="00810720"/>
    <w:rsid w:val="00814D8A"/>
    <w:rsid w:val="00823988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2E63"/>
    <w:rsid w:val="009B6176"/>
    <w:rsid w:val="009D5868"/>
    <w:rsid w:val="009E16A7"/>
    <w:rsid w:val="009E6D00"/>
    <w:rsid w:val="00A04F44"/>
    <w:rsid w:val="00A21550"/>
    <w:rsid w:val="00A23986"/>
    <w:rsid w:val="00A37118"/>
    <w:rsid w:val="00A72A54"/>
    <w:rsid w:val="00AB140A"/>
    <w:rsid w:val="00AB2CEF"/>
    <w:rsid w:val="00AB350E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1A1E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84191"/>
    <w:rsid w:val="00DD7154"/>
    <w:rsid w:val="00E16602"/>
    <w:rsid w:val="00E3193F"/>
    <w:rsid w:val="00E42E68"/>
    <w:rsid w:val="00E52C32"/>
    <w:rsid w:val="00E7352E"/>
    <w:rsid w:val="00E75DA6"/>
    <w:rsid w:val="00E87C04"/>
    <w:rsid w:val="00E95702"/>
    <w:rsid w:val="00EA7143"/>
    <w:rsid w:val="00EC0F1F"/>
    <w:rsid w:val="00EC2D05"/>
    <w:rsid w:val="00ED58A1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664A7043FBF0C1FC339BF8252B6C5E101A4E1703AA7555550E10992847A4FCC00E4E3F010514C9F993300280t9x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644F-C17B-4D5E-8896-EFE1D130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admin</cp:lastModifiedBy>
  <cp:revision>2</cp:revision>
  <cp:lastPrinted>2020-08-25T07:33:00Z</cp:lastPrinted>
  <dcterms:created xsi:type="dcterms:W3CDTF">2020-09-10T11:51:00Z</dcterms:created>
  <dcterms:modified xsi:type="dcterms:W3CDTF">2020-09-10T11:51:00Z</dcterms:modified>
</cp:coreProperties>
</file>