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323E5" w:rsidRPr="000323E5" w:rsidTr="00CF08B5">
        <w:trPr>
          <w:trHeight w:val="1510"/>
        </w:trPr>
        <w:tc>
          <w:tcPr>
            <w:tcW w:w="4410" w:type="dxa"/>
          </w:tcPr>
          <w:p w:rsidR="006B423F" w:rsidRPr="006B423F" w:rsidRDefault="000323E5" w:rsidP="006B423F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bookmarkStart w:id="0" w:name="_GoBack" w:colFirst="0" w:colLast="1"/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                                                                                                          </w:t>
            </w:r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B423F" w:rsidRPr="006B423F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0323E5" w:rsidRPr="000323E5" w:rsidRDefault="006B423F" w:rsidP="00B4051A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6B423F">
              <w:rPr>
                <w:rFonts w:ascii="Arial" w:eastAsia="Times New Roman" w:hAnsi="Arial" w:cs="Arial"/>
                <w:lang w:eastAsia="ru-RU"/>
              </w:rPr>
              <w:t>Волгоградской области                                                                                                                               от</w:t>
            </w:r>
            <w:r w:rsidR="00B4051A">
              <w:rPr>
                <w:rFonts w:ascii="Arial" w:eastAsia="Times New Roman" w:hAnsi="Arial" w:cs="Arial"/>
                <w:lang w:eastAsia="ru-RU"/>
              </w:rPr>
              <w:t>18.02.</w:t>
            </w:r>
            <w:r w:rsidRPr="006B423F">
              <w:rPr>
                <w:rFonts w:ascii="Arial" w:eastAsia="Times New Roman" w:hAnsi="Arial" w:cs="Arial"/>
                <w:lang w:eastAsia="ru-RU"/>
              </w:rPr>
              <w:t>20</w:t>
            </w:r>
            <w:r w:rsidR="00D10654">
              <w:rPr>
                <w:rFonts w:ascii="Arial" w:eastAsia="Times New Roman" w:hAnsi="Arial" w:cs="Arial"/>
                <w:lang w:eastAsia="ru-RU"/>
              </w:rPr>
              <w:t>20</w:t>
            </w:r>
            <w:r w:rsidRPr="006B423F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B4051A">
              <w:rPr>
                <w:rFonts w:ascii="Arial" w:eastAsia="Times New Roman" w:hAnsi="Arial" w:cs="Arial"/>
                <w:lang w:eastAsia="ru-RU"/>
              </w:rPr>
              <w:t>261</w:t>
            </w:r>
          </w:p>
        </w:tc>
      </w:tr>
      <w:bookmarkEnd w:id="0"/>
    </w:tbl>
    <w:p w:rsidR="000323E5" w:rsidRPr="000323E5" w:rsidRDefault="000323E5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СХЕМА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размещения нестационарных торговых объектов 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на территории </w:t>
      </w:r>
      <w:proofErr w:type="spellStart"/>
      <w:r w:rsidRPr="000323E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323E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16"/>
        <w:gridCol w:w="3063"/>
        <w:gridCol w:w="1977"/>
        <w:gridCol w:w="3218"/>
        <w:gridCol w:w="1977"/>
        <w:gridCol w:w="2412"/>
      </w:tblGrid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№ места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Адресные ориентиры нестационарного 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 объекта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Вид деятельности, специализация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(при ее наличии)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места размещения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объекта,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0323E5" w:rsidRPr="000323E5" w:rsidTr="00CF08B5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поселение) 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11 и 10 домами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домами 28 и 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№ 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  <w:r w:rsidR="007F015A" w:rsidRPr="00D10654">
              <w:rPr>
                <w:rFonts w:ascii="Arial" w:eastAsia="Times New Roman" w:hAnsi="Arial" w:cs="Arial"/>
                <w:lang w:eastAsia="ru-RU"/>
              </w:rPr>
              <w:t xml:space="preserve">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 перекресток улиц Сидорова и Молодежная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между домами 11 и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цветами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площадка напротив дома 39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D10654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  напротив магазина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D10654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ул. Сидорова, у магазина «Техника»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D10654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«Мясная лавка»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«Молодежный»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пер. Театральный, парк отдыха «Победа»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около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Сидорова, у входа в парк культуры и отдыха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изготовление и продажа кулинарной продукции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услуги по ремонту обуви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rPr>
          <w:trHeight w:val="8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в торце дома №34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4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в 5 метрах к югу от ФГУ ПСФР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Большечапурниковское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rPr>
          <w:trHeight w:val="1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придоррожная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50 м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53,04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бывшего совхоза «Красноармейский»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напротив магазина «Капелька»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площадка напротив базы «Стройматериалы»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881"/>
                <w:tab w:val="right" w:pos="1762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100 м.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автодорога Волгоград-Элиста, в 30ти метрах от обочины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дорогоги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в 50ти метрах севернее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пирожков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15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от автодороги «Волгоград-Элиста»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площадка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напротив  в 15 метрах от автодороги «Волгоград-Элиста», поворот на СНТ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91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0323E5" w:rsidRPr="000323E5" w:rsidTr="00CF08B5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283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>101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ольшие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земельным участком кадастровый номер 34:26:060601:879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D6DF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6DF8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4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 ул. Садовая, рядом с автобусной остановкой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rPr>
          <w:trHeight w:val="5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Советская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,д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. 1/3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3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СНТ «Мечта», автобусное кольцо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rPr>
          <w:trHeight w:val="1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», вблизи земельного участка №60 по ул. Цветочная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B23BC3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0323E5" w:rsidTr="00A36026">
        <w:trPr>
          <w:trHeight w:val="4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B23BC3">
              <w:rPr>
                <w:rFonts w:ascii="Arial" w:eastAsia="Times New Roman" w:hAnsi="Arial" w:cs="Arial"/>
                <w:lang w:eastAsia="ru-RU"/>
              </w:rPr>
              <w:t>Большие</w:t>
            </w:r>
            <w:proofErr w:type="gramEnd"/>
            <w:r w:rsidRPr="00B23BC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23BC3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23BC3">
              <w:rPr>
                <w:rFonts w:ascii="Arial" w:eastAsia="Times New Roman" w:hAnsi="Arial" w:cs="Arial"/>
                <w:lang w:eastAsia="ru-RU"/>
              </w:rPr>
              <w:t>, в 10 метрах от поста ДПС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23BC3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торговый автомат</w:t>
            </w:r>
          </w:p>
          <w:p w:rsidR="00B23BC3" w:rsidRPr="000323E5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 xml:space="preserve">(уличная </w:t>
            </w:r>
            <w:proofErr w:type="spellStart"/>
            <w:r w:rsidRPr="00B23BC3">
              <w:rPr>
                <w:rFonts w:ascii="Arial" w:eastAsia="Times New Roman" w:hAnsi="Arial" w:cs="Arial"/>
                <w:lang w:eastAsia="ru-RU"/>
              </w:rPr>
              <w:t>кофемашина</w:t>
            </w:r>
            <w:proofErr w:type="spellEnd"/>
            <w:r w:rsidRPr="00B23B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продовольственные товары (кофе, чай, горячий шоколад)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A36026" w:rsidRPr="000323E5" w:rsidTr="00CF08B5">
        <w:trPr>
          <w:trHeight w:val="11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B23BC3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1</w:t>
            </w:r>
            <w:r w:rsidR="00B23BC3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23BC3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вблизи дома по ул. Ильина 34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5" w:rsidRPr="00D5035D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B23BC3" w:rsidP="00D5035D">
            <w:pPr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Дубовоовражное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E476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Октябрьская, площадка около магазина «Продукты»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Дубовоовражского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п.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7E476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Октябрьская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напротив дома № 114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реализация продуктов пчеловодства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7E476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Октябрьская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напротив дома № 62А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9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  <w:p w:rsidR="000323E5" w:rsidRPr="00104769" w:rsidRDefault="000323E5" w:rsidP="00104769">
            <w:pPr>
              <w:ind w:firstLine="7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7E476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убовый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Овраг,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пл.Матросова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в 50 метрах от многоквартирного жилого дома №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4.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Райгородское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7E476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7E476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метров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фрукты, бахчевые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  <w:r w:rsidR="007E476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автодорога Волгоград-Астрахань, в 80-ти метрах западнее перекрестка ул. Степная и пер. Строительный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айгород</w:t>
            </w:r>
            <w:proofErr w:type="spell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у дома № 305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5. Приволжское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товары, сельхозпродукция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7E476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 повседневного спроса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7E476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10654" w:rsidP="00D106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6.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Червленовское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7E476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7E476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ул. Ленина, 8Е площадка между магазином ИП Думбрава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  <w:r w:rsidR="007E476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безалкогольных напитков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7E476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енина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между домами № 8Д и          № 10А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2C2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7E476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10-ти метрах западнее пересечения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ишневая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ул.Мандариновая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7E476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20-ти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35-ти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B23BC3">
        <w:trPr>
          <w:trHeight w:val="12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СНТ «Химик»,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 5 метрах от земельного участка с кадастровым номером 34:26:030801:858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0323E5" w:rsidTr="00CF08B5">
        <w:trPr>
          <w:trHeight w:val="5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B23BC3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B23BC3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B23BC3">
              <w:rPr>
                <w:rFonts w:ascii="Arial" w:eastAsia="Times New Roman" w:hAnsi="Arial" w:cs="Arial"/>
                <w:lang w:eastAsia="ru-RU"/>
              </w:rPr>
              <w:t>лубная</w:t>
            </w:r>
            <w:proofErr w:type="spellEnd"/>
            <w:r w:rsidRPr="00B23BC3">
              <w:rPr>
                <w:rFonts w:ascii="Arial" w:eastAsia="Times New Roman" w:hAnsi="Arial" w:cs="Arial"/>
                <w:lang w:eastAsia="ru-RU"/>
              </w:rPr>
              <w:t>, рядом с домом № 6 «А»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rPr>
          <w:trHeight w:val="5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A36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73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почтовые 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7. Кировское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7</w:t>
            </w:r>
            <w:r w:rsidR="007E4760" w:rsidRPr="007E476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  <w:r w:rsidR="007E476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Майская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10476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Майская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 (для торговли цветами, растениями, деревьями хвойных пород)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напитки, мороженое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ирова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Кирова рядом с участком 7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.И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вановка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ул.Советская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участком №2 «Г»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B23BC3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Прямая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рядом с участком 1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0323E5" w:rsidTr="007E4760">
        <w:trPr>
          <w:trHeight w:val="12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ирова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, в 45 метрах южнее от участка №27 по ул.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Топольковая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7E4760" w:rsidRPr="000323E5" w:rsidTr="00CF08B5">
        <w:trPr>
          <w:trHeight w:val="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7E4760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7E4760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7E4760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7E4760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8.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Цацинское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Цаца,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юго-восточнее памятника «Катюша»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9.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Привольненское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Сердюкова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86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210 метров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7E47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197 метров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сезонная торговля</w:t>
            </w:r>
          </w:p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0323E5" w:rsidRPr="000323E5" w:rsidTr="00CF08B5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B33F9" w:rsidRDefault="003B33F9"/>
    <w:sectPr w:rsidR="003B33F9" w:rsidSect="00CF08B5">
      <w:headerReference w:type="default" r:id="rId8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C2" w:rsidRDefault="00EF42C2">
      <w:pPr>
        <w:spacing w:after="0" w:line="240" w:lineRule="auto"/>
      </w:pPr>
      <w:r>
        <w:separator/>
      </w:r>
    </w:p>
  </w:endnote>
  <w:endnote w:type="continuationSeparator" w:id="0">
    <w:p w:rsidR="00EF42C2" w:rsidRDefault="00EF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C2" w:rsidRDefault="00EF42C2">
      <w:pPr>
        <w:spacing w:after="0" w:line="240" w:lineRule="auto"/>
      </w:pPr>
      <w:r>
        <w:separator/>
      </w:r>
    </w:p>
  </w:footnote>
  <w:footnote w:type="continuationSeparator" w:id="0">
    <w:p w:rsidR="00EF42C2" w:rsidRDefault="00EF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589"/>
      <w:docPartObj>
        <w:docPartGallery w:val="Page Numbers (Top of Page)"/>
        <w:docPartUnique/>
      </w:docPartObj>
    </w:sdtPr>
    <w:sdtEndPr/>
    <w:sdtContent>
      <w:p w:rsidR="00EF42C2" w:rsidRDefault="00EF42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1A">
          <w:rPr>
            <w:noProof/>
          </w:rPr>
          <w:t>2</w:t>
        </w:r>
        <w:r>
          <w:fldChar w:fldCharType="end"/>
        </w:r>
      </w:p>
    </w:sdtContent>
  </w:sdt>
  <w:p w:rsidR="00EF42C2" w:rsidRDefault="00EF42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6"/>
    <w:rsid w:val="000323E5"/>
    <w:rsid w:val="00096952"/>
    <w:rsid w:val="00104769"/>
    <w:rsid w:val="003B33F9"/>
    <w:rsid w:val="003F75B4"/>
    <w:rsid w:val="004036C6"/>
    <w:rsid w:val="006B423F"/>
    <w:rsid w:val="007E4760"/>
    <w:rsid w:val="007F015A"/>
    <w:rsid w:val="008278A3"/>
    <w:rsid w:val="00866F96"/>
    <w:rsid w:val="00940F84"/>
    <w:rsid w:val="009A3D51"/>
    <w:rsid w:val="00A21A26"/>
    <w:rsid w:val="00A36026"/>
    <w:rsid w:val="00AD6DF8"/>
    <w:rsid w:val="00B23BC3"/>
    <w:rsid w:val="00B4051A"/>
    <w:rsid w:val="00CB0B9A"/>
    <w:rsid w:val="00CF08B5"/>
    <w:rsid w:val="00D10654"/>
    <w:rsid w:val="00D5035D"/>
    <w:rsid w:val="00E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2020-02-10T06:53:00Z</cp:lastPrinted>
  <dcterms:created xsi:type="dcterms:W3CDTF">2019-09-24T12:49:00Z</dcterms:created>
  <dcterms:modified xsi:type="dcterms:W3CDTF">2020-02-18T06:36:00Z</dcterms:modified>
</cp:coreProperties>
</file>