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9F" w:rsidRDefault="00EF309F" w:rsidP="0011784E">
      <w:pPr>
        <w:pBdr>
          <w:bottom w:val="single" w:sz="18" w:space="1" w:color="auto"/>
        </w:pBdr>
        <w:tabs>
          <w:tab w:val="left" w:pos="1134"/>
        </w:tabs>
        <w:ind w:right="28"/>
        <w:jc w:val="center"/>
        <w:rPr>
          <w:sz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F724CA" wp14:editId="204B176D">
            <wp:simplePos x="0" y="0"/>
            <wp:positionH relativeFrom="column">
              <wp:posOffset>2386965</wp:posOffset>
            </wp:positionH>
            <wp:positionV relativeFrom="paragraph">
              <wp:posOffset>-15240</wp:posOffset>
            </wp:positionV>
            <wp:extent cx="923925" cy="9906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309F" w:rsidRDefault="00EF309F" w:rsidP="00EF309F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F309F" w:rsidRPr="00545F2B" w:rsidRDefault="00EF309F" w:rsidP="00EF309F">
      <w:pPr>
        <w:pBdr>
          <w:bottom w:val="single" w:sz="18" w:space="1" w:color="auto"/>
        </w:pBdr>
        <w:ind w:right="28"/>
        <w:jc w:val="center"/>
        <w:rPr>
          <w:sz w:val="16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CF3449" w:rsidRDefault="00CF3449" w:rsidP="00EF309F">
      <w:pPr>
        <w:pBdr>
          <w:bottom w:val="single" w:sz="18" w:space="1" w:color="auto"/>
        </w:pBdr>
        <w:ind w:right="28"/>
        <w:jc w:val="center"/>
        <w:rPr>
          <w:rFonts w:cs="Arial"/>
          <w:szCs w:val="28"/>
        </w:rPr>
      </w:pP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Администрация</w:t>
      </w:r>
    </w:p>
    <w:p w:rsidR="00EF309F" w:rsidRPr="00CF3449" w:rsidRDefault="00EF309F" w:rsidP="00EF309F">
      <w:pPr>
        <w:pBdr>
          <w:bottom w:val="single" w:sz="18" w:space="1" w:color="auto"/>
        </w:pBdr>
        <w:ind w:right="28"/>
        <w:jc w:val="center"/>
        <w:rPr>
          <w:rFonts w:cs="Arial"/>
          <w:sz w:val="28"/>
          <w:szCs w:val="28"/>
        </w:rPr>
      </w:pPr>
      <w:r w:rsidRPr="00CF3449">
        <w:rPr>
          <w:rFonts w:cs="Arial"/>
          <w:sz w:val="28"/>
          <w:szCs w:val="28"/>
        </w:rPr>
        <w:t>Светлоярского муниципального района Волгоградской области</w:t>
      </w:r>
    </w:p>
    <w:p w:rsidR="00EF309F" w:rsidRPr="002351F8" w:rsidRDefault="00EF309F" w:rsidP="00EF309F">
      <w:pPr>
        <w:ind w:right="28"/>
        <w:jc w:val="center"/>
        <w:rPr>
          <w:rFonts w:cs="Arial"/>
          <w:b/>
          <w:sz w:val="24"/>
          <w:szCs w:val="24"/>
        </w:rPr>
      </w:pPr>
    </w:p>
    <w:p w:rsidR="00EF309F" w:rsidRDefault="00EF309F" w:rsidP="001439F4">
      <w:pPr>
        <w:ind w:right="113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ПОСТАНОВЛЕНИЕ</w:t>
      </w:r>
    </w:p>
    <w:p w:rsidR="00704990" w:rsidRPr="00644987" w:rsidRDefault="00704990" w:rsidP="001439F4">
      <w:pPr>
        <w:ind w:right="113"/>
        <w:jc w:val="center"/>
        <w:rPr>
          <w:rFonts w:cs="Arial"/>
          <w:b/>
          <w:sz w:val="36"/>
          <w:szCs w:val="36"/>
        </w:rPr>
      </w:pPr>
    </w:p>
    <w:p w:rsidR="00CF3449" w:rsidRDefault="00CF3449" w:rsidP="00EF309F">
      <w:pPr>
        <w:tabs>
          <w:tab w:val="left" w:pos="426"/>
        </w:tabs>
        <w:ind w:right="28"/>
        <w:rPr>
          <w:rFonts w:cs="Arial"/>
          <w:sz w:val="24"/>
          <w:szCs w:val="24"/>
        </w:rPr>
      </w:pPr>
    </w:p>
    <w:p w:rsidR="00EF309F" w:rsidRPr="002351F8" w:rsidRDefault="00F9627D" w:rsidP="00EF309F">
      <w:pPr>
        <w:tabs>
          <w:tab w:val="left" w:pos="426"/>
        </w:tabs>
        <w:ind w:right="2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20.12.</w:t>
      </w:r>
      <w:r w:rsidR="00EF309F" w:rsidRPr="002351F8">
        <w:rPr>
          <w:rFonts w:cs="Arial"/>
          <w:sz w:val="24"/>
          <w:szCs w:val="24"/>
        </w:rPr>
        <w:t>201</w:t>
      </w:r>
      <w:r w:rsidR="00E35DD3">
        <w:rPr>
          <w:rFonts w:cs="Arial"/>
          <w:sz w:val="24"/>
          <w:szCs w:val="24"/>
        </w:rPr>
        <w:t>9</w:t>
      </w:r>
      <w:r w:rsidR="00674114">
        <w:rPr>
          <w:rFonts w:cs="Arial"/>
          <w:sz w:val="24"/>
          <w:szCs w:val="24"/>
        </w:rPr>
        <w:t xml:space="preserve">           </w:t>
      </w:r>
      <w:r w:rsidR="00EE5DBA">
        <w:rPr>
          <w:rFonts w:cs="Arial"/>
          <w:sz w:val="24"/>
          <w:szCs w:val="24"/>
        </w:rPr>
        <w:t xml:space="preserve">  </w:t>
      </w:r>
      <w:r w:rsidR="00674114">
        <w:rPr>
          <w:rFonts w:cs="Arial"/>
          <w:sz w:val="24"/>
          <w:szCs w:val="24"/>
        </w:rPr>
        <w:t xml:space="preserve"> </w:t>
      </w:r>
      <w:r w:rsidR="00CF344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№ 2588</w:t>
      </w:r>
    </w:p>
    <w:p w:rsidR="00EF309F" w:rsidRDefault="00EF309F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426"/>
        </w:tabs>
        <w:ind w:left="567" w:right="28" w:firstLine="1"/>
        <w:rPr>
          <w:rFonts w:cs="Arial"/>
          <w:sz w:val="24"/>
          <w:szCs w:val="24"/>
        </w:rPr>
      </w:pPr>
    </w:p>
    <w:p w:rsidR="00E67167" w:rsidRDefault="00EF309F" w:rsidP="00E67167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 w:rsidRPr="00E67167">
        <w:rPr>
          <w:rFonts w:ascii="Arial" w:hAnsi="Arial" w:cs="Arial"/>
          <w:color w:val="000000"/>
        </w:rPr>
        <w:t xml:space="preserve">Об утверждении </w:t>
      </w:r>
      <w:r w:rsidR="00E67167" w:rsidRPr="00E67167">
        <w:rPr>
          <w:rFonts w:ascii="Arial" w:hAnsi="Arial" w:cs="Arial"/>
          <w:color w:val="000000"/>
        </w:rPr>
        <w:t>порядка</w:t>
      </w:r>
      <w:r w:rsidR="00E67167">
        <w:rPr>
          <w:rFonts w:ascii="Arial" w:hAnsi="Arial" w:cs="Arial"/>
          <w:color w:val="000000"/>
        </w:rPr>
        <w:t xml:space="preserve"> </w:t>
      </w:r>
      <w:r w:rsidR="00E67167" w:rsidRPr="00357A8C">
        <w:rPr>
          <w:rFonts w:ascii="Arial" w:hAnsi="Arial" w:cs="Arial"/>
          <w:color w:val="242424"/>
        </w:rPr>
        <w:t xml:space="preserve">формирования </w:t>
      </w:r>
    </w:p>
    <w:p w:rsidR="00E67167" w:rsidRDefault="00E67167" w:rsidP="00E67167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 w:rsidRPr="00357A8C">
        <w:rPr>
          <w:rFonts w:ascii="Arial" w:hAnsi="Arial" w:cs="Arial"/>
          <w:color w:val="242424"/>
        </w:rPr>
        <w:t xml:space="preserve">перечня налоговых расходов и оценки </w:t>
      </w:r>
    </w:p>
    <w:p w:rsidR="00E67167" w:rsidRDefault="00E67167" w:rsidP="00E67167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 w:rsidRPr="00357A8C">
        <w:rPr>
          <w:rFonts w:ascii="Arial" w:hAnsi="Arial" w:cs="Arial"/>
          <w:color w:val="242424"/>
        </w:rPr>
        <w:t xml:space="preserve">налоговых расходов Светлоярского </w:t>
      </w:r>
    </w:p>
    <w:p w:rsidR="00E67167" w:rsidRDefault="00E67167" w:rsidP="00E67167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 w:rsidRPr="00357A8C">
        <w:rPr>
          <w:rFonts w:ascii="Arial" w:hAnsi="Arial" w:cs="Arial"/>
          <w:color w:val="242424"/>
        </w:rPr>
        <w:t xml:space="preserve">муниципального района Волгоградской </w:t>
      </w:r>
      <w:r>
        <w:rPr>
          <w:rFonts w:ascii="Arial" w:hAnsi="Arial" w:cs="Arial"/>
          <w:color w:val="242424"/>
        </w:rPr>
        <w:t xml:space="preserve"> </w:t>
      </w:r>
    </w:p>
    <w:p w:rsidR="00D8362F" w:rsidRDefault="00E67167" w:rsidP="00E67167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о</w:t>
      </w:r>
      <w:r w:rsidR="00D8362F">
        <w:rPr>
          <w:rFonts w:ascii="Arial" w:hAnsi="Arial" w:cs="Arial"/>
          <w:color w:val="242424"/>
        </w:rPr>
        <w:t xml:space="preserve">бласти, Светлоярского городского </w:t>
      </w:r>
    </w:p>
    <w:p w:rsidR="00D8362F" w:rsidRDefault="00D8362F" w:rsidP="00D8362F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поселения </w:t>
      </w:r>
      <w:r w:rsidRPr="00357A8C">
        <w:rPr>
          <w:rFonts w:ascii="Arial" w:hAnsi="Arial" w:cs="Arial"/>
          <w:color w:val="242424"/>
        </w:rPr>
        <w:t xml:space="preserve">Светлоярского муниципального </w:t>
      </w:r>
    </w:p>
    <w:p w:rsidR="00D8362F" w:rsidRPr="00357A8C" w:rsidRDefault="00D8362F" w:rsidP="00D8362F">
      <w:pPr>
        <w:pStyle w:val="a3"/>
        <w:spacing w:before="0" w:beforeAutospacing="0" w:after="0" w:afterAutospacing="0" w:line="238" w:lineRule="atLeast"/>
        <w:rPr>
          <w:rFonts w:ascii="Arial" w:hAnsi="Arial" w:cs="Arial"/>
          <w:color w:val="242424"/>
        </w:rPr>
      </w:pPr>
      <w:r w:rsidRPr="00357A8C">
        <w:rPr>
          <w:rFonts w:ascii="Arial" w:hAnsi="Arial" w:cs="Arial"/>
          <w:color w:val="242424"/>
        </w:rPr>
        <w:t xml:space="preserve">района Волгоградской </w:t>
      </w:r>
      <w:r>
        <w:rPr>
          <w:rFonts w:ascii="Arial" w:hAnsi="Arial" w:cs="Arial"/>
          <w:color w:val="242424"/>
        </w:rPr>
        <w:t xml:space="preserve"> области</w:t>
      </w:r>
    </w:p>
    <w:p w:rsidR="00EF309F" w:rsidRPr="002351F8" w:rsidRDefault="00EF309F" w:rsidP="00E67167">
      <w:pPr>
        <w:tabs>
          <w:tab w:val="left" w:pos="0"/>
          <w:tab w:val="left" w:pos="9781"/>
        </w:tabs>
        <w:ind w:right="4818"/>
        <w:rPr>
          <w:rFonts w:cs="Arial"/>
          <w:sz w:val="24"/>
          <w:szCs w:val="24"/>
        </w:rPr>
      </w:pPr>
    </w:p>
    <w:p w:rsidR="00EF309F" w:rsidRDefault="00AB5F27" w:rsidP="00EF309F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соответствии  с пунктом 1 статьи 174.3 Бюджетного кодекса Российской Федерации</w:t>
      </w:r>
      <w:r w:rsidR="007024DA">
        <w:rPr>
          <w:rFonts w:cs="Arial"/>
          <w:sz w:val="24"/>
          <w:szCs w:val="24"/>
        </w:rPr>
        <w:t>,</w:t>
      </w:r>
      <w:r w:rsidR="000A250E">
        <w:rPr>
          <w:rFonts w:cs="Arial"/>
          <w:sz w:val="24"/>
          <w:szCs w:val="24"/>
        </w:rPr>
        <w:t xml:space="preserve"> постановлением Правительства Российской Федерации от 22.06.2019 № 796 «Об общих требованиях к оценке налоговых расходов суб</w:t>
      </w:r>
      <w:r w:rsidR="000A250E">
        <w:rPr>
          <w:rFonts w:cs="Arial"/>
          <w:sz w:val="24"/>
          <w:szCs w:val="24"/>
        </w:rPr>
        <w:t>ъ</w:t>
      </w:r>
      <w:r w:rsidR="000A250E">
        <w:rPr>
          <w:rFonts w:cs="Arial"/>
          <w:sz w:val="24"/>
          <w:szCs w:val="24"/>
        </w:rPr>
        <w:t>ектов Российской Федерации и муниципальных образований»</w:t>
      </w:r>
      <w:r w:rsidR="001D0C44">
        <w:rPr>
          <w:rFonts w:cs="Arial"/>
          <w:sz w:val="24"/>
          <w:szCs w:val="24"/>
        </w:rPr>
        <w:t>,</w:t>
      </w:r>
      <w:r w:rsidR="007C34B3">
        <w:rPr>
          <w:rFonts w:cs="Arial"/>
          <w:sz w:val="24"/>
          <w:szCs w:val="24"/>
        </w:rPr>
        <w:t xml:space="preserve"> руководствуясь</w:t>
      </w:r>
      <w:r w:rsidR="00EF309F">
        <w:rPr>
          <w:rFonts w:cs="Arial"/>
          <w:sz w:val="24"/>
          <w:szCs w:val="24"/>
        </w:rPr>
        <w:t xml:space="preserve"> Уставом Светлоярского муниципальног</w:t>
      </w:r>
      <w:r w:rsidR="007024DA">
        <w:rPr>
          <w:rFonts w:cs="Arial"/>
          <w:sz w:val="24"/>
          <w:szCs w:val="24"/>
        </w:rPr>
        <w:t>о района Волгоградской области</w:t>
      </w:r>
      <w:r w:rsidR="000A250E">
        <w:rPr>
          <w:rFonts w:cs="Arial"/>
          <w:sz w:val="24"/>
          <w:szCs w:val="24"/>
        </w:rPr>
        <w:t>,</w:t>
      </w:r>
      <w:r w:rsidR="00894E6A">
        <w:rPr>
          <w:rFonts w:cs="Arial"/>
          <w:sz w:val="24"/>
          <w:szCs w:val="24"/>
        </w:rPr>
        <w:t xml:space="preserve"> Уст</w:t>
      </w:r>
      <w:r w:rsidR="00894E6A">
        <w:rPr>
          <w:rFonts w:cs="Arial"/>
          <w:sz w:val="24"/>
          <w:szCs w:val="24"/>
        </w:rPr>
        <w:t>а</w:t>
      </w:r>
      <w:r w:rsidR="00894E6A">
        <w:rPr>
          <w:rFonts w:cs="Arial"/>
          <w:sz w:val="24"/>
          <w:szCs w:val="24"/>
        </w:rPr>
        <w:t>вом Светлоярского городского поселения Светлоярского муниципального рай</w:t>
      </w:r>
      <w:r w:rsidR="00894E6A">
        <w:rPr>
          <w:rFonts w:cs="Arial"/>
          <w:sz w:val="24"/>
          <w:szCs w:val="24"/>
        </w:rPr>
        <w:t>о</w:t>
      </w:r>
      <w:r w:rsidR="00894E6A">
        <w:rPr>
          <w:rFonts w:cs="Arial"/>
          <w:sz w:val="24"/>
          <w:szCs w:val="24"/>
        </w:rPr>
        <w:t>на Волгоградской области,</w:t>
      </w:r>
    </w:p>
    <w:p w:rsidR="007024DA" w:rsidRDefault="007024DA" w:rsidP="00EF309F">
      <w:pPr>
        <w:ind w:firstLine="709"/>
        <w:rPr>
          <w:rFonts w:cs="Arial"/>
          <w:sz w:val="24"/>
          <w:szCs w:val="24"/>
        </w:rPr>
      </w:pPr>
    </w:p>
    <w:p w:rsidR="00EF309F" w:rsidRPr="00273593" w:rsidRDefault="00EF309F" w:rsidP="00EF309F">
      <w:pPr>
        <w:rPr>
          <w:rFonts w:cs="Arial"/>
          <w:sz w:val="26"/>
          <w:szCs w:val="26"/>
        </w:rPr>
      </w:pPr>
      <w:r w:rsidRPr="00273593">
        <w:rPr>
          <w:rFonts w:cs="Arial"/>
          <w:sz w:val="26"/>
          <w:szCs w:val="26"/>
        </w:rPr>
        <w:t>п о с т а н о в л я ю :</w:t>
      </w:r>
    </w:p>
    <w:p w:rsidR="00EF309F" w:rsidRPr="002351F8" w:rsidRDefault="00EF309F" w:rsidP="00EF309F">
      <w:pPr>
        <w:ind w:firstLine="709"/>
        <w:rPr>
          <w:rFonts w:cs="Arial"/>
          <w:sz w:val="24"/>
          <w:szCs w:val="24"/>
        </w:rPr>
      </w:pPr>
    </w:p>
    <w:p w:rsidR="00EF309F" w:rsidRDefault="0011784E" w:rsidP="005D6601">
      <w:pPr>
        <w:pStyle w:val="a3"/>
        <w:spacing w:before="0" w:beforeAutospacing="0" w:after="0" w:afterAutospacing="0" w:line="238" w:lineRule="atLeast"/>
        <w:jc w:val="both"/>
        <w:rPr>
          <w:rFonts w:ascii="Arial" w:hAnsi="Arial" w:cs="Arial"/>
          <w:color w:val="242424"/>
        </w:rPr>
      </w:pPr>
      <w:r>
        <w:rPr>
          <w:rFonts w:cs="Arial"/>
        </w:rPr>
        <w:t xml:space="preserve">         </w:t>
      </w:r>
      <w:r w:rsidR="00EF309F">
        <w:rPr>
          <w:rFonts w:cs="Arial"/>
        </w:rPr>
        <w:t xml:space="preserve"> </w:t>
      </w:r>
      <w:r w:rsidR="00EF309F" w:rsidRPr="000A250E">
        <w:rPr>
          <w:rFonts w:ascii="Arial" w:hAnsi="Arial" w:cs="Arial"/>
        </w:rPr>
        <w:t>1</w:t>
      </w:r>
      <w:r w:rsidR="00EF309F" w:rsidRPr="002351F8">
        <w:rPr>
          <w:rFonts w:cs="Arial"/>
        </w:rPr>
        <w:t xml:space="preserve">. </w:t>
      </w:r>
      <w:r w:rsidR="00EF309F" w:rsidRPr="003336C1">
        <w:rPr>
          <w:rFonts w:ascii="Arial" w:hAnsi="Arial" w:cs="Arial"/>
        </w:rPr>
        <w:t>Утвердить прилагаем</w:t>
      </w:r>
      <w:r w:rsidR="007024DA" w:rsidRPr="003336C1">
        <w:rPr>
          <w:rFonts w:ascii="Arial" w:hAnsi="Arial" w:cs="Arial"/>
        </w:rPr>
        <w:t>ый порядок</w:t>
      </w:r>
      <w:r w:rsidR="00EF309F" w:rsidRPr="003336C1">
        <w:rPr>
          <w:rFonts w:ascii="Arial" w:hAnsi="Arial" w:cs="Arial"/>
        </w:rPr>
        <w:t xml:space="preserve"> </w:t>
      </w:r>
      <w:r w:rsidR="003336C1" w:rsidRPr="003336C1">
        <w:rPr>
          <w:rFonts w:ascii="Arial" w:hAnsi="Arial" w:cs="Arial"/>
          <w:color w:val="242424"/>
        </w:rPr>
        <w:t>формирования перечня налоговых расходов и оценки налоговых расходов Светлоярского муниципальног</w:t>
      </w:r>
      <w:r w:rsidR="000A250E">
        <w:rPr>
          <w:rFonts w:ascii="Arial" w:hAnsi="Arial" w:cs="Arial"/>
          <w:color w:val="242424"/>
        </w:rPr>
        <w:t xml:space="preserve">о района Волгоградской  области, </w:t>
      </w:r>
      <w:r w:rsidR="005D6601">
        <w:rPr>
          <w:rFonts w:ascii="Arial" w:hAnsi="Arial" w:cs="Arial"/>
          <w:color w:val="242424"/>
        </w:rPr>
        <w:t xml:space="preserve">Светлоярского городского поселения </w:t>
      </w:r>
      <w:r w:rsidR="005D6601" w:rsidRPr="00357A8C">
        <w:rPr>
          <w:rFonts w:ascii="Arial" w:hAnsi="Arial" w:cs="Arial"/>
          <w:color w:val="242424"/>
        </w:rPr>
        <w:t xml:space="preserve">Светлоярского муниципального района Волгоградской </w:t>
      </w:r>
      <w:r w:rsidR="005D6601">
        <w:rPr>
          <w:rFonts w:ascii="Arial" w:hAnsi="Arial" w:cs="Arial"/>
          <w:color w:val="242424"/>
        </w:rPr>
        <w:t xml:space="preserve"> области </w:t>
      </w:r>
      <w:r w:rsidR="000A250E">
        <w:rPr>
          <w:rFonts w:ascii="Arial" w:hAnsi="Arial" w:cs="Arial"/>
          <w:color w:val="242424"/>
        </w:rPr>
        <w:t>согласно приложению.</w:t>
      </w:r>
    </w:p>
    <w:p w:rsidR="000A250E" w:rsidRPr="00DD1448" w:rsidRDefault="000A250E" w:rsidP="000A250E">
      <w:pPr>
        <w:pStyle w:val="a3"/>
        <w:spacing w:before="0" w:beforeAutospacing="0" w:after="0" w:afterAutospacing="0" w:line="238" w:lineRule="atLeast"/>
        <w:jc w:val="both"/>
      </w:pPr>
    </w:p>
    <w:p w:rsidR="00EF309F" w:rsidRDefault="00EF309F" w:rsidP="000A250E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</w:t>
      </w:r>
      <w:r w:rsidR="00B872D1">
        <w:rPr>
          <w:rFonts w:cs="Arial"/>
          <w:color w:val="000000"/>
          <w:sz w:val="24"/>
          <w:szCs w:val="24"/>
        </w:rPr>
        <w:t xml:space="preserve"> </w:t>
      </w:r>
      <w:r w:rsidR="000A250E">
        <w:rPr>
          <w:rFonts w:cs="Arial"/>
          <w:color w:val="000000"/>
          <w:sz w:val="24"/>
          <w:szCs w:val="24"/>
        </w:rPr>
        <w:t xml:space="preserve">  </w:t>
      </w:r>
      <w:r w:rsidR="00DD1448">
        <w:rPr>
          <w:rFonts w:cs="Arial"/>
          <w:color w:val="000000"/>
          <w:sz w:val="24"/>
          <w:szCs w:val="24"/>
        </w:rPr>
        <w:t>2</w:t>
      </w:r>
      <w:r>
        <w:rPr>
          <w:rFonts w:cs="Arial"/>
          <w:color w:val="000000"/>
          <w:sz w:val="24"/>
          <w:szCs w:val="24"/>
        </w:rPr>
        <w:t xml:space="preserve">. Отделу по муниципальной службе, общим и кадровым вопросам </w:t>
      </w:r>
      <w:r w:rsidR="000A250E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>(</w:t>
      </w:r>
      <w:r w:rsidR="008632D9">
        <w:rPr>
          <w:rFonts w:cs="Arial"/>
          <w:color w:val="000000"/>
          <w:sz w:val="24"/>
          <w:szCs w:val="24"/>
        </w:rPr>
        <w:t>Ив</w:t>
      </w:r>
      <w:r w:rsidR="008632D9">
        <w:rPr>
          <w:rFonts w:cs="Arial"/>
          <w:color w:val="000000"/>
          <w:sz w:val="24"/>
          <w:szCs w:val="24"/>
        </w:rPr>
        <w:t>а</w:t>
      </w:r>
      <w:r w:rsidR="008632D9">
        <w:rPr>
          <w:rFonts w:cs="Arial"/>
          <w:color w:val="000000"/>
          <w:sz w:val="24"/>
          <w:szCs w:val="24"/>
        </w:rPr>
        <w:t>нова Н.В.) разместить настоящее постановление на официальном сайте Све</w:t>
      </w:r>
      <w:r w:rsidR="008632D9">
        <w:rPr>
          <w:rFonts w:cs="Arial"/>
          <w:color w:val="000000"/>
          <w:sz w:val="24"/>
          <w:szCs w:val="24"/>
        </w:rPr>
        <w:t>т</w:t>
      </w:r>
      <w:r w:rsidR="008632D9">
        <w:rPr>
          <w:rFonts w:cs="Arial"/>
          <w:color w:val="000000"/>
          <w:sz w:val="24"/>
          <w:szCs w:val="24"/>
        </w:rPr>
        <w:t>лоярского муниципального района Волгоградской области.</w:t>
      </w:r>
    </w:p>
    <w:p w:rsidR="00EF309F" w:rsidRPr="002351F8" w:rsidRDefault="00EF309F" w:rsidP="000A250E">
      <w:pPr>
        <w:tabs>
          <w:tab w:val="left" w:pos="0"/>
          <w:tab w:val="left" w:pos="1134"/>
        </w:tabs>
        <w:ind w:right="49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                                         </w:t>
      </w:r>
    </w:p>
    <w:p w:rsidR="00EF309F" w:rsidRPr="002351F8" w:rsidRDefault="00DD1448" w:rsidP="000A250E">
      <w:pPr>
        <w:tabs>
          <w:tab w:val="left" w:pos="0"/>
          <w:tab w:val="left" w:pos="1134"/>
        </w:tabs>
        <w:ind w:right="49"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F309F" w:rsidRPr="002351F8">
        <w:rPr>
          <w:rFonts w:cs="Arial"/>
          <w:sz w:val="24"/>
          <w:szCs w:val="24"/>
        </w:rPr>
        <w:t xml:space="preserve">. Контроль над исполнением настоящего </w:t>
      </w:r>
      <w:r w:rsidR="00EF309F">
        <w:rPr>
          <w:rFonts w:cs="Arial"/>
          <w:sz w:val="24"/>
          <w:szCs w:val="24"/>
        </w:rPr>
        <w:t>постановления</w:t>
      </w:r>
      <w:r w:rsidR="00EF309F" w:rsidRPr="002351F8">
        <w:rPr>
          <w:rFonts w:cs="Arial"/>
          <w:sz w:val="24"/>
          <w:szCs w:val="24"/>
        </w:rPr>
        <w:t xml:space="preserve"> возложить на </w:t>
      </w:r>
      <w:r w:rsidR="008632D9">
        <w:rPr>
          <w:rFonts w:cs="Arial"/>
          <w:sz w:val="24"/>
          <w:szCs w:val="24"/>
        </w:rPr>
        <w:t xml:space="preserve">заместителя главы </w:t>
      </w:r>
      <w:r w:rsidR="00EF309F" w:rsidRPr="002351F8">
        <w:rPr>
          <w:rFonts w:cs="Arial"/>
          <w:sz w:val="24"/>
          <w:szCs w:val="24"/>
        </w:rPr>
        <w:t xml:space="preserve"> Свет</w:t>
      </w:r>
      <w:r w:rsidR="00E76010">
        <w:rPr>
          <w:rFonts w:cs="Arial"/>
          <w:sz w:val="24"/>
          <w:szCs w:val="24"/>
        </w:rPr>
        <w:t xml:space="preserve">лоярского муниципального района </w:t>
      </w:r>
      <w:r w:rsidR="001D0C44">
        <w:rPr>
          <w:rFonts w:cs="Arial"/>
          <w:sz w:val="24"/>
          <w:szCs w:val="24"/>
        </w:rPr>
        <w:t xml:space="preserve">Волгоградской    области </w:t>
      </w:r>
      <w:r w:rsidR="00E76010">
        <w:rPr>
          <w:rFonts w:cs="Arial"/>
          <w:sz w:val="24"/>
          <w:szCs w:val="24"/>
        </w:rPr>
        <w:t xml:space="preserve">Абалемову </w:t>
      </w:r>
      <w:r w:rsidR="00D309CC">
        <w:rPr>
          <w:rFonts w:cs="Arial"/>
          <w:sz w:val="24"/>
          <w:szCs w:val="24"/>
        </w:rPr>
        <w:t>М.</w:t>
      </w:r>
      <w:r w:rsidR="00E76010">
        <w:rPr>
          <w:rFonts w:cs="Arial"/>
          <w:sz w:val="24"/>
          <w:szCs w:val="24"/>
        </w:rPr>
        <w:t>А</w:t>
      </w:r>
      <w:r w:rsidR="00D309CC">
        <w:rPr>
          <w:rFonts w:cs="Arial"/>
          <w:sz w:val="24"/>
          <w:szCs w:val="24"/>
        </w:rPr>
        <w:t>.</w:t>
      </w:r>
    </w:p>
    <w:p w:rsidR="00EF309F" w:rsidRDefault="00EF309F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A942A0" w:rsidRDefault="00A942A0" w:rsidP="00EF309F">
      <w:pPr>
        <w:tabs>
          <w:tab w:val="left" w:pos="0"/>
          <w:tab w:val="left" w:pos="825"/>
          <w:tab w:val="left" w:pos="9356"/>
        </w:tabs>
        <w:ind w:right="49"/>
        <w:jc w:val="right"/>
        <w:rPr>
          <w:rFonts w:cs="Arial"/>
          <w:sz w:val="24"/>
          <w:szCs w:val="24"/>
        </w:rPr>
      </w:pPr>
    </w:p>
    <w:p w:rsidR="00704990" w:rsidRDefault="00704990" w:rsidP="00EF309F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</w:p>
    <w:p w:rsidR="00F9627D" w:rsidRPr="00894E6A" w:rsidRDefault="00E51C3C" w:rsidP="00894E6A">
      <w:pPr>
        <w:tabs>
          <w:tab w:val="left" w:pos="0"/>
          <w:tab w:val="left" w:pos="825"/>
          <w:tab w:val="left" w:pos="9356"/>
        </w:tabs>
        <w:ind w:right="49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Глава</w:t>
      </w:r>
      <w:r w:rsidR="00E22442">
        <w:rPr>
          <w:rFonts w:cs="Arial"/>
          <w:sz w:val="24"/>
          <w:szCs w:val="24"/>
        </w:rPr>
        <w:t xml:space="preserve"> </w:t>
      </w:r>
      <w:r w:rsidR="00EF309F">
        <w:rPr>
          <w:rFonts w:cs="Arial"/>
          <w:sz w:val="24"/>
          <w:szCs w:val="24"/>
        </w:rPr>
        <w:t>муниципального</w:t>
      </w:r>
      <w:r w:rsidR="00E22442">
        <w:rPr>
          <w:rFonts w:cs="Arial"/>
          <w:sz w:val="24"/>
          <w:szCs w:val="24"/>
        </w:rPr>
        <w:t xml:space="preserve"> </w:t>
      </w:r>
      <w:r w:rsidR="00EF309F">
        <w:rPr>
          <w:rFonts w:cs="Arial"/>
          <w:sz w:val="24"/>
          <w:szCs w:val="24"/>
        </w:rPr>
        <w:t xml:space="preserve">района                                </w:t>
      </w:r>
      <w:r w:rsidR="00E22442">
        <w:rPr>
          <w:rFonts w:cs="Arial"/>
          <w:sz w:val="24"/>
          <w:szCs w:val="24"/>
        </w:rPr>
        <w:t xml:space="preserve">                       </w:t>
      </w:r>
      <w:r w:rsidR="00EF309F">
        <w:rPr>
          <w:rFonts w:cs="Arial"/>
          <w:sz w:val="24"/>
          <w:szCs w:val="24"/>
        </w:rPr>
        <w:t xml:space="preserve">   Т.В. Распутина</w:t>
      </w:r>
    </w:p>
    <w:p w:rsidR="006E4081" w:rsidRDefault="006E4081" w:rsidP="00A942A0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11784E" w:rsidRDefault="00A942A0" w:rsidP="00E1532A">
      <w:pPr>
        <w:tabs>
          <w:tab w:val="left" w:pos="0"/>
        </w:tabs>
        <w:ind w:right="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Юдина Л.Т.</w:t>
      </w:r>
    </w:p>
    <w:p w:rsidR="00F9627D" w:rsidRDefault="00F9627D" w:rsidP="00E1532A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p w:rsidR="00F9627D" w:rsidRPr="00F9627D" w:rsidRDefault="00F9627D" w:rsidP="00F9627D">
      <w:pPr>
        <w:spacing w:line="238" w:lineRule="atLeast"/>
        <w:jc w:val="center"/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sz w:val="24"/>
          <w:szCs w:val="24"/>
          <w:lang w:eastAsia="ru-RU"/>
        </w:rPr>
        <w:t xml:space="preserve">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80"/>
      </w:tblGrid>
      <w:tr w:rsidR="00F9627D" w:rsidRPr="00F9627D" w:rsidTr="006F05E7">
        <w:tc>
          <w:tcPr>
            <w:tcW w:w="4785" w:type="dxa"/>
          </w:tcPr>
          <w:p w:rsidR="00F9627D" w:rsidRPr="00F9627D" w:rsidRDefault="00F9627D" w:rsidP="00F9627D">
            <w:pPr>
              <w:spacing w:line="238" w:lineRule="atLeast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627D" w:rsidRPr="00F9627D" w:rsidRDefault="00F9627D" w:rsidP="00F9627D">
            <w:pPr>
              <w:jc w:val="left"/>
              <w:rPr>
                <w:rFonts w:cs="Arial"/>
                <w:bCs/>
                <w:sz w:val="24"/>
                <w:szCs w:val="24"/>
              </w:rPr>
            </w:pPr>
            <w:r w:rsidRPr="00F9627D">
              <w:rPr>
                <w:rFonts w:cs="Arial"/>
                <w:bCs/>
                <w:sz w:val="24"/>
                <w:szCs w:val="24"/>
              </w:rPr>
              <w:t xml:space="preserve">Утвержден </w:t>
            </w:r>
          </w:p>
          <w:p w:rsidR="00F9627D" w:rsidRPr="00F9627D" w:rsidRDefault="00F9627D" w:rsidP="00F9627D">
            <w:pPr>
              <w:jc w:val="left"/>
              <w:rPr>
                <w:rFonts w:cs="Arial"/>
                <w:bCs/>
                <w:sz w:val="24"/>
                <w:szCs w:val="24"/>
              </w:rPr>
            </w:pPr>
            <w:r w:rsidRPr="00F9627D">
              <w:rPr>
                <w:rFonts w:cs="Arial"/>
                <w:bCs/>
                <w:sz w:val="24"/>
                <w:szCs w:val="24"/>
              </w:rPr>
              <w:t>постановлением администрации Све</w:t>
            </w:r>
            <w:r w:rsidRPr="00F9627D">
              <w:rPr>
                <w:rFonts w:cs="Arial"/>
                <w:bCs/>
                <w:sz w:val="24"/>
                <w:szCs w:val="24"/>
              </w:rPr>
              <w:t>т</w:t>
            </w:r>
            <w:r w:rsidRPr="00F9627D">
              <w:rPr>
                <w:rFonts w:cs="Arial"/>
                <w:bCs/>
                <w:sz w:val="24"/>
                <w:szCs w:val="24"/>
              </w:rPr>
              <w:t xml:space="preserve">лоярского муниципального района </w:t>
            </w:r>
          </w:p>
          <w:p w:rsidR="00F9627D" w:rsidRPr="00F9627D" w:rsidRDefault="00F9627D" w:rsidP="00F9627D">
            <w:pPr>
              <w:jc w:val="left"/>
              <w:rPr>
                <w:rFonts w:cs="Arial"/>
                <w:bCs/>
                <w:sz w:val="24"/>
                <w:szCs w:val="24"/>
              </w:rPr>
            </w:pPr>
            <w:r w:rsidRPr="00F9627D">
              <w:rPr>
                <w:rFonts w:cs="Arial"/>
                <w:bCs/>
                <w:sz w:val="24"/>
                <w:szCs w:val="24"/>
              </w:rPr>
              <w:t>Волгоградской области</w:t>
            </w:r>
          </w:p>
          <w:p w:rsidR="00F9627D" w:rsidRPr="00F9627D" w:rsidRDefault="00A136B1" w:rsidP="00F9627D">
            <w:pPr>
              <w:spacing w:line="238" w:lineRule="atLeast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От 20.12.2019</w:t>
            </w:r>
            <w:bookmarkStart w:id="0" w:name="_GoBack"/>
            <w:bookmarkEnd w:id="0"/>
            <w:r>
              <w:rPr>
                <w:rFonts w:cs="Arial"/>
                <w:bCs/>
                <w:sz w:val="24"/>
                <w:szCs w:val="24"/>
              </w:rPr>
              <w:t xml:space="preserve"> №2588</w:t>
            </w:r>
          </w:p>
        </w:tc>
      </w:tr>
    </w:tbl>
    <w:p w:rsidR="00F9627D" w:rsidRPr="00F9627D" w:rsidRDefault="00F9627D" w:rsidP="00F9627D">
      <w:pPr>
        <w:spacing w:line="238" w:lineRule="atLeast"/>
        <w:jc w:val="left"/>
        <w:rPr>
          <w:rFonts w:eastAsia="Times New Roman" w:cs="Arial"/>
          <w:sz w:val="24"/>
          <w:szCs w:val="24"/>
          <w:lang w:eastAsia="ru-RU"/>
        </w:rPr>
      </w:pPr>
    </w:p>
    <w:p w:rsidR="00F9627D" w:rsidRPr="00F9627D" w:rsidRDefault="00F9627D" w:rsidP="00F9627D">
      <w:pPr>
        <w:spacing w:line="238" w:lineRule="atLeast"/>
        <w:jc w:val="center"/>
        <w:rPr>
          <w:rFonts w:eastAsia="Times New Roman" w:cs="Arial"/>
          <w:sz w:val="24"/>
          <w:szCs w:val="24"/>
          <w:lang w:eastAsia="ru-RU"/>
        </w:rPr>
      </w:pPr>
    </w:p>
    <w:p w:rsidR="00F9627D" w:rsidRPr="00F9627D" w:rsidRDefault="004D0D42" w:rsidP="00F9627D">
      <w:pPr>
        <w:spacing w:line="238" w:lineRule="atLeast"/>
        <w:jc w:val="center"/>
        <w:rPr>
          <w:rFonts w:eastAsia="Times New Roman" w:cs="Arial"/>
          <w:sz w:val="24"/>
          <w:szCs w:val="24"/>
          <w:lang w:eastAsia="ru-RU"/>
        </w:rPr>
      </w:pPr>
      <w:hyperlink r:id="rId9" w:anchor="Par28" w:history="1">
        <w:r w:rsidR="00F9627D" w:rsidRPr="00F9627D">
          <w:rPr>
            <w:rFonts w:eastAsia="Times New Roman" w:cs="Arial"/>
            <w:sz w:val="24"/>
            <w:szCs w:val="24"/>
            <w:bdr w:val="none" w:sz="0" w:space="0" w:color="auto" w:frame="1"/>
            <w:lang w:eastAsia="ru-RU"/>
          </w:rPr>
          <w:t>П</w:t>
        </w:r>
      </w:hyperlink>
      <w:r w:rsidR="00F9627D" w:rsidRPr="00F9627D">
        <w:rPr>
          <w:rFonts w:eastAsia="Times New Roman" w:cs="Arial"/>
          <w:sz w:val="24"/>
          <w:szCs w:val="24"/>
          <w:lang w:eastAsia="ru-RU"/>
        </w:rPr>
        <w:t>орядок</w:t>
      </w:r>
    </w:p>
    <w:p w:rsidR="00F9627D" w:rsidRPr="00F9627D" w:rsidRDefault="00F9627D" w:rsidP="00F9627D">
      <w:pPr>
        <w:spacing w:line="238" w:lineRule="atLeast"/>
        <w:jc w:val="center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формирования перечня налоговых расходов и оценки налоговых расходов Светлоярского муниципального района Волгоградской области, Светлоярского городского поселения Светлоярского муниципального района Волгоградской  области</w:t>
      </w:r>
    </w:p>
    <w:p w:rsidR="00F9627D" w:rsidRPr="00F9627D" w:rsidRDefault="00F9627D" w:rsidP="00F9627D">
      <w:pPr>
        <w:spacing w:line="238" w:lineRule="atLeast"/>
        <w:jc w:val="center"/>
        <w:rPr>
          <w:rFonts w:eastAsia="Times New Roman" w:cs="Arial"/>
          <w:color w:val="242424"/>
          <w:sz w:val="24"/>
          <w:szCs w:val="24"/>
          <w:lang w:eastAsia="ru-RU"/>
        </w:rPr>
      </w:pPr>
    </w:p>
    <w:p w:rsidR="00F9627D" w:rsidRPr="00F9627D" w:rsidRDefault="00F9627D" w:rsidP="00F9627D">
      <w:pPr>
        <w:spacing w:after="150" w:line="238" w:lineRule="atLeast"/>
        <w:jc w:val="center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1. Общие положения.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1.1. Настоящий Порядок определяют правила формирования перечня налоговых расходов (далее – перечень) и оценки налоговых расходов (далее – оценка) Светлоярского муниципального района Волгоградской области и Све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лоярского городского поселения Светлоярского муниципального района Волг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градской  области (далее –  муниципальный район).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1.2. Понятия, используемые в настоящем документе.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Налоговые расходы муниципального района - выпадающие доходы бюджета муниципального района, обусловленные налоговыми льготами, освобождени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я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ми и иными преференциями по налогам, сборам, предусмотренными в качестве мер муниципальной поддержки в соответствии с целями муниципальных пр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грамм муниципального района и (или) целями социально-экономической пол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тики муниципального района, не относящимися к муниципальным программам;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Перечень налоговых расходов муниципального района содержит сведения о распределении налоговых расходов муниципального района в соответствии с целями муниципальных программ и их структурных элементов и (или) целями социально-экономической политики муниципального района, не относящимися к муниципальным программам муниципального района, а также о кураторах налоговых расходов;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Куратор налоговых расходов - орган местного самоуправления, (организация), ответственный в соответствии с полномочиями, установленными нормативн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ы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ми правовыми актами муниципального района, за достижение соответствующих налоговому расходу целей муниципальных программ муниципального района и (или) целей социально-экономической политики муниципального района, не 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носящихся к муниципальным программам муниципального района;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Нормативные характеристики налоговых расходов муниципального района - сведения о положениях нормативных правовых актов, которыми предусматр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ваются налоговые льготы, освобождения и иные преференции по налогам, сб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Фискальные характеристики налоговых расходов муниципального района - сведения об объеме льгот, предоставленных плательщикам, о численности п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лучателей льгот, об объеме налогов, сборов, задекларированных ими для уплаты в местный бюджет</w:t>
      </w:r>
      <w:r w:rsidRPr="00F9627D">
        <w:rPr>
          <w:rFonts w:eastAsia="Times New Roman" w:cs="Arial"/>
          <w:sz w:val="24"/>
          <w:szCs w:val="24"/>
          <w:lang w:eastAsia="ru-RU"/>
        </w:rPr>
        <w:t>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lastRenderedPageBreak/>
        <w:t>- Целевые характеристики налоговых расходов муниципального района- свед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ния о целях предоставления, показателях (индикаторах) достижения целей предоставления льготы, а также иные характеристики;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Оценка налоговых расходов муниципального района - комплекс мероприятий по оценке объемов налоговых расходов муниципального района условленных льготами, предоставленными плательщикам, а также по оценке эффективности налоговых расходов муниципального района;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Оценка объемов налоговых расходов муниципального района - определение объемов выпадающих доходов бюджетов муниципального образования, об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у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словленных льготами, предоставленными плательщикам;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Оценка эффективности налоговых расходов муниципального района - ко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плекс мероприятий, позволяющих сделать вывод о целесообразности и резул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ь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тативности предоставления плательщикам льгот исходя из целевых характер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стик налоговых расходов муниципального района;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Социальные налоговые расходы муниципального района - целевая категория налоговых расходов муниципального района, обусловленных необходимостью обеспечения социальной защиты (поддержки) населения;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Стимулирующие налоговые расходы муниципального района - целевая кат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гория налоговых расходов муниципального района, предполагающих стимул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рование экономической активности субъектов предпринимательской деятел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ь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ности и последующее увеличение доходов бюджетов муниципального района;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- Технические налоговые расходы муниципального района - целевая категория налоговых расходов муниципального района, предполагающих уменьшение расходов плательщиков, воспользовавшихся льготами, финансовое обеспеч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ние которых осуществляется в полном объеме или частично за счет бюджетов муниципального  района.</w:t>
      </w:r>
    </w:p>
    <w:p w:rsidR="00F9627D" w:rsidRPr="00F9627D" w:rsidRDefault="00F9627D" w:rsidP="00F9627D">
      <w:pPr>
        <w:spacing w:after="150"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</w:p>
    <w:p w:rsidR="00F9627D" w:rsidRPr="00F9627D" w:rsidRDefault="00F9627D" w:rsidP="00F9627D">
      <w:pPr>
        <w:spacing w:after="150" w:line="238" w:lineRule="atLeast"/>
        <w:jc w:val="center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2. Формирование перечня налоговых расходов</w:t>
      </w:r>
    </w:p>
    <w:p w:rsidR="00F9627D" w:rsidRPr="00F9627D" w:rsidRDefault="00F9627D" w:rsidP="00F9627D">
      <w:pPr>
        <w:spacing w:after="150" w:line="238" w:lineRule="atLeast"/>
        <w:jc w:val="center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муниципального района.</w:t>
      </w:r>
    </w:p>
    <w:p w:rsidR="00F9627D" w:rsidRPr="00F9627D" w:rsidRDefault="00F9627D" w:rsidP="00F9627D">
      <w:pPr>
        <w:spacing w:after="150"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2.1. Проект перечня налоговых расходов муниципального района на оч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редной финансовый год и плановый период (далее-проект перечня налоговых расходов) формируется отделом экономики развития предпринимательства и защиты прав потребителей </w:t>
      </w:r>
      <w:r w:rsidRPr="00F9627D">
        <w:rPr>
          <w:rFonts w:eastAsia="Times New Roman" w:cs="Arial"/>
          <w:sz w:val="24"/>
          <w:szCs w:val="24"/>
          <w:lang w:eastAsia="ru-RU"/>
        </w:rPr>
        <w:t>Светлоярского муниципального района Волгогра</w:t>
      </w:r>
      <w:r w:rsidRPr="00F9627D">
        <w:rPr>
          <w:rFonts w:eastAsia="Times New Roman" w:cs="Arial"/>
          <w:sz w:val="24"/>
          <w:szCs w:val="24"/>
          <w:lang w:eastAsia="ru-RU"/>
        </w:rPr>
        <w:t>д</w:t>
      </w:r>
      <w:r w:rsidRPr="00F9627D">
        <w:rPr>
          <w:rFonts w:eastAsia="Times New Roman" w:cs="Arial"/>
          <w:sz w:val="24"/>
          <w:szCs w:val="24"/>
          <w:lang w:eastAsia="ru-RU"/>
        </w:rPr>
        <w:t>ской области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(далее  отдел экономики) до 25 марта текущего финансового года </w:t>
      </w:r>
      <w:r w:rsidRPr="00F9627D">
        <w:rPr>
          <w:rFonts w:eastAsia="Times New Roman" w:cs="Arial"/>
          <w:sz w:val="24"/>
          <w:szCs w:val="24"/>
          <w:lang w:eastAsia="ru-RU"/>
        </w:rPr>
        <w:t>по форме  согласно приложению 1 к Порядку  направляется на согласование в отдел бюджетно-финансовой политики администрации Светлоярского муниц</w:t>
      </w:r>
      <w:r w:rsidRPr="00F9627D">
        <w:rPr>
          <w:rFonts w:eastAsia="Times New Roman" w:cs="Arial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sz w:val="24"/>
          <w:szCs w:val="24"/>
          <w:lang w:eastAsia="ru-RU"/>
        </w:rPr>
        <w:t>пального района Волгоградской области (далее - финансовый орган)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и  на с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гласование ответственным исполнителям муниципальных программ муниц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пального района, а также в заинтересованные органы местного самоуправл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ния (организации), которые предлагается определить проектом перечня нал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говых расходов в качестве кураторов налоговых расходов.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2.2. Органы и организации, указанные в </w:t>
      </w:r>
      <w:hyperlink r:id="rId10" w:anchor="Par62" w:history="1">
        <w:r w:rsidRPr="00F9627D">
          <w:rPr>
            <w:rFonts w:eastAsia="Times New Roman" w:cs="Arial"/>
            <w:sz w:val="24"/>
            <w:szCs w:val="24"/>
            <w:bdr w:val="none" w:sz="0" w:space="0" w:color="auto" w:frame="1"/>
            <w:lang w:eastAsia="ru-RU"/>
          </w:rPr>
          <w:t>пункте</w:t>
        </w:r>
        <w:r w:rsidRPr="00F9627D">
          <w:rPr>
            <w:rFonts w:eastAsia="Times New Roman" w:cs="Arial"/>
            <w:color w:val="014591"/>
            <w:sz w:val="24"/>
            <w:szCs w:val="24"/>
            <w:bdr w:val="none" w:sz="0" w:space="0" w:color="auto" w:frame="1"/>
            <w:lang w:eastAsia="ru-RU"/>
          </w:rPr>
          <w:t> </w:t>
        </w:r>
      </w:hyperlink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2.1 настоящего Порядка,  </w:t>
      </w:r>
      <w:r w:rsidRPr="00F9627D">
        <w:rPr>
          <w:rFonts w:eastAsia="Times New Roman" w:cs="Arial"/>
          <w:sz w:val="24"/>
          <w:szCs w:val="24"/>
          <w:lang w:eastAsia="ru-RU"/>
        </w:rPr>
        <w:t xml:space="preserve">в течение 10 рабочих дней  рассматривают проект перечня налоговых расходов 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на предмет предлагаемого распределения налоговых расходов муниципальн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го района в соответствии с целями муниципальных программ муниципального района, их структурных элементов и (или) направлениям деятельности, не вх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дящим в муниципальные программы муниципального района, и определения кураторов налоговых расходов, и в случае несогласия с указанным распред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лением направляют в отдел экономики предложения по уточнению проекта п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речня налоговых расходов.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lastRenderedPageBreak/>
        <w:t xml:space="preserve">         В случае если указанные предложения предполагают изменение куратора налогового расхода, такие предложения подлежат согласованию с предлага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мым куратором налогового расхода.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  В случае если результаты рассмотрения не направлены в отдел эконом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ки в течение срока, указанного в </w:t>
      </w:r>
      <w:hyperlink r:id="rId11" w:anchor="Par63" w:history="1">
        <w:r w:rsidRPr="00F9627D">
          <w:rPr>
            <w:rFonts w:eastAsia="Times New Roman" w:cs="Arial"/>
            <w:sz w:val="24"/>
            <w:szCs w:val="24"/>
            <w:bdr w:val="none" w:sz="0" w:space="0" w:color="auto" w:frame="1"/>
            <w:lang w:eastAsia="ru-RU"/>
          </w:rPr>
          <w:t>абзаце первом</w:t>
        </w:r>
      </w:hyperlink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 настоящего пункта, проект п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речня налоговых расходов считается согласованным.</w:t>
      </w:r>
    </w:p>
    <w:p w:rsidR="00F9627D" w:rsidRPr="00F9627D" w:rsidRDefault="00F9627D" w:rsidP="00F9627D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sz w:val="24"/>
          <w:szCs w:val="24"/>
          <w:lang w:eastAsia="ru-RU"/>
        </w:rPr>
        <w:t xml:space="preserve">         При наличии разногласий по проекту перечня налоговых расходов отдел  экономики, развития предпринимательства и защиты прав потребителей адм</w:t>
      </w:r>
      <w:r w:rsidRPr="00F9627D">
        <w:rPr>
          <w:rFonts w:eastAsia="Times New Roman" w:cs="Arial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sz w:val="24"/>
          <w:szCs w:val="24"/>
          <w:lang w:eastAsia="ru-RU"/>
        </w:rPr>
        <w:t>нистрации муниципального района в срок до 20 апреля текущего финансового года обеспечивает проведение согласительных мероприятий с соответству</w:t>
      </w:r>
      <w:r w:rsidRPr="00F9627D">
        <w:rPr>
          <w:rFonts w:eastAsia="Times New Roman" w:cs="Arial"/>
          <w:sz w:val="24"/>
          <w:szCs w:val="24"/>
          <w:lang w:eastAsia="ru-RU"/>
        </w:rPr>
        <w:t>ю</w:t>
      </w:r>
      <w:r w:rsidRPr="00F9627D">
        <w:rPr>
          <w:rFonts w:eastAsia="Times New Roman" w:cs="Arial"/>
          <w:sz w:val="24"/>
          <w:szCs w:val="24"/>
          <w:lang w:eastAsia="ru-RU"/>
        </w:rPr>
        <w:t>щими органами, организациями.</w:t>
      </w:r>
    </w:p>
    <w:p w:rsidR="00F9627D" w:rsidRPr="00F9627D" w:rsidRDefault="00F9627D" w:rsidP="00F9627D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sz w:val="24"/>
          <w:szCs w:val="24"/>
          <w:lang w:eastAsia="ru-RU"/>
        </w:rPr>
        <w:t xml:space="preserve">          Разногласия, не урегулированные по результатам совещаний, указанных в абзаце четвертом настоящего пункта, в срок до 20 апреля текущего финанс</w:t>
      </w:r>
      <w:r w:rsidRPr="00F9627D">
        <w:rPr>
          <w:rFonts w:eastAsia="Times New Roman" w:cs="Arial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sz w:val="24"/>
          <w:szCs w:val="24"/>
          <w:lang w:eastAsia="ru-RU"/>
        </w:rPr>
        <w:t xml:space="preserve">вого года рассматриваются курирующим заместителем главы муниципального района. </w:t>
      </w:r>
    </w:p>
    <w:p w:rsidR="00F9627D" w:rsidRPr="00F9627D" w:rsidRDefault="00F9627D" w:rsidP="00F9627D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2.3. </w:t>
      </w:r>
      <w:r w:rsidRPr="00F9627D">
        <w:rPr>
          <w:rFonts w:eastAsia="Times New Roman" w:cs="Arial"/>
          <w:sz w:val="24"/>
          <w:szCs w:val="24"/>
          <w:lang w:eastAsia="ru-RU"/>
        </w:rPr>
        <w:t>В срок не позднее 7 рабочих дней после завершения процедур, указа</w:t>
      </w:r>
      <w:r w:rsidRPr="00F9627D">
        <w:rPr>
          <w:rFonts w:eastAsia="Times New Roman" w:cs="Arial"/>
          <w:sz w:val="24"/>
          <w:szCs w:val="24"/>
          <w:lang w:eastAsia="ru-RU"/>
        </w:rPr>
        <w:t>н</w:t>
      </w:r>
      <w:r w:rsidRPr="00F9627D">
        <w:rPr>
          <w:rFonts w:eastAsia="Times New Roman" w:cs="Arial"/>
          <w:sz w:val="24"/>
          <w:szCs w:val="24"/>
          <w:lang w:eastAsia="ru-RU"/>
        </w:rPr>
        <w:t>ных в пункте 2.2 настоящего Порядка, перечень налоговых расходов считается сформированным и размещается на официальной сайте муниципального рай</w:t>
      </w:r>
      <w:r w:rsidRPr="00F9627D">
        <w:rPr>
          <w:rFonts w:eastAsia="Times New Roman" w:cs="Arial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sz w:val="24"/>
          <w:szCs w:val="24"/>
          <w:lang w:eastAsia="ru-RU"/>
        </w:rPr>
        <w:t>на в информационно-телекоммуникационной сети "Интернет".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2.4. В случае внесения изменений в перечень муниципальных программ м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у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ниципального района, структурные элементы муниципальных программ мун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ципального района и (или) в случае изменения полномочий органов и орган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заций, указанных в пункте </w:t>
      </w:r>
      <w:hyperlink r:id="rId12" w:anchor="Par62" w:history="1"/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2.1. настоящего Порядка, в связи с которыми возн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кает необходимость внесения изменений в перечень налоговых расходов м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у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ниципального района, кураторы налоговых расходов не позднее 10 рабочих дней с даты внесения соответствующих изменений направляют в отдел экон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мики соответствующую информацию для уточнения указанного перечня нал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говых расходов муниципального района.</w:t>
      </w:r>
    </w:p>
    <w:p w:rsidR="00F9627D" w:rsidRPr="00F9627D" w:rsidRDefault="00F9627D" w:rsidP="00F9627D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sz w:val="24"/>
          <w:szCs w:val="24"/>
          <w:lang w:eastAsia="ru-RU"/>
        </w:rPr>
        <w:t xml:space="preserve">          Уточненный перечень налоговых расходов формируется в срок до 1 н</w:t>
      </w:r>
      <w:r w:rsidRPr="00F9627D">
        <w:rPr>
          <w:rFonts w:eastAsia="Times New Roman" w:cs="Arial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sz w:val="24"/>
          <w:szCs w:val="24"/>
          <w:lang w:eastAsia="ru-RU"/>
        </w:rPr>
        <w:t>ября текущего финансового года (в случае уточнения структуры муниципал</w:t>
      </w:r>
      <w:r w:rsidRPr="00F9627D">
        <w:rPr>
          <w:rFonts w:eastAsia="Times New Roman" w:cs="Arial"/>
          <w:sz w:val="24"/>
          <w:szCs w:val="24"/>
          <w:lang w:eastAsia="ru-RU"/>
        </w:rPr>
        <w:t>ь</w:t>
      </w:r>
      <w:r w:rsidRPr="00F9627D">
        <w:rPr>
          <w:rFonts w:eastAsia="Times New Roman" w:cs="Arial"/>
          <w:sz w:val="24"/>
          <w:szCs w:val="24"/>
          <w:lang w:eastAsia="ru-RU"/>
        </w:rPr>
        <w:t>ных программ в рамках формирования проекта решения о бюджете муниц</w:t>
      </w:r>
      <w:r w:rsidRPr="00F9627D">
        <w:rPr>
          <w:rFonts w:eastAsia="Times New Roman" w:cs="Arial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sz w:val="24"/>
          <w:szCs w:val="24"/>
          <w:lang w:eastAsia="ru-RU"/>
        </w:rPr>
        <w:t>пального района на очередной финансовый год и плановый период) и до 31 д</w:t>
      </w:r>
      <w:r w:rsidRPr="00F9627D">
        <w:rPr>
          <w:rFonts w:eastAsia="Times New Roman" w:cs="Arial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sz w:val="24"/>
          <w:szCs w:val="24"/>
          <w:lang w:eastAsia="ru-RU"/>
        </w:rPr>
        <w:t>кабря текущего финансового года (в случае уточнения структуры муниципал</w:t>
      </w:r>
      <w:r w:rsidRPr="00F9627D">
        <w:rPr>
          <w:rFonts w:eastAsia="Times New Roman" w:cs="Arial"/>
          <w:sz w:val="24"/>
          <w:szCs w:val="24"/>
          <w:lang w:eastAsia="ru-RU"/>
        </w:rPr>
        <w:t>ь</w:t>
      </w:r>
      <w:r w:rsidRPr="00F9627D">
        <w:rPr>
          <w:rFonts w:eastAsia="Times New Roman" w:cs="Arial"/>
          <w:sz w:val="24"/>
          <w:szCs w:val="24"/>
          <w:lang w:eastAsia="ru-RU"/>
        </w:rPr>
        <w:t>ных программ в рамках рассмотрения и утверждения проекта решения о бю</w:t>
      </w:r>
      <w:r w:rsidRPr="00F9627D">
        <w:rPr>
          <w:rFonts w:eastAsia="Times New Roman" w:cs="Arial"/>
          <w:sz w:val="24"/>
          <w:szCs w:val="24"/>
          <w:lang w:eastAsia="ru-RU"/>
        </w:rPr>
        <w:t>д</w:t>
      </w:r>
      <w:r w:rsidRPr="00F9627D">
        <w:rPr>
          <w:rFonts w:eastAsia="Times New Roman" w:cs="Arial"/>
          <w:sz w:val="24"/>
          <w:szCs w:val="24"/>
          <w:lang w:eastAsia="ru-RU"/>
        </w:rPr>
        <w:t>жете муниципального района на очередной финансовый год и плановый пер</w:t>
      </w:r>
      <w:r w:rsidRPr="00F9627D">
        <w:rPr>
          <w:rFonts w:eastAsia="Times New Roman" w:cs="Arial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sz w:val="24"/>
          <w:szCs w:val="24"/>
          <w:lang w:eastAsia="ru-RU"/>
        </w:rPr>
        <w:t>од).</w:t>
      </w:r>
    </w:p>
    <w:p w:rsidR="00F9627D" w:rsidRPr="00F9627D" w:rsidRDefault="00F9627D" w:rsidP="00F9627D">
      <w:pPr>
        <w:shd w:val="clear" w:color="auto" w:fill="FFFFFF"/>
        <w:rPr>
          <w:rFonts w:eastAsia="Times New Roman" w:cs="Arial"/>
          <w:sz w:val="24"/>
          <w:szCs w:val="24"/>
          <w:lang w:eastAsia="ru-RU"/>
        </w:rPr>
      </w:pP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</w:p>
    <w:p w:rsidR="00F9627D" w:rsidRPr="00F9627D" w:rsidRDefault="00F9627D" w:rsidP="00F9627D">
      <w:pPr>
        <w:spacing w:after="150" w:line="238" w:lineRule="atLeast"/>
        <w:jc w:val="center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3. Порядок оценки налоговых расходов муниципального района.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 3.1. Отнесение налоговых расходов муниципального района к муниципал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ь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ным программам осуществляется исходя из целей, структурных элементов м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у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ниципальных программ и целей социально-экономической политики муниц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пального района, не относящихся к муниципальным программам.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 3.2. Формирование информации о нормативных, целевых и фискальных характеристиках налоговых расходов осуществляется посредством межведо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ственного взаимодействия в соответствии с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lastRenderedPageBreak/>
        <w:t xml:space="preserve">        3.3. Оценка эффективности налоговых расходов муниципального района (в том числе нераспределенных) осуществляется кураторами налоговых расходов и включает: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а) оценку целесообразности налоговых расходов муниципального района;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б) оценку результативности налоговых расходов муниципального района .</w:t>
      </w:r>
    </w:p>
    <w:p w:rsidR="00F9627D" w:rsidRPr="00F9627D" w:rsidRDefault="00F9627D" w:rsidP="00F9627D">
      <w:pPr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 3.4. Критериями целесообразности налоговых расходов муниципального района являются:</w:t>
      </w:r>
    </w:p>
    <w:p w:rsidR="00F9627D" w:rsidRPr="00F9627D" w:rsidRDefault="00F9627D" w:rsidP="00F9627D">
      <w:pPr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а) соответствие налоговых расходов муниципального района целям муниц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пальных программ муниципального района, их структурных элементов и (или) целям социально-экономической политики муниципального района, не относ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я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щимся к муниципальным программам муниципального района (в отношении 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программных налоговых расходов);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3.5. В случае несоответствия налоговых расходов муниципального района хотя бы одному из критериев, указанных в </w:t>
      </w:r>
      <w:r w:rsidRPr="00F9627D">
        <w:rPr>
          <w:rFonts w:eastAsia="Times New Roman" w:cs="Arial"/>
          <w:sz w:val="24"/>
          <w:szCs w:val="24"/>
          <w:lang w:eastAsia="ru-RU"/>
        </w:rPr>
        <w:t>пункте</w:t>
      </w:r>
      <w:r w:rsidRPr="00F9627D">
        <w:rPr>
          <w:rFonts w:eastAsia="Times New Roman" w:cs="Arial"/>
          <w:sz w:val="24"/>
          <w:szCs w:val="24"/>
          <w:bdr w:val="none" w:sz="0" w:space="0" w:color="auto" w:frame="1"/>
          <w:lang w:eastAsia="ru-RU"/>
        </w:rPr>
        <w:t> 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3.4 настоящего Порядка, к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у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ратору налогового расхода надлежит представить в отдел экономики предл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жения о сохранении (уточнении, отмене) льгот для плательщиков.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3.6. В качестве критерия результативности налогового расхода муниц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пального района определяется не менее одного показателя (индикатора) д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стижения целей муниципальной программы муниципального района и (или) ц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лей социально-экономической политики муниципального района, не относ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я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щихся к муниципальным программам муниципального района, либо иной пок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затель (индикатор), на значение которого оказывают влияние налоговые расх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ды муниципального района.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3.7. Оценка результативности налоговых расходов включает оценку бю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д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жетной эффективности налоговых расходов.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3.8. В целях проведения оценки бюджетной эффективности налоговых ра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с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ходов муниципального района осуществляется сравнительный анализ резул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ь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тативности предоставления льгот и результативности применения альтерн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тивных механизмов достижения целей и задач муниципальных программ и (или) целей социально экономической политики, не относящейся к муниципал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ь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ным программам, а также оценка совокупного бюджетного эффекта (самоок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у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паемости) стимулирующих налоговых расходов.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3.9. Сравнительный анализ включает сравнение объемов расходов местн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го бюджета в случае применения альтернативных механизмов достижения ц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лей муниципальных программ и (или) целей социально экономической полит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ки, не относящейся к муниципальным программам и объемом предоставленных льгот (расчет прироста показателя (индикатора) достижения целей на 1 рубль налоговых расходов муниципального района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В качестве альтернативных механизмов достижения целей муниципальной программы муниципального района и (или) целей социально-экономической политики муниципального района, не относящихся к муниципальным програ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мам муниципального района, могут учитываться в том числе: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lastRenderedPageBreak/>
        <w:t>а) субсидии или иные формы непосредственной финансовой поддержки пл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тельщиков, имеющих право на льготы, за счет местного бюджета;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б) предоставление муниципальных гарантий муниципального района по обяз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тельствам плательщиков, имеющих право на льготы;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в) совершенствование нормативного регулирования и (или) порядка осущест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в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ления контрольно-надзорных функций в сфере деятельности плательщиков, имеющих право на льготы.</w:t>
      </w:r>
    </w:p>
    <w:p w:rsidR="00F9627D" w:rsidRPr="00F9627D" w:rsidRDefault="00F9627D" w:rsidP="00F9627D">
      <w:pPr>
        <w:spacing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3.10. По итогам оценки эффективности налогового расхода муниципального района куратор налогового расхода формулирует в виде аналитической запи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с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ки выводы о достижении целевых характеристик налогового расхода, вкладе налогового расхода в достижение целей муниципальных программ и (или) ц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е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лей социально экономической политики, не относящейся к муниципальным пр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о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граммам муниципального района, а также о наличии или об отсутствии более результативных (менее затратных) альтернативных механизмов, и направляет до 05 августа текущего года в отдел экономики указанную аналитическую з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а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писку.</w:t>
      </w:r>
    </w:p>
    <w:p w:rsidR="00F9627D" w:rsidRPr="00F9627D" w:rsidRDefault="00F9627D" w:rsidP="00F9627D">
      <w:pPr>
        <w:rPr>
          <w:rFonts w:eastAsia="Times New Roman" w:cs="Arial"/>
          <w:color w:val="242424"/>
          <w:sz w:val="24"/>
          <w:szCs w:val="24"/>
          <w:lang w:eastAsia="ru-RU"/>
        </w:r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3.11. Отдел экономики, на основе данных, предоставленных кураторами налоговых расходов в аналитических записках в соответствии с пунктом 3.10. настоящего Порядка:</w:t>
      </w:r>
    </w:p>
    <w:p w:rsidR="00F9627D" w:rsidRPr="00F9627D" w:rsidRDefault="00F9627D" w:rsidP="00F9627D">
      <w:pPr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sz w:val="24"/>
          <w:szCs w:val="24"/>
          <w:lang w:eastAsia="ru-RU"/>
        </w:rPr>
        <w:t>а) обобщает результаты оценки эффективности налоговых расходов и форм</w:t>
      </w:r>
      <w:r w:rsidRPr="00F9627D">
        <w:rPr>
          <w:rFonts w:eastAsia="Times New Roman" w:cs="Arial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sz w:val="24"/>
          <w:szCs w:val="24"/>
          <w:lang w:eastAsia="ru-RU"/>
        </w:rPr>
        <w:t>рует оценку эффективности налоговых расходов в виде отчета об оценке э</w:t>
      </w:r>
      <w:r w:rsidRPr="00F9627D">
        <w:rPr>
          <w:rFonts w:eastAsia="Times New Roman" w:cs="Arial"/>
          <w:sz w:val="24"/>
          <w:szCs w:val="24"/>
          <w:lang w:eastAsia="ru-RU"/>
        </w:rPr>
        <w:t>ф</w:t>
      </w:r>
      <w:r w:rsidRPr="00F9627D">
        <w:rPr>
          <w:rFonts w:eastAsia="Times New Roman" w:cs="Arial"/>
          <w:sz w:val="24"/>
          <w:szCs w:val="24"/>
          <w:lang w:eastAsia="ru-RU"/>
        </w:rPr>
        <w:t>фективности налоговых расходов;</w:t>
      </w:r>
    </w:p>
    <w:p w:rsidR="00F9627D" w:rsidRPr="00F9627D" w:rsidRDefault="00F9627D" w:rsidP="00F9627D">
      <w:pPr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sz w:val="24"/>
          <w:szCs w:val="24"/>
          <w:lang w:eastAsia="ru-RU"/>
        </w:rPr>
        <w:t>б) направляет до 01 сентября текущего финансового года отчет об оценке э</w:t>
      </w:r>
      <w:r w:rsidRPr="00F9627D">
        <w:rPr>
          <w:rFonts w:eastAsia="Times New Roman" w:cs="Arial"/>
          <w:sz w:val="24"/>
          <w:szCs w:val="24"/>
          <w:lang w:eastAsia="ru-RU"/>
        </w:rPr>
        <w:t>ф</w:t>
      </w:r>
      <w:r w:rsidRPr="00F9627D">
        <w:rPr>
          <w:rFonts w:eastAsia="Times New Roman" w:cs="Arial"/>
          <w:sz w:val="24"/>
          <w:szCs w:val="24"/>
          <w:lang w:eastAsia="ru-RU"/>
        </w:rPr>
        <w:t xml:space="preserve">фективности налоговых расходов в финансовый орган. </w:t>
      </w:r>
    </w:p>
    <w:p w:rsidR="00F9627D" w:rsidRPr="00F9627D" w:rsidRDefault="00F9627D" w:rsidP="00F9627D">
      <w:pPr>
        <w:spacing w:after="150" w:line="238" w:lineRule="atLeast"/>
        <w:rPr>
          <w:rFonts w:eastAsia="Times New Roman" w:cs="Arial"/>
          <w:color w:val="242424"/>
          <w:sz w:val="24"/>
          <w:szCs w:val="24"/>
          <w:lang w:eastAsia="ru-RU"/>
        </w:rPr>
        <w:sectPr w:rsidR="00F9627D" w:rsidRPr="00F9627D" w:rsidSect="00F9627D">
          <w:headerReference w:type="default" r:id="rId13"/>
          <w:type w:val="oddPage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 xml:space="preserve">       3.12. Результаты оценки налоговых расходов муниципального района уч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и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тываются при формировании основных направлений бюджетной, налоговой и долговой политики муниципального района, а также при проведении оценки эффективности реализации муниципальных программ.</w:t>
      </w:r>
      <w:r w:rsidRPr="00F9627D">
        <w:rPr>
          <w:rFonts w:eastAsia="Times New Roman" w:cs="Arial"/>
          <w:color w:val="242424"/>
          <w:sz w:val="24"/>
          <w:szCs w:val="24"/>
          <w:lang w:eastAsia="ru-RU"/>
        </w:rPr>
        <w:br w:type="page"/>
      </w:r>
    </w:p>
    <w:p w:rsidR="00F9627D" w:rsidRPr="00F9627D" w:rsidRDefault="00F9627D" w:rsidP="00F9627D">
      <w:pPr>
        <w:spacing w:after="150" w:line="238" w:lineRule="atLeast"/>
        <w:rPr>
          <w:rFonts w:eastAsia="Times New Roman" w:cs="Arial"/>
          <w:color w:val="242424"/>
          <w:sz w:val="24"/>
          <w:szCs w:val="24"/>
          <w:lang w:eastAsia="ru-RU"/>
        </w:rPr>
      </w:pPr>
    </w:p>
    <w:tbl>
      <w:tblPr>
        <w:tblStyle w:val="aa"/>
        <w:tblW w:w="16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393"/>
      </w:tblGrid>
      <w:tr w:rsidR="00F9627D" w:rsidRPr="00F9627D" w:rsidTr="006F05E7">
        <w:tc>
          <w:tcPr>
            <w:tcW w:w="9180" w:type="dxa"/>
          </w:tcPr>
          <w:p w:rsidR="00F9627D" w:rsidRPr="00F9627D" w:rsidRDefault="00F9627D" w:rsidP="00F9627D">
            <w:pPr>
              <w:spacing w:after="150"/>
              <w:jc w:val="center"/>
              <w:rPr>
                <w:rFonts w:cs="Arial"/>
                <w:spacing w:val="2"/>
                <w:sz w:val="24"/>
                <w:szCs w:val="24"/>
              </w:rPr>
            </w:pPr>
          </w:p>
          <w:p w:rsidR="00F9627D" w:rsidRPr="00F9627D" w:rsidRDefault="00F9627D" w:rsidP="00F9627D">
            <w:pPr>
              <w:spacing w:after="150"/>
              <w:jc w:val="center"/>
              <w:rPr>
                <w:rFonts w:cs="Arial"/>
                <w:spacing w:val="2"/>
                <w:sz w:val="24"/>
                <w:szCs w:val="24"/>
              </w:rPr>
            </w:pPr>
          </w:p>
          <w:p w:rsidR="00F9627D" w:rsidRPr="00F9627D" w:rsidRDefault="00F9627D" w:rsidP="00F9627D">
            <w:pPr>
              <w:spacing w:after="150"/>
              <w:jc w:val="center"/>
              <w:rPr>
                <w:rFonts w:cs="Arial"/>
                <w:spacing w:val="2"/>
                <w:sz w:val="24"/>
                <w:szCs w:val="24"/>
              </w:rPr>
            </w:pPr>
          </w:p>
          <w:p w:rsidR="00F9627D" w:rsidRPr="00F9627D" w:rsidRDefault="00F9627D" w:rsidP="00F9627D">
            <w:pPr>
              <w:spacing w:after="150"/>
              <w:jc w:val="center"/>
              <w:rPr>
                <w:rFonts w:cs="Arial"/>
                <w:spacing w:val="2"/>
                <w:sz w:val="24"/>
                <w:szCs w:val="24"/>
              </w:rPr>
            </w:pPr>
          </w:p>
        </w:tc>
        <w:tc>
          <w:tcPr>
            <w:tcW w:w="7393" w:type="dxa"/>
          </w:tcPr>
          <w:p w:rsidR="00F9627D" w:rsidRPr="00F9627D" w:rsidRDefault="00F9627D" w:rsidP="00F9627D">
            <w:pPr>
              <w:shd w:val="clear" w:color="auto" w:fill="FFFFFF"/>
              <w:jc w:val="left"/>
              <w:rPr>
                <w:rFonts w:cs="Arial"/>
                <w:spacing w:val="2"/>
                <w:sz w:val="24"/>
                <w:szCs w:val="24"/>
              </w:rPr>
            </w:pPr>
            <w:r w:rsidRPr="00F9627D">
              <w:rPr>
                <w:rFonts w:cs="Arial"/>
                <w:spacing w:val="2"/>
                <w:sz w:val="24"/>
                <w:szCs w:val="24"/>
              </w:rPr>
              <w:t xml:space="preserve">Приложение 1 </w:t>
            </w:r>
          </w:p>
          <w:p w:rsidR="00F9627D" w:rsidRPr="00F9627D" w:rsidRDefault="00F9627D" w:rsidP="00F9627D">
            <w:pPr>
              <w:shd w:val="clear" w:color="auto" w:fill="FFFFFF"/>
              <w:jc w:val="left"/>
              <w:rPr>
                <w:rFonts w:cs="Arial"/>
                <w:bCs/>
                <w:sz w:val="24"/>
                <w:szCs w:val="24"/>
              </w:rPr>
            </w:pPr>
            <w:r w:rsidRPr="00F9627D">
              <w:rPr>
                <w:rFonts w:cs="Arial"/>
                <w:spacing w:val="2"/>
                <w:sz w:val="24"/>
                <w:szCs w:val="24"/>
              </w:rPr>
              <w:t xml:space="preserve">к </w:t>
            </w:r>
            <w:r w:rsidRPr="00F9627D">
              <w:rPr>
                <w:rFonts w:cs="Arial"/>
                <w:bCs/>
                <w:sz w:val="24"/>
                <w:szCs w:val="24"/>
              </w:rPr>
              <w:t xml:space="preserve">порядку формирования </w:t>
            </w:r>
          </w:p>
          <w:p w:rsidR="00F9627D" w:rsidRPr="00F9627D" w:rsidRDefault="00F9627D" w:rsidP="00F9627D">
            <w:pPr>
              <w:shd w:val="clear" w:color="auto" w:fill="FFFFFF"/>
              <w:jc w:val="left"/>
              <w:rPr>
                <w:rFonts w:cs="Arial"/>
                <w:color w:val="242424"/>
                <w:sz w:val="24"/>
                <w:szCs w:val="24"/>
              </w:rPr>
            </w:pPr>
            <w:r w:rsidRPr="00F9627D">
              <w:rPr>
                <w:rFonts w:cs="Arial"/>
                <w:bCs/>
                <w:sz w:val="24"/>
                <w:szCs w:val="24"/>
              </w:rPr>
              <w:t xml:space="preserve">Перечня налоговых расходов </w:t>
            </w:r>
            <w:r w:rsidRPr="00F9627D">
              <w:rPr>
                <w:rFonts w:cs="Arial"/>
                <w:color w:val="242424"/>
                <w:sz w:val="24"/>
                <w:szCs w:val="24"/>
              </w:rPr>
              <w:t xml:space="preserve">и оценки </w:t>
            </w:r>
          </w:p>
          <w:p w:rsidR="00F9627D" w:rsidRPr="00F9627D" w:rsidRDefault="00F9627D" w:rsidP="00F9627D">
            <w:pPr>
              <w:shd w:val="clear" w:color="auto" w:fill="FFFFFF"/>
              <w:jc w:val="left"/>
              <w:rPr>
                <w:rFonts w:cs="Arial"/>
                <w:bCs/>
                <w:sz w:val="24"/>
                <w:szCs w:val="24"/>
              </w:rPr>
            </w:pPr>
            <w:r w:rsidRPr="00F9627D">
              <w:rPr>
                <w:rFonts w:cs="Arial"/>
                <w:color w:val="242424"/>
                <w:sz w:val="24"/>
                <w:szCs w:val="24"/>
              </w:rPr>
              <w:t xml:space="preserve">налоговых расходов </w:t>
            </w:r>
            <w:r w:rsidRPr="00F9627D">
              <w:rPr>
                <w:rFonts w:cs="Arial"/>
                <w:bCs/>
                <w:sz w:val="24"/>
                <w:szCs w:val="24"/>
              </w:rPr>
              <w:t xml:space="preserve">Светлоярского </w:t>
            </w:r>
          </w:p>
          <w:p w:rsidR="00F9627D" w:rsidRPr="00F9627D" w:rsidRDefault="00F9627D" w:rsidP="00F9627D">
            <w:pPr>
              <w:shd w:val="clear" w:color="auto" w:fill="FFFFFF"/>
              <w:jc w:val="left"/>
              <w:rPr>
                <w:rFonts w:cs="Arial"/>
                <w:bCs/>
                <w:sz w:val="24"/>
                <w:szCs w:val="24"/>
              </w:rPr>
            </w:pPr>
            <w:r w:rsidRPr="00F9627D">
              <w:rPr>
                <w:rFonts w:cs="Arial"/>
                <w:bCs/>
                <w:sz w:val="24"/>
                <w:szCs w:val="24"/>
              </w:rPr>
              <w:t xml:space="preserve">муниципального района </w:t>
            </w:r>
          </w:p>
          <w:p w:rsidR="00F9627D" w:rsidRPr="00F9627D" w:rsidRDefault="00F9627D" w:rsidP="00F9627D">
            <w:pPr>
              <w:shd w:val="clear" w:color="auto" w:fill="FFFFFF"/>
              <w:jc w:val="left"/>
              <w:rPr>
                <w:rFonts w:cs="Arial"/>
                <w:sz w:val="24"/>
                <w:szCs w:val="24"/>
              </w:rPr>
            </w:pPr>
            <w:r w:rsidRPr="00F9627D">
              <w:rPr>
                <w:rFonts w:cs="Arial"/>
                <w:bCs/>
                <w:sz w:val="24"/>
                <w:szCs w:val="24"/>
              </w:rPr>
              <w:t>Волгоградской области</w:t>
            </w:r>
          </w:p>
          <w:p w:rsidR="00F9627D" w:rsidRPr="00F9627D" w:rsidRDefault="00F9627D" w:rsidP="00F9627D">
            <w:pPr>
              <w:spacing w:after="150"/>
              <w:jc w:val="left"/>
              <w:rPr>
                <w:rFonts w:cs="Arial"/>
                <w:spacing w:val="2"/>
                <w:sz w:val="24"/>
                <w:szCs w:val="24"/>
              </w:rPr>
            </w:pPr>
          </w:p>
        </w:tc>
      </w:tr>
    </w:tbl>
    <w:p w:rsidR="00F9627D" w:rsidRPr="00F9627D" w:rsidRDefault="00F9627D" w:rsidP="00F9627D">
      <w:pPr>
        <w:shd w:val="clear" w:color="auto" w:fill="FFFFFF"/>
        <w:spacing w:after="150"/>
        <w:jc w:val="left"/>
        <w:rPr>
          <w:rFonts w:eastAsia="Times New Roman" w:cs="Arial"/>
          <w:spacing w:val="2"/>
          <w:sz w:val="24"/>
          <w:szCs w:val="24"/>
          <w:lang w:eastAsia="ru-RU"/>
        </w:rPr>
      </w:pPr>
    </w:p>
    <w:p w:rsidR="00F9627D" w:rsidRPr="00F9627D" w:rsidRDefault="00F9627D" w:rsidP="00F9627D">
      <w:pPr>
        <w:shd w:val="clear" w:color="auto" w:fill="FFFFFF"/>
        <w:spacing w:after="150"/>
        <w:jc w:val="center"/>
        <w:rPr>
          <w:rFonts w:eastAsia="Times New Roman" w:cs="Arial"/>
          <w:sz w:val="24"/>
          <w:szCs w:val="24"/>
          <w:lang w:eastAsia="ru-RU"/>
        </w:rPr>
      </w:pPr>
      <w:r w:rsidRPr="00F9627D">
        <w:rPr>
          <w:rFonts w:eastAsia="Times New Roman" w:cs="Arial"/>
          <w:spacing w:val="2"/>
          <w:sz w:val="24"/>
          <w:szCs w:val="24"/>
          <w:lang w:eastAsia="ru-RU"/>
        </w:rPr>
        <w:t>Перечень налоговых расходов Светлоярского муниципального района Волгоградской области</w:t>
      </w:r>
    </w:p>
    <w:tbl>
      <w:tblPr>
        <w:tblW w:w="143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709"/>
        <w:gridCol w:w="851"/>
        <w:gridCol w:w="992"/>
        <w:gridCol w:w="992"/>
        <w:gridCol w:w="633"/>
        <w:gridCol w:w="20"/>
        <w:gridCol w:w="56"/>
        <w:gridCol w:w="850"/>
        <w:gridCol w:w="851"/>
        <w:gridCol w:w="1134"/>
        <w:gridCol w:w="992"/>
        <w:gridCol w:w="992"/>
        <w:gridCol w:w="993"/>
        <w:gridCol w:w="2268"/>
        <w:gridCol w:w="850"/>
      </w:tblGrid>
      <w:tr w:rsidR="00F9627D" w:rsidRPr="00F9627D" w:rsidTr="006F05E7">
        <w:trPr>
          <w:trHeight w:val="68"/>
        </w:trPr>
        <w:tc>
          <w:tcPr>
            <w:tcW w:w="426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6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F9627D" w:rsidRPr="00F9627D" w:rsidRDefault="00F9627D" w:rsidP="00F9627D">
            <w:pPr>
              <w:jc w:val="left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627D" w:rsidRPr="00F9627D" w:rsidTr="006F05E7">
        <w:trPr>
          <w:trHeight w:val="719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N</w:t>
            </w:r>
          </w:p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Кат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гория нал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 ра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хода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З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к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д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тельное по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м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чие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Правовой акт, устанавл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и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вающий налоговый расход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Наимен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ние нал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Цел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вая кат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гория нал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гового расх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Усл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вие пред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ста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ления нал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гового расх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Уровень льготир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у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емой налог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вой ста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ки (пр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центов)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Дата начала де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й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ствия налог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вого расхода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Срок де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й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ствия налог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вого расхода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Дата пр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кращ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ния де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й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ствия налог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вого расхода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Наименование м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у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ниципальной пр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граммы ее структу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ных элементов, а также направлений деятельности, не входящих в муниц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и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пальные программы Светлоярского мун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и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ципального района Волгоградской обл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сти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ind w:left="-60" w:right="-89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Кур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тор нал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гового расх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да</w:t>
            </w:r>
          </w:p>
        </w:tc>
      </w:tr>
      <w:tr w:rsidR="00F9627D" w:rsidRPr="00F9627D" w:rsidTr="006F05E7">
        <w:tc>
          <w:tcPr>
            <w:tcW w:w="42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Вид и наимен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ние пр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вов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го 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Рег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и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стр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цио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ный номер прав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вого акта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Дата рег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и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стр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а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ции прав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о</w:t>
            </w: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вого акта</w:t>
            </w:r>
          </w:p>
        </w:tc>
        <w:tc>
          <w:tcPr>
            <w:tcW w:w="709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627D" w:rsidRPr="00F9627D" w:rsidTr="006F05E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textAlignment w:val="baseline"/>
              <w:rPr>
                <w:rFonts w:eastAsia="Times New Roman" w:cs="Arial"/>
                <w:sz w:val="21"/>
                <w:szCs w:val="21"/>
                <w:lang w:eastAsia="ru-RU"/>
              </w:rPr>
            </w:pPr>
            <w:r w:rsidRPr="00F9627D">
              <w:rPr>
                <w:rFonts w:eastAsia="Times New Roman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7D" w:rsidRPr="00F9627D" w:rsidRDefault="00F9627D" w:rsidP="00F9627D">
            <w:pPr>
              <w:spacing w:line="192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F9627D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</w:tr>
    </w:tbl>
    <w:p w:rsidR="00F9627D" w:rsidRPr="00F9627D" w:rsidRDefault="00F9627D" w:rsidP="00F9627D">
      <w:pPr>
        <w:shd w:val="clear" w:color="auto" w:fill="FFFFFF"/>
        <w:spacing w:line="192" w:lineRule="auto"/>
        <w:rPr>
          <w:rFonts w:eastAsia="Times New Roman" w:cs="Arial"/>
          <w:sz w:val="21"/>
          <w:szCs w:val="21"/>
          <w:lang w:eastAsia="ru-RU"/>
        </w:rPr>
      </w:pPr>
    </w:p>
    <w:p w:rsidR="00F9627D" w:rsidRPr="00F9627D" w:rsidRDefault="00F9627D" w:rsidP="00F9627D">
      <w:pPr>
        <w:shd w:val="clear" w:color="auto" w:fill="FFFFFF"/>
        <w:spacing w:line="192" w:lineRule="auto"/>
        <w:rPr>
          <w:rFonts w:eastAsia="Times New Roman" w:cs="Arial"/>
          <w:sz w:val="21"/>
          <w:szCs w:val="21"/>
          <w:lang w:eastAsia="ru-RU"/>
        </w:rPr>
      </w:pPr>
    </w:p>
    <w:p w:rsidR="00F9627D" w:rsidRPr="00F9627D" w:rsidRDefault="00F9627D" w:rsidP="00F9627D">
      <w:pPr>
        <w:spacing w:after="150" w:line="238" w:lineRule="atLeast"/>
        <w:jc w:val="left"/>
        <w:rPr>
          <w:rFonts w:eastAsia="Times New Roman" w:cs="Arial"/>
          <w:color w:val="242424"/>
          <w:sz w:val="20"/>
          <w:szCs w:val="20"/>
          <w:lang w:eastAsia="ru-RU"/>
        </w:rPr>
      </w:pPr>
    </w:p>
    <w:p w:rsidR="00F9627D" w:rsidRPr="00F9627D" w:rsidRDefault="00F9627D" w:rsidP="00F9627D">
      <w:pPr>
        <w:spacing w:after="150" w:line="238" w:lineRule="atLeast"/>
        <w:jc w:val="left"/>
        <w:rPr>
          <w:rFonts w:eastAsia="Times New Roman" w:cs="Arial"/>
          <w:color w:val="242424"/>
          <w:sz w:val="20"/>
          <w:szCs w:val="20"/>
          <w:lang w:eastAsia="ru-RU"/>
        </w:rPr>
      </w:pPr>
    </w:p>
    <w:p w:rsidR="00F9627D" w:rsidRPr="00F9627D" w:rsidRDefault="00F9627D" w:rsidP="00F9627D">
      <w:pPr>
        <w:spacing w:after="150" w:line="238" w:lineRule="atLeast"/>
        <w:jc w:val="left"/>
        <w:rPr>
          <w:rFonts w:eastAsia="Times New Roman" w:cs="Arial"/>
          <w:color w:val="242424"/>
          <w:sz w:val="20"/>
          <w:szCs w:val="20"/>
          <w:lang w:eastAsia="ru-RU"/>
        </w:rPr>
      </w:pPr>
    </w:p>
    <w:p w:rsidR="00F9627D" w:rsidRPr="00F9627D" w:rsidRDefault="00F9627D" w:rsidP="00F9627D">
      <w:pPr>
        <w:spacing w:after="150" w:line="238" w:lineRule="atLeast"/>
        <w:jc w:val="left"/>
        <w:rPr>
          <w:rFonts w:eastAsia="Times New Roman" w:cs="Arial"/>
          <w:color w:val="242424"/>
          <w:sz w:val="24"/>
          <w:szCs w:val="24"/>
          <w:lang w:eastAsia="ru-RU"/>
        </w:rPr>
        <w:sectPr w:rsidR="00F9627D" w:rsidRPr="00F9627D" w:rsidSect="00722CE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F9627D">
        <w:rPr>
          <w:rFonts w:eastAsia="Times New Roman" w:cs="Arial"/>
          <w:color w:val="242424"/>
          <w:sz w:val="24"/>
          <w:szCs w:val="24"/>
          <w:lang w:eastAsia="ru-RU"/>
        </w:rPr>
        <w:t>Управляющий делами                                                                                                                                                         Шершнева Л.Н.</w:t>
      </w:r>
    </w:p>
    <w:p w:rsidR="00F9627D" w:rsidRPr="00F9627D" w:rsidRDefault="00F9627D" w:rsidP="00F9627D">
      <w:pPr>
        <w:spacing w:after="150" w:line="238" w:lineRule="atLeast"/>
        <w:jc w:val="left"/>
        <w:rPr>
          <w:rFonts w:eastAsia="Times New Roman" w:cs="Arial"/>
          <w:color w:val="242424"/>
          <w:sz w:val="20"/>
          <w:szCs w:val="20"/>
          <w:lang w:eastAsia="ru-RU"/>
        </w:rPr>
      </w:pPr>
    </w:p>
    <w:p w:rsidR="00F9627D" w:rsidRPr="00E1532A" w:rsidRDefault="00F9627D" w:rsidP="00E1532A">
      <w:pPr>
        <w:tabs>
          <w:tab w:val="left" w:pos="0"/>
        </w:tabs>
        <w:ind w:right="57"/>
        <w:rPr>
          <w:rFonts w:cs="Arial"/>
          <w:sz w:val="18"/>
          <w:szCs w:val="18"/>
        </w:rPr>
      </w:pPr>
    </w:p>
    <w:sectPr w:rsidR="00F9627D" w:rsidRPr="00E1532A" w:rsidSect="00690A85">
      <w:type w:val="oddPage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42" w:rsidRDefault="004D0D42" w:rsidP="00F26861">
      <w:r>
        <w:separator/>
      </w:r>
    </w:p>
  </w:endnote>
  <w:endnote w:type="continuationSeparator" w:id="0">
    <w:p w:rsidR="004D0D42" w:rsidRDefault="004D0D42" w:rsidP="00F2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42" w:rsidRDefault="004D0D42" w:rsidP="00F26861">
      <w:r>
        <w:separator/>
      </w:r>
    </w:p>
  </w:footnote>
  <w:footnote w:type="continuationSeparator" w:id="0">
    <w:p w:rsidR="004D0D42" w:rsidRDefault="004D0D42" w:rsidP="00F26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18369"/>
      <w:docPartObj>
        <w:docPartGallery w:val="Page Numbers (Top of Page)"/>
        <w:docPartUnique/>
      </w:docPartObj>
    </w:sdtPr>
    <w:sdtEndPr/>
    <w:sdtContent>
      <w:p w:rsidR="00F9627D" w:rsidRDefault="00F962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6B1">
          <w:rPr>
            <w:noProof/>
          </w:rPr>
          <w:t>2</w:t>
        </w:r>
        <w:r>
          <w:fldChar w:fldCharType="end"/>
        </w:r>
      </w:p>
    </w:sdtContent>
  </w:sdt>
  <w:p w:rsidR="00F9627D" w:rsidRDefault="00F9627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64"/>
    <w:rsid w:val="000067B3"/>
    <w:rsid w:val="00064624"/>
    <w:rsid w:val="00064D98"/>
    <w:rsid w:val="000908C7"/>
    <w:rsid w:val="000A250E"/>
    <w:rsid w:val="000A2D47"/>
    <w:rsid w:val="000F7CE0"/>
    <w:rsid w:val="001160AC"/>
    <w:rsid w:val="0011784E"/>
    <w:rsid w:val="00120BDF"/>
    <w:rsid w:val="00134EBD"/>
    <w:rsid w:val="001439F4"/>
    <w:rsid w:val="00152BCD"/>
    <w:rsid w:val="00157358"/>
    <w:rsid w:val="001652A4"/>
    <w:rsid w:val="0017006A"/>
    <w:rsid w:val="0017163B"/>
    <w:rsid w:val="00172C25"/>
    <w:rsid w:val="00175FAB"/>
    <w:rsid w:val="001834CD"/>
    <w:rsid w:val="001A1061"/>
    <w:rsid w:val="001A7911"/>
    <w:rsid w:val="001D0C44"/>
    <w:rsid w:val="001E2084"/>
    <w:rsid w:val="00206384"/>
    <w:rsid w:val="00206479"/>
    <w:rsid w:val="00206FBA"/>
    <w:rsid w:val="0022493B"/>
    <w:rsid w:val="00230120"/>
    <w:rsid w:val="0023089C"/>
    <w:rsid w:val="002412FD"/>
    <w:rsid w:val="00261C54"/>
    <w:rsid w:val="00276147"/>
    <w:rsid w:val="0029441A"/>
    <w:rsid w:val="002A16EF"/>
    <w:rsid w:val="002A68DA"/>
    <w:rsid w:val="002C623B"/>
    <w:rsid w:val="002E2505"/>
    <w:rsid w:val="002E6D21"/>
    <w:rsid w:val="002F5B3D"/>
    <w:rsid w:val="0030752F"/>
    <w:rsid w:val="00307A37"/>
    <w:rsid w:val="00314815"/>
    <w:rsid w:val="003229B0"/>
    <w:rsid w:val="003336C1"/>
    <w:rsid w:val="0034078A"/>
    <w:rsid w:val="00342442"/>
    <w:rsid w:val="00355D3A"/>
    <w:rsid w:val="00364421"/>
    <w:rsid w:val="00367E49"/>
    <w:rsid w:val="003717D7"/>
    <w:rsid w:val="00382943"/>
    <w:rsid w:val="00385FE9"/>
    <w:rsid w:val="003905A0"/>
    <w:rsid w:val="003B4FAF"/>
    <w:rsid w:val="003D1179"/>
    <w:rsid w:val="003E7750"/>
    <w:rsid w:val="003F72FA"/>
    <w:rsid w:val="003F7DB4"/>
    <w:rsid w:val="00403E54"/>
    <w:rsid w:val="00425A0B"/>
    <w:rsid w:val="00434189"/>
    <w:rsid w:val="0043669D"/>
    <w:rsid w:val="00463D9A"/>
    <w:rsid w:val="0047472B"/>
    <w:rsid w:val="00492F9D"/>
    <w:rsid w:val="004B3F1B"/>
    <w:rsid w:val="004C0249"/>
    <w:rsid w:val="004D0D42"/>
    <w:rsid w:val="004D4233"/>
    <w:rsid w:val="004E1B8C"/>
    <w:rsid w:val="004F42A4"/>
    <w:rsid w:val="004F5E6A"/>
    <w:rsid w:val="004F68E5"/>
    <w:rsid w:val="005369C0"/>
    <w:rsid w:val="0053774E"/>
    <w:rsid w:val="00555456"/>
    <w:rsid w:val="00565901"/>
    <w:rsid w:val="00582E75"/>
    <w:rsid w:val="0059048B"/>
    <w:rsid w:val="00596E00"/>
    <w:rsid w:val="005A7F83"/>
    <w:rsid w:val="005D6601"/>
    <w:rsid w:val="005E4D3D"/>
    <w:rsid w:val="00611BA9"/>
    <w:rsid w:val="00635A16"/>
    <w:rsid w:val="006528D3"/>
    <w:rsid w:val="00674114"/>
    <w:rsid w:val="0068594F"/>
    <w:rsid w:val="00690A85"/>
    <w:rsid w:val="00697B00"/>
    <w:rsid w:val="006A03E5"/>
    <w:rsid w:val="006A1253"/>
    <w:rsid w:val="006A3F43"/>
    <w:rsid w:val="006A5572"/>
    <w:rsid w:val="006A7FC5"/>
    <w:rsid w:val="006C2264"/>
    <w:rsid w:val="006E4081"/>
    <w:rsid w:val="007024DA"/>
    <w:rsid w:val="00704990"/>
    <w:rsid w:val="007053C8"/>
    <w:rsid w:val="007410F7"/>
    <w:rsid w:val="00742DEC"/>
    <w:rsid w:val="00755E29"/>
    <w:rsid w:val="007649ED"/>
    <w:rsid w:val="00773DEB"/>
    <w:rsid w:val="007802E1"/>
    <w:rsid w:val="00797845"/>
    <w:rsid w:val="007A1401"/>
    <w:rsid w:val="007B4DC9"/>
    <w:rsid w:val="007C2DFE"/>
    <w:rsid w:val="007C34B3"/>
    <w:rsid w:val="007C7F73"/>
    <w:rsid w:val="007E2C3D"/>
    <w:rsid w:val="00802319"/>
    <w:rsid w:val="00802F61"/>
    <w:rsid w:val="00826CF1"/>
    <w:rsid w:val="008426D4"/>
    <w:rsid w:val="00850C32"/>
    <w:rsid w:val="00854A84"/>
    <w:rsid w:val="00856E7E"/>
    <w:rsid w:val="00857D23"/>
    <w:rsid w:val="008632D9"/>
    <w:rsid w:val="008737AA"/>
    <w:rsid w:val="008932AC"/>
    <w:rsid w:val="00894E6A"/>
    <w:rsid w:val="0089718E"/>
    <w:rsid w:val="008B6AD5"/>
    <w:rsid w:val="008C5DB4"/>
    <w:rsid w:val="008C71C0"/>
    <w:rsid w:val="008D3D0D"/>
    <w:rsid w:val="00905F8B"/>
    <w:rsid w:val="00931247"/>
    <w:rsid w:val="00955203"/>
    <w:rsid w:val="00955500"/>
    <w:rsid w:val="009616FC"/>
    <w:rsid w:val="009665BB"/>
    <w:rsid w:val="00970B34"/>
    <w:rsid w:val="00983B55"/>
    <w:rsid w:val="009A190E"/>
    <w:rsid w:val="009B1F5D"/>
    <w:rsid w:val="009C1F17"/>
    <w:rsid w:val="009D4B50"/>
    <w:rsid w:val="009E7AB6"/>
    <w:rsid w:val="00A136B1"/>
    <w:rsid w:val="00A61E60"/>
    <w:rsid w:val="00A7793E"/>
    <w:rsid w:val="00A90216"/>
    <w:rsid w:val="00A92923"/>
    <w:rsid w:val="00A942A0"/>
    <w:rsid w:val="00AB0263"/>
    <w:rsid w:val="00AB5F27"/>
    <w:rsid w:val="00AB77E0"/>
    <w:rsid w:val="00AC184B"/>
    <w:rsid w:val="00AD3494"/>
    <w:rsid w:val="00AE0A06"/>
    <w:rsid w:val="00AE1852"/>
    <w:rsid w:val="00AE276E"/>
    <w:rsid w:val="00AE514B"/>
    <w:rsid w:val="00AE5B87"/>
    <w:rsid w:val="00B00D94"/>
    <w:rsid w:val="00B12199"/>
    <w:rsid w:val="00B21B3D"/>
    <w:rsid w:val="00B24081"/>
    <w:rsid w:val="00B26821"/>
    <w:rsid w:val="00B26C80"/>
    <w:rsid w:val="00B333CE"/>
    <w:rsid w:val="00B3443A"/>
    <w:rsid w:val="00B835DF"/>
    <w:rsid w:val="00B872D1"/>
    <w:rsid w:val="00BA247D"/>
    <w:rsid w:val="00BA4A2F"/>
    <w:rsid w:val="00BB495A"/>
    <w:rsid w:val="00BB6DD6"/>
    <w:rsid w:val="00BC6B49"/>
    <w:rsid w:val="00BE22CD"/>
    <w:rsid w:val="00BF3746"/>
    <w:rsid w:val="00BF5CDD"/>
    <w:rsid w:val="00C03D8F"/>
    <w:rsid w:val="00C04A26"/>
    <w:rsid w:val="00C0637F"/>
    <w:rsid w:val="00C120D6"/>
    <w:rsid w:val="00C15580"/>
    <w:rsid w:val="00C417C0"/>
    <w:rsid w:val="00C61639"/>
    <w:rsid w:val="00C62FFD"/>
    <w:rsid w:val="00C72137"/>
    <w:rsid w:val="00C83383"/>
    <w:rsid w:val="00C8775A"/>
    <w:rsid w:val="00CB1491"/>
    <w:rsid w:val="00CC3FC5"/>
    <w:rsid w:val="00CC4F6C"/>
    <w:rsid w:val="00CD3A2B"/>
    <w:rsid w:val="00CE52E7"/>
    <w:rsid w:val="00CF13EB"/>
    <w:rsid w:val="00CF3449"/>
    <w:rsid w:val="00D06CAD"/>
    <w:rsid w:val="00D23392"/>
    <w:rsid w:val="00D309CC"/>
    <w:rsid w:val="00D61FE3"/>
    <w:rsid w:val="00D8362F"/>
    <w:rsid w:val="00D90A60"/>
    <w:rsid w:val="00DA42A3"/>
    <w:rsid w:val="00DB016E"/>
    <w:rsid w:val="00DB6451"/>
    <w:rsid w:val="00DD1448"/>
    <w:rsid w:val="00DE6110"/>
    <w:rsid w:val="00E07689"/>
    <w:rsid w:val="00E1532A"/>
    <w:rsid w:val="00E22442"/>
    <w:rsid w:val="00E35DD3"/>
    <w:rsid w:val="00E45B24"/>
    <w:rsid w:val="00E51C3C"/>
    <w:rsid w:val="00E67167"/>
    <w:rsid w:val="00E72C02"/>
    <w:rsid w:val="00E734E4"/>
    <w:rsid w:val="00E75F20"/>
    <w:rsid w:val="00E76010"/>
    <w:rsid w:val="00E8117E"/>
    <w:rsid w:val="00E840A0"/>
    <w:rsid w:val="00E90A64"/>
    <w:rsid w:val="00EC0118"/>
    <w:rsid w:val="00EC058C"/>
    <w:rsid w:val="00ED5504"/>
    <w:rsid w:val="00EE175D"/>
    <w:rsid w:val="00EE1A57"/>
    <w:rsid w:val="00EE5DBA"/>
    <w:rsid w:val="00EF309F"/>
    <w:rsid w:val="00EF774A"/>
    <w:rsid w:val="00F03749"/>
    <w:rsid w:val="00F04C0D"/>
    <w:rsid w:val="00F06D27"/>
    <w:rsid w:val="00F24E95"/>
    <w:rsid w:val="00F25233"/>
    <w:rsid w:val="00F26861"/>
    <w:rsid w:val="00F47BCB"/>
    <w:rsid w:val="00F67815"/>
    <w:rsid w:val="00F70765"/>
    <w:rsid w:val="00F85484"/>
    <w:rsid w:val="00F90E1D"/>
    <w:rsid w:val="00F929D1"/>
    <w:rsid w:val="00F9627D"/>
    <w:rsid w:val="00FA0665"/>
    <w:rsid w:val="00FB55F4"/>
    <w:rsid w:val="00FC4187"/>
    <w:rsid w:val="00FD3CCA"/>
    <w:rsid w:val="00FD5398"/>
    <w:rsid w:val="00FE0331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D"/>
    <w:pPr>
      <w:spacing w:after="0" w:line="240" w:lineRule="auto"/>
      <w:jc w:val="both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26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64"/>
  </w:style>
  <w:style w:type="paragraph" w:styleId="HTML">
    <w:name w:val="HTML Preformatted"/>
    <w:basedOn w:val="a"/>
    <w:link w:val="HTML0"/>
    <w:uiPriority w:val="99"/>
    <w:semiHidden/>
    <w:unhideWhenUsed/>
    <w:rsid w:val="006C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1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2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E1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492F9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92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9E7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AB6"/>
    <w:rPr>
      <w:color w:val="0000FF"/>
      <w:u w:val="single"/>
    </w:rPr>
  </w:style>
  <w:style w:type="character" w:customStyle="1" w:styleId="blk">
    <w:name w:val="blk"/>
    <w:basedOn w:val="a0"/>
    <w:rsid w:val="00C04A26"/>
  </w:style>
  <w:style w:type="paragraph" w:customStyle="1" w:styleId="ConsPlusTitle">
    <w:name w:val="ConsPlusTitle"/>
    <w:uiPriority w:val="99"/>
    <w:rsid w:val="008C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BB495A"/>
  </w:style>
  <w:style w:type="character" w:customStyle="1" w:styleId="likecount">
    <w:name w:val="like_count"/>
    <w:basedOn w:val="a0"/>
    <w:rsid w:val="00BB495A"/>
  </w:style>
  <w:style w:type="paragraph" w:styleId="a8">
    <w:name w:val="Balloon Text"/>
    <w:basedOn w:val="a"/>
    <w:link w:val="a9"/>
    <w:uiPriority w:val="99"/>
    <w:semiHidden/>
    <w:unhideWhenUsed/>
    <w:rsid w:val="00B26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26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6861"/>
    <w:rPr>
      <w:rFonts w:ascii="Arial" w:hAnsi="Arial"/>
    </w:rPr>
  </w:style>
  <w:style w:type="paragraph" w:styleId="ad">
    <w:name w:val="footer"/>
    <w:basedOn w:val="a"/>
    <w:link w:val="ae"/>
    <w:uiPriority w:val="99"/>
    <w:unhideWhenUsed/>
    <w:rsid w:val="00F26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686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CD"/>
    <w:pPr>
      <w:spacing w:after="0" w:line="240" w:lineRule="auto"/>
      <w:jc w:val="both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18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226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2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uscontext">
    <w:name w:val="jus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6C226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264"/>
  </w:style>
  <w:style w:type="paragraph" w:styleId="HTML">
    <w:name w:val="HTML Preformatted"/>
    <w:basedOn w:val="a"/>
    <w:link w:val="HTML0"/>
    <w:uiPriority w:val="99"/>
    <w:semiHidden/>
    <w:unhideWhenUsed/>
    <w:rsid w:val="006C2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2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3418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24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E1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"/>
    <w:basedOn w:val="a"/>
    <w:link w:val="a6"/>
    <w:unhideWhenUsed/>
    <w:rsid w:val="00492F9D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492F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9E7A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E7AB6"/>
    <w:rPr>
      <w:color w:val="0000FF"/>
      <w:u w:val="single"/>
    </w:rPr>
  </w:style>
  <w:style w:type="character" w:customStyle="1" w:styleId="blk">
    <w:name w:val="blk"/>
    <w:basedOn w:val="a0"/>
    <w:rsid w:val="00C04A26"/>
  </w:style>
  <w:style w:type="paragraph" w:customStyle="1" w:styleId="ConsPlusTitle">
    <w:name w:val="ConsPlusTitle"/>
    <w:uiPriority w:val="99"/>
    <w:rsid w:val="008C5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blindlabel">
    <w:name w:val="blind_label"/>
    <w:basedOn w:val="a0"/>
    <w:rsid w:val="00BB495A"/>
  </w:style>
  <w:style w:type="character" w:customStyle="1" w:styleId="likecount">
    <w:name w:val="like_count"/>
    <w:basedOn w:val="a0"/>
    <w:rsid w:val="00BB495A"/>
  </w:style>
  <w:style w:type="paragraph" w:styleId="a8">
    <w:name w:val="Balloon Text"/>
    <w:basedOn w:val="a"/>
    <w:link w:val="a9"/>
    <w:uiPriority w:val="99"/>
    <w:semiHidden/>
    <w:unhideWhenUsed/>
    <w:rsid w:val="00B26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C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11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26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26861"/>
    <w:rPr>
      <w:rFonts w:ascii="Arial" w:hAnsi="Arial"/>
    </w:rPr>
  </w:style>
  <w:style w:type="paragraph" w:styleId="ad">
    <w:name w:val="footer"/>
    <w:basedOn w:val="a"/>
    <w:link w:val="ae"/>
    <w:uiPriority w:val="99"/>
    <w:unhideWhenUsed/>
    <w:rsid w:val="00F26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68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9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7280105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4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77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1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7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8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7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5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80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0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6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5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47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0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99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30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06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6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5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8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6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4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1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80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4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29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06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62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8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3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54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5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1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0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7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1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7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3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4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1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61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1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7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4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1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3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3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2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1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9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5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42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33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2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3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gadm.ru/regulatory/1060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DDA46-8C6F-453D-A308-8AB877AD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2019-12-19T12:38:00Z</cp:lastPrinted>
  <dcterms:created xsi:type="dcterms:W3CDTF">2019-10-30T09:52:00Z</dcterms:created>
  <dcterms:modified xsi:type="dcterms:W3CDTF">2019-12-25T10:12:00Z</dcterms:modified>
</cp:coreProperties>
</file>