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70294E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от </w:t>
      </w:r>
      <w:r w:rsidR="00396CCA">
        <w:rPr>
          <w:rFonts w:ascii="Arial" w:hAnsi="Arial" w:cs="Arial"/>
          <w:sz w:val="24"/>
          <w:szCs w:val="24"/>
        </w:rPr>
        <w:t>15.01.2018</w:t>
      </w:r>
      <w:bookmarkStart w:id="0" w:name="_GoBack"/>
      <w:bookmarkEnd w:id="0"/>
      <w:r w:rsidRPr="0073715C">
        <w:rPr>
          <w:rFonts w:ascii="Arial" w:hAnsi="Arial" w:cs="Arial"/>
          <w:sz w:val="24"/>
          <w:szCs w:val="24"/>
        </w:rPr>
        <w:t xml:space="preserve">  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 </w:t>
      </w:r>
      <w:r w:rsidR="00960120" w:rsidRPr="0073715C">
        <w:rPr>
          <w:rFonts w:ascii="Arial" w:hAnsi="Arial" w:cs="Arial"/>
          <w:sz w:val="24"/>
          <w:szCs w:val="24"/>
        </w:rPr>
        <w:t xml:space="preserve">                   </w:t>
      </w:r>
      <w:r w:rsidRPr="0073715C">
        <w:rPr>
          <w:rFonts w:ascii="Arial" w:hAnsi="Arial" w:cs="Arial"/>
          <w:sz w:val="24"/>
          <w:szCs w:val="24"/>
        </w:rPr>
        <w:t xml:space="preserve">№ </w:t>
      </w:r>
      <w:r w:rsidR="00396CCA">
        <w:rPr>
          <w:rFonts w:ascii="Arial" w:hAnsi="Arial" w:cs="Arial"/>
          <w:sz w:val="24"/>
          <w:szCs w:val="24"/>
        </w:rPr>
        <w:t>15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О 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предоставлении в 201</w:t>
                  </w:r>
                  <w:r w:rsidR="00960120" w:rsidRPr="0073715C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6F1E5B" w:rsidRPr="0073715C">
                    <w:rPr>
                      <w:rFonts w:ascii="Arial" w:hAnsi="Arial" w:cs="Arial"/>
                      <w:sz w:val="24"/>
                      <w:szCs w:val="24"/>
                    </w:rPr>
                    <w:t>ин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межбюджетн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6647C3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трансферт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бюджетам сельских поселений Светлоярского муниципального района Волгоградской области на 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поддержку мер по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обеспечени</w:t>
                  </w:r>
                  <w:r w:rsidR="00086976" w:rsidRPr="0073715C">
                    <w:rPr>
                      <w:rFonts w:ascii="Arial" w:hAnsi="Arial" w:cs="Arial"/>
                      <w:sz w:val="24"/>
                      <w:szCs w:val="24"/>
                    </w:rPr>
                    <w:t>ю</w:t>
                  </w:r>
                  <w:r w:rsidR="0019428A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сбалансированности местных бюджетов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, источником финансового обеспечения котор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ого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на обеспечение сбалансированности местных бюджетов предоставленная </w:t>
                  </w:r>
                  <w:r w:rsidR="004C143F">
                    <w:rPr>
                      <w:rFonts w:ascii="Arial" w:hAnsi="Arial" w:cs="Arial"/>
                      <w:sz w:val="24"/>
                      <w:szCs w:val="24"/>
                    </w:rPr>
                    <w:t>бюджету Светлоярского муниципального района</w:t>
                  </w:r>
                  <w:r w:rsidR="00463A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из бюджета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2E61E8" w:rsidRPr="0073715C">
        <w:rPr>
          <w:rFonts w:ascii="Arial" w:hAnsi="Arial" w:cs="Arial"/>
          <w:sz w:val="24"/>
          <w:szCs w:val="24"/>
        </w:rPr>
        <w:t>ями 9 и</w:t>
      </w:r>
      <w:r w:rsidR="0084034E" w:rsidRPr="0073715C">
        <w:rPr>
          <w:rFonts w:ascii="Arial" w:hAnsi="Arial" w:cs="Arial"/>
          <w:sz w:val="24"/>
          <w:szCs w:val="24"/>
        </w:rPr>
        <w:t xml:space="preserve"> 142.4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84034E" w:rsidRPr="0073715C">
        <w:rPr>
          <w:rFonts w:ascii="Arial" w:hAnsi="Arial" w:cs="Arial"/>
          <w:sz w:val="24"/>
          <w:szCs w:val="24"/>
        </w:rPr>
        <w:t xml:space="preserve">Решением Светлоярской районной Думы от </w:t>
      </w:r>
      <w:r w:rsidR="002E61E8" w:rsidRPr="0073715C">
        <w:rPr>
          <w:rFonts w:ascii="Arial" w:hAnsi="Arial" w:cs="Arial"/>
          <w:sz w:val="24"/>
          <w:szCs w:val="24"/>
        </w:rPr>
        <w:t>26.03.2015</w:t>
      </w:r>
      <w:r w:rsidR="00913D1F" w:rsidRPr="0073715C">
        <w:rPr>
          <w:rFonts w:ascii="Arial" w:hAnsi="Arial" w:cs="Arial"/>
          <w:sz w:val="24"/>
          <w:szCs w:val="24"/>
        </w:rPr>
        <w:t xml:space="preserve"> № </w:t>
      </w:r>
      <w:r w:rsidR="002E61E8" w:rsidRPr="0073715C">
        <w:rPr>
          <w:rFonts w:ascii="Arial" w:hAnsi="Arial" w:cs="Arial"/>
          <w:sz w:val="24"/>
          <w:szCs w:val="24"/>
        </w:rPr>
        <w:t>11/47</w:t>
      </w:r>
      <w:r w:rsidR="00913D1F" w:rsidRPr="0073715C">
        <w:rPr>
          <w:rFonts w:ascii="Arial" w:hAnsi="Arial" w:cs="Arial"/>
          <w:sz w:val="24"/>
          <w:szCs w:val="24"/>
        </w:rPr>
        <w:t xml:space="preserve"> «О</w:t>
      </w:r>
      <w:r w:rsidR="002E61E8" w:rsidRPr="0073715C">
        <w:rPr>
          <w:rFonts w:ascii="Arial" w:hAnsi="Arial" w:cs="Arial"/>
          <w:sz w:val="24"/>
          <w:szCs w:val="24"/>
        </w:rPr>
        <w:t>б утверждении порядка предоставления</w:t>
      </w:r>
      <w:r w:rsidR="00913D1F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</w:t>
      </w:r>
      <w:r w:rsidR="00EF654C" w:rsidRPr="0073715C">
        <w:rPr>
          <w:rFonts w:ascii="Arial" w:hAnsi="Arial" w:cs="Arial"/>
          <w:sz w:val="24"/>
          <w:szCs w:val="24"/>
        </w:rPr>
        <w:t>ого</w:t>
      </w:r>
      <w:r w:rsidR="006647C3" w:rsidRPr="0073715C">
        <w:rPr>
          <w:rFonts w:ascii="Arial" w:hAnsi="Arial" w:cs="Arial"/>
          <w:sz w:val="24"/>
          <w:szCs w:val="24"/>
        </w:rPr>
        <w:t xml:space="preserve"> межбюджетного трансферта</w:t>
      </w:r>
      <w:r w:rsidR="0084034E" w:rsidRPr="0073715C">
        <w:rPr>
          <w:rFonts w:ascii="Arial" w:hAnsi="Arial" w:cs="Arial"/>
          <w:sz w:val="24"/>
          <w:szCs w:val="24"/>
        </w:rPr>
        <w:t xml:space="preserve"> бюджетам поселений Светлоярского муниципального района Волгоградской области на поддержку мер по обеспечению сбалансированности местных бюджетов»</w:t>
      </w:r>
      <w:r w:rsidR="006647C3" w:rsidRPr="0073715C">
        <w:rPr>
          <w:rFonts w:ascii="Arial" w:hAnsi="Arial" w:cs="Arial"/>
          <w:sz w:val="24"/>
          <w:szCs w:val="24"/>
        </w:rPr>
        <w:t xml:space="preserve"> (в редакции от</w:t>
      </w:r>
      <w:r w:rsidR="00EF654C" w:rsidRPr="0073715C">
        <w:rPr>
          <w:rFonts w:ascii="Arial" w:hAnsi="Arial" w:cs="Arial"/>
          <w:sz w:val="24"/>
          <w:szCs w:val="24"/>
        </w:rPr>
        <w:t xml:space="preserve"> 20.08.2015</w:t>
      </w:r>
      <w:r w:rsidR="006647C3" w:rsidRPr="0073715C">
        <w:rPr>
          <w:rFonts w:ascii="Arial" w:hAnsi="Arial" w:cs="Arial"/>
          <w:sz w:val="24"/>
          <w:szCs w:val="24"/>
        </w:rPr>
        <w:t xml:space="preserve"> №</w:t>
      </w:r>
      <w:r w:rsidR="00EF654C" w:rsidRPr="0073715C">
        <w:rPr>
          <w:rFonts w:ascii="Arial" w:hAnsi="Arial" w:cs="Arial"/>
          <w:sz w:val="24"/>
          <w:szCs w:val="24"/>
        </w:rPr>
        <w:t xml:space="preserve"> 15/75</w:t>
      </w:r>
      <w:r w:rsidR="006647C3" w:rsidRPr="0073715C">
        <w:rPr>
          <w:rFonts w:ascii="Arial" w:hAnsi="Arial" w:cs="Arial"/>
          <w:sz w:val="24"/>
          <w:szCs w:val="24"/>
        </w:rPr>
        <w:t>)</w:t>
      </w:r>
      <w:r w:rsidR="0084034E" w:rsidRPr="0073715C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п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19428A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1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C28A1" w:rsidRPr="0073715C">
        <w:rPr>
          <w:rFonts w:ascii="Arial" w:hAnsi="Arial" w:cs="Arial"/>
          <w:sz w:val="24"/>
          <w:szCs w:val="24"/>
        </w:rPr>
        <w:t>Утвердить</w:t>
      </w:r>
      <w:r w:rsidR="002638B7" w:rsidRPr="0073715C">
        <w:rPr>
          <w:rFonts w:ascii="Arial" w:hAnsi="Arial" w:cs="Arial"/>
          <w:sz w:val="24"/>
          <w:szCs w:val="24"/>
        </w:rPr>
        <w:t xml:space="preserve"> Порядок</w:t>
      </w:r>
      <w:r w:rsidR="00BC28A1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предоставления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92546"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местных бюджетов </w:t>
      </w:r>
      <w:r w:rsidR="009A3D88"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201</w:t>
      </w:r>
      <w:r w:rsidR="00960120" w:rsidRPr="0073715C">
        <w:rPr>
          <w:rFonts w:ascii="Arial" w:hAnsi="Arial" w:cs="Arial"/>
          <w:sz w:val="24"/>
          <w:szCs w:val="24"/>
        </w:rPr>
        <w:t>8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 w:rsidR="009A3D88">
        <w:rPr>
          <w:rFonts w:ascii="Arial" w:hAnsi="Arial" w:cs="Arial"/>
          <w:sz w:val="24"/>
          <w:szCs w:val="24"/>
        </w:rPr>
        <w:t>у</w:t>
      </w:r>
      <w:r w:rsidR="00953795">
        <w:rPr>
          <w:rFonts w:ascii="Arial" w:hAnsi="Arial" w:cs="Arial"/>
          <w:sz w:val="24"/>
          <w:szCs w:val="24"/>
        </w:rPr>
        <w:t xml:space="preserve">, 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(приложение</w:t>
      </w:r>
      <w:r w:rsidR="00A424AA" w:rsidRPr="0073715C">
        <w:rPr>
          <w:rFonts w:ascii="Arial" w:hAnsi="Arial" w:cs="Arial"/>
          <w:sz w:val="24"/>
          <w:szCs w:val="24"/>
        </w:rPr>
        <w:t xml:space="preserve"> 1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BC28A1" w:rsidRPr="0073715C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A424AA" w:rsidRPr="0073715C" w:rsidRDefault="0019428A" w:rsidP="009537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2</w:t>
      </w:r>
      <w:r w:rsidR="00A424AA" w:rsidRPr="0073715C">
        <w:rPr>
          <w:rFonts w:ascii="Arial" w:hAnsi="Arial" w:cs="Arial"/>
          <w:sz w:val="24"/>
          <w:szCs w:val="24"/>
        </w:rPr>
        <w:t xml:space="preserve">. Утвердить методику </w:t>
      </w:r>
      <w:r w:rsidR="00034D4A" w:rsidRPr="0073715C">
        <w:rPr>
          <w:rFonts w:ascii="Arial" w:hAnsi="Arial" w:cs="Arial"/>
          <w:sz w:val="24"/>
          <w:szCs w:val="24"/>
        </w:rPr>
        <w:t>рас</w:t>
      </w:r>
      <w:r w:rsidR="00E97177" w:rsidRPr="0073715C">
        <w:rPr>
          <w:rFonts w:ascii="Arial" w:hAnsi="Arial" w:cs="Arial"/>
          <w:sz w:val="24"/>
          <w:szCs w:val="24"/>
        </w:rPr>
        <w:t>п</w:t>
      </w:r>
      <w:r w:rsidR="00034D4A" w:rsidRPr="0073715C">
        <w:rPr>
          <w:rFonts w:ascii="Arial" w:hAnsi="Arial" w:cs="Arial"/>
          <w:sz w:val="24"/>
          <w:szCs w:val="24"/>
        </w:rPr>
        <w:t>реде</w:t>
      </w:r>
      <w:r w:rsidRPr="0073715C">
        <w:rPr>
          <w:rFonts w:ascii="Arial" w:hAnsi="Arial" w:cs="Arial"/>
          <w:sz w:val="24"/>
          <w:szCs w:val="24"/>
        </w:rPr>
        <w:t>ления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292546" w:rsidRPr="0073715C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86976" w:rsidRPr="0073715C">
        <w:rPr>
          <w:rFonts w:ascii="Arial" w:hAnsi="Arial" w:cs="Arial"/>
          <w:sz w:val="24"/>
          <w:szCs w:val="24"/>
        </w:rPr>
        <w:t>на поддержку мер по обеспечению сбалансированности</w:t>
      </w:r>
      <w:r w:rsidR="002C740E" w:rsidRPr="0073715C">
        <w:rPr>
          <w:rFonts w:ascii="Arial" w:hAnsi="Arial" w:cs="Arial"/>
          <w:sz w:val="24"/>
          <w:szCs w:val="24"/>
        </w:rPr>
        <w:t xml:space="preserve"> местных бюджетов </w:t>
      </w:r>
      <w:r w:rsidR="009A3D88">
        <w:rPr>
          <w:rFonts w:ascii="Arial" w:hAnsi="Arial" w:cs="Arial"/>
          <w:sz w:val="24"/>
          <w:szCs w:val="24"/>
        </w:rPr>
        <w:t>в</w:t>
      </w:r>
      <w:r w:rsidR="002C740E" w:rsidRPr="0073715C">
        <w:rPr>
          <w:rFonts w:ascii="Arial" w:hAnsi="Arial" w:cs="Arial"/>
          <w:sz w:val="24"/>
          <w:szCs w:val="24"/>
        </w:rPr>
        <w:t xml:space="preserve"> 201</w:t>
      </w:r>
      <w:r w:rsidR="00960120" w:rsidRPr="0073715C">
        <w:rPr>
          <w:rFonts w:ascii="Arial" w:hAnsi="Arial" w:cs="Arial"/>
          <w:sz w:val="24"/>
          <w:szCs w:val="24"/>
        </w:rPr>
        <w:t>8</w:t>
      </w:r>
      <w:r w:rsidR="002C740E" w:rsidRPr="0073715C">
        <w:rPr>
          <w:rFonts w:ascii="Arial" w:hAnsi="Arial" w:cs="Arial"/>
          <w:sz w:val="24"/>
          <w:szCs w:val="24"/>
        </w:rPr>
        <w:t xml:space="preserve"> год</w:t>
      </w:r>
      <w:r w:rsidR="009A3D88">
        <w:rPr>
          <w:rFonts w:ascii="Arial" w:hAnsi="Arial" w:cs="Arial"/>
          <w:sz w:val="24"/>
          <w:szCs w:val="24"/>
        </w:rPr>
        <w:t>у</w:t>
      </w:r>
      <w:r w:rsidR="00953795">
        <w:rPr>
          <w:rFonts w:ascii="Arial" w:hAnsi="Arial" w:cs="Arial"/>
          <w:sz w:val="24"/>
          <w:szCs w:val="24"/>
        </w:rPr>
        <w:t xml:space="preserve">, </w:t>
      </w:r>
      <w:r w:rsidR="002C740E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A424AA" w:rsidRPr="0073715C">
        <w:rPr>
          <w:rFonts w:ascii="Arial" w:hAnsi="Arial" w:cs="Arial"/>
          <w:sz w:val="24"/>
          <w:szCs w:val="24"/>
        </w:rPr>
        <w:t>приложени</w:t>
      </w:r>
      <w:r w:rsidR="004B1FF1" w:rsidRPr="0073715C">
        <w:rPr>
          <w:rFonts w:ascii="Arial" w:hAnsi="Arial" w:cs="Arial"/>
          <w:sz w:val="24"/>
          <w:szCs w:val="24"/>
        </w:rPr>
        <w:t>е</w:t>
      </w:r>
      <w:r w:rsidR="00A424AA" w:rsidRPr="0073715C">
        <w:rPr>
          <w:rFonts w:ascii="Arial" w:hAnsi="Arial" w:cs="Arial"/>
          <w:sz w:val="24"/>
          <w:szCs w:val="24"/>
        </w:rPr>
        <w:t xml:space="preserve"> 2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A424AA" w:rsidRPr="0073715C">
        <w:rPr>
          <w:rFonts w:ascii="Arial" w:hAnsi="Arial" w:cs="Arial"/>
          <w:sz w:val="24"/>
          <w:szCs w:val="24"/>
        </w:rPr>
        <w:t>.</w:t>
      </w:r>
      <w:r w:rsidR="00C93416" w:rsidRPr="0073715C">
        <w:rPr>
          <w:rFonts w:ascii="Arial" w:hAnsi="Arial" w:cs="Arial"/>
          <w:sz w:val="24"/>
          <w:szCs w:val="24"/>
        </w:rPr>
        <w:t xml:space="preserve"> </w:t>
      </w:r>
    </w:p>
    <w:p w:rsidR="001023EB" w:rsidRPr="0073715C" w:rsidRDefault="001023EB" w:rsidP="00BC2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49D1" w:rsidRPr="0073715C" w:rsidRDefault="002C740E" w:rsidP="00AD01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3</w:t>
      </w:r>
      <w:r w:rsidR="000A49D1" w:rsidRPr="0073715C">
        <w:rPr>
          <w:rFonts w:ascii="Arial" w:hAnsi="Arial" w:cs="Arial"/>
          <w:sz w:val="24"/>
          <w:szCs w:val="24"/>
        </w:rPr>
        <w:t xml:space="preserve">. Утвердить распределение </w:t>
      </w:r>
      <w:r w:rsidR="006647C3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 на </w:t>
      </w:r>
      <w:r w:rsidR="00086976" w:rsidRPr="0073715C">
        <w:rPr>
          <w:rFonts w:ascii="Arial" w:hAnsi="Arial" w:cs="Arial"/>
          <w:sz w:val="24"/>
          <w:szCs w:val="24"/>
        </w:rPr>
        <w:t xml:space="preserve">поддержку мер по обеспечению сбалансированности </w:t>
      </w:r>
      <w:r w:rsidRPr="0073715C">
        <w:rPr>
          <w:rFonts w:ascii="Arial" w:hAnsi="Arial" w:cs="Arial"/>
          <w:sz w:val="24"/>
          <w:szCs w:val="24"/>
        </w:rPr>
        <w:t xml:space="preserve">местных бюджетов </w:t>
      </w:r>
      <w:r w:rsidR="009A3D88">
        <w:rPr>
          <w:rFonts w:ascii="Arial" w:hAnsi="Arial" w:cs="Arial"/>
          <w:sz w:val="24"/>
          <w:szCs w:val="24"/>
        </w:rPr>
        <w:t>в</w:t>
      </w:r>
      <w:r w:rsidRPr="0073715C">
        <w:rPr>
          <w:rFonts w:ascii="Arial" w:hAnsi="Arial" w:cs="Arial"/>
          <w:sz w:val="24"/>
          <w:szCs w:val="24"/>
        </w:rPr>
        <w:t xml:space="preserve"> 201</w:t>
      </w:r>
      <w:r w:rsidR="00960120" w:rsidRPr="0073715C">
        <w:rPr>
          <w:rFonts w:ascii="Arial" w:hAnsi="Arial" w:cs="Arial"/>
          <w:sz w:val="24"/>
          <w:szCs w:val="24"/>
        </w:rPr>
        <w:t>8</w:t>
      </w:r>
      <w:r w:rsidRPr="0073715C">
        <w:rPr>
          <w:rFonts w:ascii="Arial" w:hAnsi="Arial" w:cs="Arial"/>
          <w:sz w:val="24"/>
          <w:szCs w:val="24"/>
        </w:rPr>
        <w:t xml:space="preserve"> год</w:t>
      </w:r>
      <w:r w:rsidR="009A3D88">
        <w:rPr>
          <w:rFonts w:ascii="Arial" w:hAnsi="Arial" w:cs="Arial"/>
          <w:sz w:val="24"/>
          <w:szCs w:val="24"/>
        </w:rPr>
        <w:t>у</w:t>
      </w:r>
      <w:r w:rsidR="00953795">
        <w:rPr>
          <w:rFonts w:ascii="Arial" w:hAnsi="Arial" w:cs="Arial"/>
          <w:sz w:val="24"/>
          <w:szCs w:val="24"/>
        </w:rPr>
        <w:t>,</w:t>
      </w:r>
      <w:r w:rsidR="00292546" w:rsidRPr="0073715C">
        <w:rPr>
          <w:rFonts w:ascii="Arial" w:hAnsi="Arial" w:cs="Arial"/>
          <w:sz w:val="24"/>
          <w:szCs w:val="24"/>
        </w:rPr>
        <w:t xml:space="preserve"> </w:t>
      </w:r>
      <w:r w:rsidR="00953795">
        <w:rPr>
          <w:rFonts w:ascii="Arial" w:hAnsi="Arial" w:cs="Arial"/>
          <w:sz w:val="24"/>
          <w:szCs w:val="24"/>
        </w:rPr>
        <w:t xml:space="preserve">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953795" w:rsidRPr="0073715C">
        <w:rPr>
          <w:rFonts w:ascii="Arial" w:hAnsi="Arial" w:cs="Arial"/>
          <w:sz w:val="24"/>
          <w:szCs w:val="24"/>
        </w:rPr>
        <w:t xml:space="preserve"> </w:t>
      </w:r>
      <w:r w:rsidR="004B1FF1" w:rsidRPr="0073715C">
        <w:rPr>
          <w:rFonts w:ascii="Arial" w:hAnsi="Arial" w:cs="Arial"/>
          <w:sz w:val="24"/>
          <w:szCs w:val="24"/>
        </w:rPr>
        <w:t>(</w:t>
      </w:r>
      <w:r w:rsidR="000A49D1" w:rsidRPr="0073715C">
        <w:rPr>
          <w:rFonts w:ascii="Arial" w:hAnsi="Arial" w:cs="Arial"/>
          <w:sz w:val="24"/>
          <w:szCs w:val="24"/>
        </w:rPr>
        <w:t>приложени</w:t>
      </w:r>
      <w:r w:rsidR="004B1FF1" w:rsidRPr="0073715C">
        <w:rPr>
          <w:rFonts w:ascii="Arial" w:hAnsi="Arial" w:cs="Arial"/>
          <w:sz w:val="24"/>
          <w:szCs w:val="24"/>
        </w:rPr>
        <w:t>е</w:t>
      </w:r>
      <w:r w:rsidR="000A49D1" w:rsidRPr="0073715C">
        <w:rPr>
          <w:rFonts w:ascii="Arial" w:hAnsi="Arial" w:cs="Arial"/>
          <w:sz w:val="24"/>
          <w:szCs w:val="24"/>
        </w:rPr>
        <w:t xml:space="preserve"> 3</w:t>
      </w:r>
      <w:r w:rsidR="004B1FF1" w:rsidRPr="0073715C">
        <w:rPr>
          <w:rFonts w:ascii="Arial" w:hAnsi="Arial" w:cs="Arial"/>
          <w:sz w:val="24"/>
          <w:szCs w:val="24"/>
        </w:rPr>
        <w:t>)</w:t>
      </w:r>
      <w:r w:rsidR="000A49D1" w:rsidRPr="0073715C">
        <w:rPr>
          <w:rFonts w:ascii="Arial" w:hAnsi="Arial" w:cs="Arial"/>
          <w:sz w:val="24"/>
          <w:szCs w:val="24"/>
        </w:rPr>
        <w:t>.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(Иванова Н.В.) администрации Светлоярского муниципального района разместить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2C740E" w:rsidP="006E27F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3715C"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Отделу бюджетно-финансовой политики (Коптева Е.Н) администрации Светлоярского муниципального района разместить настоящее постановление в сети Интернет на финансовом портале Светлоярского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2C740E" w:rsidP="00181B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960120" w:rsidRPr="0073715C">
        <w:rPr>
          <w:rFonts w:ascii="Arial" w:hAnsi="Arial" w:cs="Arial"/>
          <w:sz w:val="24"/>
          <w:szCs w:val="24"/>
        </w:rPr>
        <w:t>заместителя главы</w:t>
      </w:r>
      <w:r w:rsidRPr="0073715C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960120" w:rsidRPr="0073715C">
        <w:rPr>
          <w:rFonts w:ascii="Arial" w:hAnsi="Arial" w:cs="Arial"/>
          <w:sz w:val="24"/>
          <w:szCs w:val="24"/>
        </w:rPr>
        <w:t>Звезденкова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960120" w:rsidRPr="0073715C">
        <w:rPr>
          <w:rFonts w:ascii="Arial" w:hAnsi="Arial" w:cs="Arial"/>
          <w:sz w:val="24"/>
          <w:szCs w:val="24"/>
        </w:rPr>
        <w:t>С</w:t>
      </w:r>
      <w:r w:rsidRPr="0073715C">
        <w:rPr>
          <w:rFonts w:ascii="Arial" w:hAnsi="Arial" w:cs="Arial"/>
          <w:sz w:val="24"/>
          <w:szCs w:val="24"/>
        </w:rPr>
        <w:t>.А.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Т.В. Распутина</w:t>
      </w:r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8F0C73" w:rsidRDefault="008F0C73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5A0FDA" w:rsidRDefault="005A0FD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Default="00034D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034D4A" w:rsidRPr="0073715C" w:rsidRDefault="00034D4A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16"/>
          <w:szCs w:val="16"/>
        </w:rPr>
        <w:t xml:space="preserve">Подхватилина О.И. </w:t>
      </w:r>
    </w:p>
    <w:p w:rsidR="00B760F1" w:rsidRPr="0073715C" w:rsidRDefault="00C60134" w:rsidP="0011195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</w:t>
      </w:r>
      <w:r w:rsidR="00696977">
        <w:rPr>
          <w:rFonts w:ascii="Times New Roman" w:hAnsi="Times New Roman"/>
          <w:sz w:val="26"/>
          <w:szCs w:val="26"/>
        </w:rPr>
        <w:t xml:space="preserve"> </w:t>
      </w:r>
      <w:r w:rsidR="0073715C">
        <w:rPr>
          <w:rFonts w:ascii="Times New Roman" w:hAnsi="Times New Roman"/>
          <w:sz w:val="26"/>
          <w:szCs w:val="26"/>
        </w:rPr>
        <w:t xml:space="preserve">  </w:t>
      </w:r>
      <w:r w:rsidR="00B760F1" w:rsidRPr="0073715C">
        <w:rPr>
          <w:rFonts w:ascii="Arial" w:hAnsi="Arial" w:cs="Arial"/>
          <w:sz w:val="24"/>
          <w:szCs w:val="24"/>
        </w:rPr>
        <w:t>Приложение 1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9E1388" w:rsidRPr="0073715C">
        <w:rPr>
          <w:rFonts w:ascii="Arial" w:hAnsi="Arial" w:cs="Arial"/>
          <w:sz w:val="24"/>
          <w:szCs w:val="24"/>
        </w:rPr>
        <w:t>к</w:t>
      </w:r>
      <w:r w:rsidRPr="0073715C">
        <w:rPr>
          <w:rFonts w:ascii="Arial" w:hAnsi="Arial" w:cs="Arial"/>
          <w:sz w:val="24"/>
          <w:szCs w:val="24"/>
        </w:rPr>
        <w:t xml:space="preserve"> постановлени</w:t>
      </w:r>
      <w:r w:rsidR="009E1388" w:rsidRPr="0073715C">
        <w:rPr>
          <w:rFonts w:ascii="Arial" w:hAnsi="Arial" w:cs="Arial"/>
          <w:sz w:val="24"/>
          <w:szCs w:val="24"/>
        </w:rPr>
        <w:t>ю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 xml:space="preserve"> администрации Светлоярского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</w:p>
    <w:p w:rsidR="00B760F1" w:rsidRPr="0073715C" w:rsidRDefault="00B760F1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EF654C" w:rsidRPr="0073715C" w:rsidRDefault="00EF654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4726D0" w:rsidRPr="0073715C" w:rsidRDefault="004726D0" w:rsidP="004726D0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B760F1" w:rsidRPr="0073715C" w:rsidRDefault="00B760F1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DE2905" w:rsidRPr="00953795" w:rsidRDefault="005A0FDA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предоставления иного межбюджетного трансферта бюджетам сельских поселений Светлоярского муниципального района Волгоградской области </w:t>
      </w:r>
      <w:r w:rsidR="00C60134" w:rsidRPr="0073715C">
        <w:rPr>
          <w:rFonts w:ascii="Arial" w:hAnsi="Arial" w:cs="Arial"/>
          <w:b/>
          <w:sz w:val="24"/>
          <w:szCs w:val="24"/>
        </w:rPr>
        <w:t>на поддержку мер по обеспечению</w:t>
      </w:r>
      <w:r w:rsidR="00C60134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b/>
          <w:sz w:val="24"/>
          <w:szCs w:val="24"/>
        </w:rPr>
        <w:t xml:space="preserve">сбалансированности местных бюджетов </w:t>
      </w:r>
      <w:r w:rsidR="00953795">
        <w:rPr>
          <w:rFonts w:ascii="Arial" w:hAnsi="Arial" w:cs="Arial"/>
          <w:b/>
          <w:sz w:val="24"/>
          <w:szCs w:val="24"/>
        </w:rPr>
        <w:t>в</w:t>
      </w:r>
      <w:r w:rsidRPr="0073715C">
        <w:rPr>
          <w:rFonts w:ascii="Arial" w:hAnsi="Arial" w:cs="Arial"/>
          <w:b/>
          <w:sz w:val="24"/>
          <w:szCs w:val="24"/>
        </w:rPr>
        <w:t xml:space="preserve"> 201</w:t>
      </w:r>
      <w:r w:rsidR="00C13D7D" w:rsidRPr="0073715C">
        <w:rPr>
          <w:rFonts w:ascii="Arial" w:hAnsi="Arial" w:cs="Arial"/>
          <w:b/>
          <w:sz w:val="24"/>
          <w:szCs w:val="24"/>
        </w:rPr>
        <w:t>8</w:t>
      </w:r>
      <w:r w:rsidRPr="0073715C">
        <w:rPr>
          <w:rFonts w:ascii="Arial" w:hAnsi="Arial" w:cs="Arial"/>
          <w:b/>
          <w:sz w:val="24"/>
          <w:szCs w:val="24"/>
        </w:rPr>
        <w:t xml:space="preserve"> год</w:t>
      </w:r>
      <w:r w:rsidR="00953795">
        <w:rPr>
          <w:rFonts w:ascii="Arial" w:hAnsi="Arial" w:cs="Arial"/>
          <w:b/>
          <w:sz w:val="24"/>
          <w:szCs w:val="24"/>
        </w:rPr>
        <w:t xml:space="preserve">у, </w:t>
      </w:r>
      <w:r w:rsidR="00953795" w:rsidRPr="00953795">
        <w:rPr>
          <w:rFonts w:ascii="Arial" w:hAnsi="Arial" w:cs="Arial"/>
          <w:b/>
          <w:sz w:val="24"/>
          <w:szCs w:val="24"/>
        </w:rPr>
        <w:t xml:space="preserve">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4E535A">
        <w:rPr>
          <w:rFonts w:ascii="Arial" w:hAnsi="Arial" w:cs="Arial"/>
          <w:b/>
          <w:sz w:val="24"/>
          <w:szCs w:val="24"/>
        </w:rPr>
        <w:t xml:space="preserve">бюджету Светлоярского муниципального района </w:t>
      </w:r>
      <w:r w:rsidR="00953795" w:rsidRPr="00953795">
        <w:rPr>
          <w:rFonts w:ascii="Arial" w:hAnsi="Arial" w:cs="Arial"/>
          <w:b/>
          <w:sz w:val="24"/>
          <w:szCs w:val="24"/>
        </w:rPr>
        <w:t>из бюджета Волгоградской области</w:t>
      </w:r>
    </w:p>
    <w:p w:rsidR="005A0FDA" w:rsidRPr="0073715C" w:rsidRDefault="005A0FDA" w:rsidP="00B760F1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4A62" w:rsidRDefault="00444A62" w:rsidP="00A83EC6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ab/>
      </w:r>
      <w:r w:rsidRPr="0073715C">
        <w:rPr>
          <w:rFonts w:ascii="Arial" w:hAnsi="Arial" w:cs="Arial"/>
          <w:sz w:val="24"/>
          <w:szCs w:val="24"/>
        </w:rPr>
        <w:t xml:space="preserve">1. Настоящий Порядок регламентирует процедуру </w:t>
      </w:r>
      <w:r w:rsidR="005A0FDA" w:rsidRPr="0073715C">
        <w:rPr>
          <w:rFonts w:ascii="Arial" w:hAnsi="Arial" w:cs="Arial"/>
          <w:sz w:val="24"/>
          <w:szCs w:val="24"/>
        </w:rPr>
        <w:t xml:space="preserve">предоставления иного межбюджетного трансферта бюджетам сельских поселений Светлоярского муниципального района Волгоградской области </w:t>
      </w:r>
      <w:r w:rsidR="00C60134" w:rsidRPr="0073715C">
        <w:rPr>
          <w:rFonts w:ascii="Arial" w:hAnsi="Arial" w:cs="Arial"/>
          <w:sz w:val="24"/>
          <w:szCs w:val="24"/>
        </w:rPr>
        <w:t>на поддержку мер по обеспечению</w:t>
      </w:r>
      <w:r w:rsidR="005A0FDA"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 </w:t>
      </w:r>
      <w:r w:rsidR="00953795">
        <w:rPr>
          <w:rFonts w:ascii="Arial" w:hAnsi="Arial" w:cs="Arial"/>
          <w:sz w:val="24"/>
          <w:szCs w:val="24"/>
        </w:rPr>
        <w:t>в</w:t>
      </w:r>
      <w:r w:rsidR="005A0FDA" w:rsidRPr="0073715C">
        <w:rPr>
          <w:rFonts w:ascii="Arial" w:hAnsi="Arial" w:cs="Arial"/>
          <w:sz w:val="24"/>
          <w:szCs w:val="24"/>
        </w:rPr>
        <w:t xml:space="preserve"> 201</w:t>
      </w:r>
      <w:r w:rsidR="00C13D7D" w:rsidRPr="0073715C">
        <w:rPr>
          <w:rFonts w:ascii="Arial" w:hAnsi="Arial" w:cs="Arial"/>
          <w:sz w:val="24"/>
          <w:szCs w:val="24"/>
        </w:rPr>
        <w:t>8</w:t>
      </w:r>
      <w:r w:rsidR="005A0FDA" w:rsidRPr="0073715C">
        <w:rPr>
          <w:rFonts w:ascii="Arial" w:hAnsi="Arial" w:cs="Arial"/>
          <w:sz w:val="24"/>
          <w:szCs w:val="24"/>
        </w:rPr>
        <w:t xml:space="preserve"> год</w:t>
      </w:r>
      <w:r w:rsidR="00953795">
        <w:rPr>
          <w:rFonts w:ascii="Arial" w:hAnsi="Arial" w:cs="Arial"/>
          <w:sz w:val="24"/>
          <w:szCs w:val="24"/>
        </w:rPr>
        <w:t xml:space="preserve">у, 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4E535A">
        <w:rPr>
          <w:rFonts w:ascii="Arial" w:hAnsi="Arial" w:cs="Arial"/>
          <w:sz w:val="24"/>
          <w:szCs w:val="24"/>
        </w:rPr>
        <w:t xml:space="preserve">бюджету Светлоярского муниципального района </w:t>
      </w:r>
      <w:r w:rsidR="00953795">
        <w:rPr>
          <w:rFonts w:ascii="Arial" w:hAnsi="Arial" w:cs="Arial"/>
          <w:sz w:val="24"/>
          <w:szCs w:val="24"/>
        </w:rPr>
        <w:t>из бюджета Волгоградской области</w:t>
      </w:r>
      <w:r w:rsidR="005A0FDA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(далее – </w:t>
      </w:r>
      <w:r w:rsidR="00AD0107" w:rsidRPr="0073715C">
        <w:rPr>
          <w:rFonts w:ascii="Arial" w:hAnsi="Arial" w:cs="Arial"/>
          <w:sz w:val="24"/>
          <w:szCs w:val="24"/>
        </w:rPr>
        <w:t>иной межбюджетный трансферт</w:t>
      </w:r>
      <w:r w:rsidRPr="0073715C">
        <w:rPr>
          <w:rFonts w:ascii="Arial" w:hAnsi="Arial" w:cs="Arial"/>
          <w:sz w:val="24"/>
          <w:szCs w:val="24"/>
        </w:rPr>
        <w:t>).</w:t>
      </w:r>
    </w:p>
    <w:p w:rsidR="009A3D88" w:rsidRDefault="009A3D88" w:rsidP="009A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Pr="0073715C">
        <w:rPr>
          <w:rFonts w:ascii="Arial" w:hAnsi="Arial" w:cs="Arial"/>
          <w:sz w:val="24"/>
          <w:szCs w:val="24"/>
        </w:rPr>
        <w:t>Ин</w:t>
      </w:r>
      <w:r w:rsidR="004E535A">
        <w:rPr>
          <w:rFonts w:ascii="Arial" w:hAnsi="Arial" w:cs="Arial"/>
          <w:sz w:val="24"/>
          <w:szCs w:val="24"/>
        </w:rPr>
        <w:t>ой</w:t>
      </w:r>
      <w:r w:rsidR="004C143F">
        <w:rPr>
          <w:rFonts w:ascii="Arial" w:hAnsi="Arial" w:cs="Arial"/>
          <w:sz w:val="24"/>
          <w:szCs w:val="24"/>
        </w:rPr>
        <w:t xml:space="preserve"> межбюджетны</w:t>
      </w:r>
      <w:r w:rsidR="004E535A">
        <w:rPr>
          <w:rFonts w:ascii="Arial" w:hAnsi="Arial" w:cs="Arial"/>
          <w:sz w:val="24"/>
          <w:szCs w:val="24"/>
        </w:rPr>
        <w:t>й</w:t>
      </w:r>
      <w:r w:rsidRPr="0073715C">
        <w:rPr>
          <w:rFonts w:ascii="Arial" w:hAnsi="Arial" w:cs="Arial"/>
          <w:sz w:val="24"/>
          <w:szCs w:val="24"/>
        </w:rPr>
        <w:t xml:space="preserve"> трансферт </w:t>
      </w:r>
      <w:r>
        <w:rPr>
          <w:rFonts w:ascii="Arial" w:eastAsiaTheme="minorHAnsi" w:hAnsi="Arial" w:cs="Arial"/>
          <w:sz w:val="24"/>
          <w:szCs w:val="24"/>
          <w:lang w:eastAsia="en-US"/>
        </w:rPr>
        <w:t>предоставля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тся в целях софинансирования расходных обязательств </w:t>
      </w:r>
      <w:r w:rsidR="004E535A">
        <w:rPr>
          <w:rFonts w:ascii="Arial" w:eastAsiaTheme="minorHAnsi" w:hAnsi="Arial" w:cs="Arial"/>
          <w:sz w:val="24"/>
          <w:szCs w:val="24"/>
          <w:lang w:eastAsia="en-US"/>
        </w:rPr>
        <w:t>сельских поселений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Светлоярского муниципального района Волгоградской области, возникающих при выполнении полномочий органов местного самоуправления Светлоярского муниципального района Волгоградской по вопросам местного значения.</w:t>
      </w:r>
    </w:p>
    <w:p w:rsidR="00444A62" w:rsidRDefault="00444A62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9A3D88">
        <w:rPr>
          <w:rFonts w:ascii="Arial" w:hAnsi="Arial" w:cs="Arial"/>
          <w:sz w:val="24"/>
          <w:szCs w:val="24"/>
        </w:rPr>
        <w:t>3</w:t>
      </w:r>
      <w:r w:rsidRPr="0073715C">
        <w:rPr>
          <w:rFonts w:ascii="Arial" w:hAnsi="Arial" w:cs="Arial"/>
          <w:sz w:val="24"/>
          <w:szCs w:val="24"/>
        </w:rPr>
        <w:t xml:space="preserve">. Главным распорядителем бюджетных средств, направленных на выплату </w:t>
      </w:r>
      <w:r w:rsidR="00AD0107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>, является администрация Светлоярского муниципального района</w:t>
      </w:r>
      <w:r w:rsidR="009A3D88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73715C">
        <w:rPr>
          <w:rFonts w:ascii="Arial" w:hAnsi="Arial" w:cs="Arial"/>
          <w:sz w:val="24"/>
          <w:szCs w:val="24"/>
        </w:rPr>
        <w:t>.</w:t>
      </w:r>
    </w:p>
    <w:p w:rsidR="004E535A" w:rsidRPr="0073715C" w:rsidRDefault="004E535A" w:rsidP="004E535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3715C">
        <w:rPr>
          <w:rFonts w:ascii="Arial" w:hAnsi="Arial" w:cs="Arial"/>
          <w:sz w:val="24"/>
          <w:szCs w:val="24"/>
        </w:rPr>
        <w:t>. Иной межбюджетный трансферт направляется сельским</w:t>
      </w:r>
      <w:r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 поселениям</w:t>
      </w:r>
      <w:r>
        <w:rPr>
          <w:rFonts w:ascii="Arial" w:hAnsi="Arial" w:cs="Arial"/>
          <w:sz w:val="24"/>
          <w:szCs w:val="24"/>
        </w:rPr>
        <w:t>и</w:t>
      </w:r>
      <w:r w:rsidRPr="0073715C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на решение вопросов местного значения в соответствии со статьями 14 Федерального закона от 06.10.2003 № 131-ФЗ «Об общих принципах организации местного самоуправления в Российской Федерации».</w:t>
      </w:r>
    </w:p>
    <w:p w:rsidR="009A3D88" w:rsidRDefault="00444A62" w:rsidP="009A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4E535A"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. 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 xml:space="preserve">Право на получение </w:t>
      </w:r>
      <w:r w:rsidR="0023550D">
        <w:rPr>
          <w:rFonts w:ascii="Arial" w:eastAsiaTheme="minorHAnsi" w:hAnsi="Arial" w:cs="Arial"/>
          <w:sz w:val="24"/>
          <w:szCs w:val="24"/>
          <w:lang w:eastAsia="en-US"/>
        </w:rPr>
        <w:t>иного межбюджетного трансферта</w:t>
      </w:r>
      <w:r w:rsidR="009A3D88">
        <w:rPr>
          <w:rFonts w:ascii="Arial" w:eastAsiaTheme="minorHAnsi" w:hAnsi="Arial" w:cs="Arial"/>
          <w:sz w:val="24"/>
          <w:szCs w:val="24"/>
          <w:lang w:eastAsia="en-US"/>
        </w:rPr>
        <w:t xml:space="preserve"> имеют сельские поселения Светлоярского муниципального района Волгоградской области, у которых отсутствуют обязательства по перечислению субсидий в областной бюджет в соответствии со </w:t>
      </w:r>
      <w:hyperlink r:id="rId9" w:history="1">
        <w:r w:rsidR="009A3D88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статьей 142.2</w:t>
        </w:r>
      </w:hyperlink>
      <w:r w:rsidR="009A3D88">
        <w:rPr>
          <w:rFonts w:ascii="Arial" w:eastAsiaTheme="minorHAnsi" w:hAnsi="Arial" w:cs="Arial"/>
          <w:sz w:val="24"/>
          <w:szCs w:val="24"/>
          <w:lang w:eastAsia="en-US"/>
        </w:rPr>
        <w:t xml:space="preserve"> Бюджетного кодекса Российской Федерации.</w:t>
      </w:r>
    </w:p>
    <w:p w:rsidR="00743C50" w:rsidRDefault="004E535A" w:rsidP="00743C50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44929" w:rsidRPr="0073715C">
        <w:rPr>
          <w:rFonts w:ascii="Arial" w:hAnsi="Arial" w:cs="Arial"/>
          <w:sz w:val="24"/>
          <w:szCs w:val="24"/>
        </w:rPr>
        <w:t xml:space="preserve">. </w:t>
      </w:r>
      <w:r w:rsidR="00FB623C" w:rsidRPr="0073715C">
        <w:rPr>
          <w:rFonts w:ascii="Arial" w:hAnsi="Arial" w:cs="Arial"/>
          <w:sz w:val="24"/>
          <w:szCs w:val="24"/>
        </w:rPr>
        <w:t xml:space="preserve">Условиями предоставления </w:t>
      </w:r>
      <w:r w:rsidR="00A5635C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FB623C" w:rsidRPr="0073715C">
        <w:rPr>
          <w:rFonts w:ascii="Arial" w:hAnsi="Arial" w:cs="Arial"/>
          <w:sz w:val="24"/>
          <w:szCs w:val="24"/>
        </w:rPr>
        <w:t xml:space="preserve"> является</w:t>
      </w:r>
      <w:r w:rsidR="00AF0D1A" w:rsidRPr="0073715C">
        <w:rPr>
          <w:rFonts w:ascii="Arial" w:hAnsi="Arial" w:cs="Arial"/>
          <w:sz w:val="24"/>
          <w:szCs w:val="24"/>
        </w:rPr>
        <w:t>:</w:t>
      </w:r>
      <w:r w:rsidR="00FB623C" w:rsidRPr="0073715C">
        <w:rPr>
          <w:rFonts w:ascii="Arial" w:hAnsi="Arial" w:cs="Arial"/>
          <w:sz w:val="24"/>
          <w:szCs w:val="24"/>
        </w:rPr>
        <w:t xml:space="preserve"> </w:t>
      </w:r>
    </w:p>
    <w:p w:rsidR="009221B3" w:rsidRDefault="009221B3" w:rsidP="009221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>сокращение просроченной кредиторской задолженности по состоянию на 01 января 201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9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ода</w:t>
      </w:r>
      <w:r w:rsidRPr="009221B3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до уровня не более 100 рублей в расчете на одного жителя соответствующего муниципального образования;</w:t>
      </w:r>
    </w:p>
    <w:p w:rsidR="00FB623C" w:rsidRPr="0073715C" w:rsidRDefault="00743C50" w:rsidP="00743C50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lastRenderedPageBreak/>
        <w:t>- обеспечение в 201</w:t>
      </w:r>
      <w:r w:rsidR="00A57422">
        <w:rPr>
          <w:rFonts w:ascii="Arial" w:hAnsi="Arial" w:cs="Arial"/>
          <w:sz w:val="24"/>
          <w:szCs w:val="24"/>
        </w:rPr>
        <w:t>8</w:t>
      </w:r>
      <w:r w:rsidRPr="0073715C">
        <w:rPr>
          <w:rFonts w:ascii="Arial" w:hAnsi="Arial" w:cs="Arial"/>
          <w:sz w:val="24"/>
          <w:szCs w:val="24"/>
        </w:rPr>
        <w:t xml:space="preserve"> году уровня номинальной заработной платы в среднем по отдельным категориям работников муниципальных учреждений, повышение оплаты труда которых предусмотрено указом Президента Российской Федерации от 07.05.2012 № 597 «О мероприятиях по реализации госуд</w:t>
      </w:r>
      <w:r w:rsidR="00A57422">
        <w:rPr>
          <w:rFonts w:ascii="Arial" w:hAnsi="Arial" w:cs="Arial"/>
          <w:sz w:val="24"/>
          <w:szCs w:val="24"/>
        </w:rPr>
        <w:t>арственной социальной политики»;</w:t>
      </w:r>
    </w:p>
    <w:p w:rsidR="00A57422" w:rsidRDefault="00CC77B3" w:rsidP="00A57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A57422">
        <w:rPr>
          <w:rFonts w:ascii="Arial" w:hAnsi="Arial" w:cs="Arial"/>
          <w:sz w:val="24"/>
          <w:szCs w:val="24"/>
        </w:rPr>
        <w:t>-</w:t>
      </w:r>
      <w:r w:rsidR="00A57422" w:rsidRPr="00A5742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57422">
        <w:rPr>
          <w:rFonts w:ascii="Arial" w:eastAsiaTheme="minorHAnsi" w:hAnsi="Arial" w:cs="Arial"/>
          <w:sz w:val="24"/>
          <w:szCs w:val="24"/>
          <w:lang w:eastAsia="en-US"/>
        </w:rPr>
        <w:t>недопущение возникновения просроченной кредиторской задолженности по заработной плате с начислениями перед работниками бюджетных и казенных учреждений (за исключением задолженности, источником погашения которой являются субвенции, полученные из областного бюджета) по состоянию на 01 января 2019 года.</w:t>
      </w:r>
    </w:p>
    <w:p w:rsidR="004C143F" w:rsidRDefault="004E535A" w:rsidP="004C14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7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>. Ин</w:t>
      </w:r>
      <w:r>
        <w:rPr>
          <w:rFonts w:ascii="Arial" w:eastAsiaTheme="minorHAnsi" w:hAnsi="Arial" w:cs="Arial"/>
          <w:sz w:val="24"/>
          <w:szCs w:val="24"/>
          <w:lang w:eastAsia="en-US"/>
        </w:rPr>
        <w:t>ой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межбюджетны</w:t>
      </w:r>
      <w:r>
        <w:rPr>
          <w:rFonts w:ascii="Arial" w:eastAsiaTheme="minorHAnsi" w:hAnsi="Arial" w:cs="Arial"/>
          <w:sz w:val="24"/>
          <w:szCs w:val="24"/>
          <w:lang w:eastAsia="en-US"/>
        </w:rPr>
        <w:t>й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 предоставляется бюджетам сельских поселений Светлоярского муниципального района Волгоградской области на основании соглашения о предоставлении 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>ин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</w:t>
      </w:r>
      <w:r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D90B63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, заключенного между администрацией 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Светлоярского муниципального района 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Волгоградской области и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администрацией Светлоярского муниципального района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области.</w:t>
      </w:r>
    </w:p>
    <w:p w:rsidR="004C143F" w:rsidRDefault="001C588F" w:rsidP="004C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Соглашение о предоставлении 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>ин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 межбюджетн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ого</w:t>
      </w:r>
      <w:r w:rsidR="004C143F">
        <w:rPr>
          <w:rFonts w:ascii="Arial" w:eastAsiaTheme="minorHAnsi" w:hAnsi="Arial" w:cs="Arial"/>
          <w:sz w:val="24"/>
          <w:szCs w:val="24"/>
          <w:lang w:eastAsia="en-US"/>
        </w:rPr>
        <w:t xml:space="preserve"> трансферт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должно содержать:</w:t>
      </w:r>
    </w:p>
    <w:p w:rsidR="001C588F" w:rsidRDefault="004C143F" w:rsidP="004C1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обязательства администрации </w:t>
      </w:r>
      <w:r w:rsidR="00C31D56">
        <w:rPr>
          <w:rFonts w:ascii="Arial" w:eastAsiaTheme="minorHAnsi" w:hAnsi="Arial" w:cs="Arial"/>
          <w:sz w:val="24"/>
          <w:szCs w:val="24"/>
          <w:lang w:eastAsia="en-US"/>
        </w:rPr>
        <w:t>сельского поселения Светлоярского муниципального района</w:t>
      </w:r>
      <w:r w:rsidR="001C588F"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по реализации мер по обеспечению сбалансированности местного бюджета, указанных в </w:t>
      </w:r>
      <w:hyperlink r:id="rId10" w:history="1">
        <w:r w:rsidR="00C31D56"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6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Порядка.</w:t>
      </w:r>
    </w:p>
    <w:p w:rsidR="00CC77B3" w:rsidRPr="0073715C" w:rsidRDefault="004C0975" w:rsidP="0073715C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C77B3" w:rsidRPr="0073715C">
        <w:rPr>
          <w:rFonts w:ascii="Arial" w:hAnsi="Arial" w:cs="Arial"/>
          <w:sz w:val="24"/>
          <w:szCs w:val="24"/>
        </w:rPr>
        <w:t xml:space="preserve">. Сельские поселения Светлоярского муниципального района Волгоградской области предоставляют в финансовый орган Светлоярского муниципального района отчет об использовании </w:t>
      </w:r>
      <w:r w:rsidR="00A5635C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="00CC77B3" w:rsidRPr="0073715C">
        <w:rPr>
          <w:rFonts w:ascii="Arial" w:hAnsi="Arial" w:cs="Arial"/>
          <w:sz w:val="24"/>
          <w:szCs w:val="24"/>
        </w:rPr>
        <w:t>. Порядок, сроки предоставления отчетов</w:t>
      </w:r>
      <w:r w:rsidR="00B06D62" w:rsidRPr="0073715C">
        <w:rPr>
          <w:rFonts w:ascii="Arial" w:hAnsi="Arial" w:cs="Arial"/>
          <w:sz w:val="24"/>
          <w:szCs w:val="24"/>
        </w:rPr>
        <w:t>, а так же форма отчета</w:t>
      </w:r>
      <w:r w:rsidR="00CC77B3" w:rsidRPr="0073715C">
        <w:rPr>
          <w:rFonts w:ascii="Arial" w:hAnsi="Arial" w:cs="Arial"/>
          <w:sz w:val="24"/>
          <w:szCs w:val="24"/>
        </w:rPr>
        <w:t xml:space="preserve"> устанавливаются </w:t>
      </w:r>
      <w:r w:rsidR="005A0FDA" w:rsidRPr="0073715C">
        <w:rPr>
          <w:rFonts w:ascii="Arial" w:hAnsi="Arial" w:cs="Arial"/>
          <w:sz w:val="24"/>
          <w:szCs w:val="24"/>
        </w:rPr>
        <w:t>соглашением.</w:t>
      </w:r>
    </w:p>
    <w:p w:rsidR="00097D9A" w:rsidRPr="0073715C" w:rsidRDefault="00461460" w:rsidP="00461460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</w:p>
    <w:p w:rsidR="00461460" w:rsidRPr="0073715C" w:rsidRDefault="00461460" w:rsidP="00461460">
      <w:pPr>
        <w:tabs>
          <w:tab w:val="left" w:pos="6780"/>
        </w:tabs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C0975" w:rsidRDefault="004C0975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097D9A" w:rsidRPr="0073715C" w:rsidRDefault="00097D9A" w:rsidP="00444A62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</w:t>
      </w:r>
      <w:r w:rsidR="00C13D7D" w:rsidRPr="0073715C">
        <w:rPr>
          <w:rFonts w:ascii="Arial" w:hAnsi="Arial" w:cs="Arial"/>
          <w:sz w:val="24"/>
          <w:szCs w:val="24"/>
        </w:rPr>
        <w:t xml:space="preserve">  Л.Н. Шершнева</w:t>
      </w:r>
    </w:p>
    <w:p w:rsidR="00F87BB7" w:rsidRDefault="00FB623C" w:rsidP="00EE30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E3070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461460" w:rsidRDefault="00F87BB7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F87BB7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61460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461460" w:rsidRDefault="00461460" w:rsidP="00461460">
      <w:pPr>
        <w:tabs>
          <w:tab w:val="left" w:pos="1290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C21F2E" w:rsidRDefault="00C21F2E" w:rsidP="00461460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E3070" w:rsidRPr="0073715C" w:rsidRDefault="00B45601" w:rsidP="0046146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</w:t>
      </w:r>
      <w:r w:rsidR="0073715C">
        <w:rPr>
          <w:rFonts w:ascii="Times New Roman" w:hAnsi="Times New Roman"/>
          <w:sz w:val="26"/>
          <w:szCs w:val="26"/>
        </w:rPr>
        <w:t xml:space="preserve">   </w:t>
      </w:r>
      <w:r w:rsidR="00EE3070" w:rsidRPr="0073715C">
        <w:rPr>
          <w:rFonts w:ascii="Arial" w:hAnsi="Arial" w:cs="Arial"/>
          <w:sz w:val="24"/>
          <w:szCs w:val="24"/>
        </w:rPr>
        <w:t>Приложение 2</w:t>
      </w:r>
    </w:p>
    <w:p w:rsidR="00EE3070" w:rsidRPr="0073715C" w:rsidRDefault="00EE3070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="007A1907" w:rsidRPr="0073715C">
        <w:rPr>
          <w:rFonts w:ascii="Arial" w:hAnsi="Arial" w:cs="Arial"/>
          <w:sz w:val="24"/>
          <w:szCs w:val="24"/>
        </w:rPr>
        <w:t>к</w:t>
      </w:r>
      <w:r w:rsidRPr="0073715C">
        <w:rPr>
          <w:rFonts w:ascii="Arial" w:hAnsi="Arial" w:cs="Arial"/>
          <w:sz w:val="24"/>
          <w:szCs w:val="24"/>
        </w:rPr>
        <w:t xml:space="preserve"> постановлени</w:t>
      </w:r>
      <w:r w:rsidR="007A1907" w:rsidRPr="0073715C">
        <w:rPr>
          <w:rFonts w:ascii="Arial" w:hAnsi="Arial" w:cs="Arial"/>
          <w:sz w:val="24"/>
          <w:szCs w:val="24"/>
        </w:rPr>
        <w:t>ю</w:t>
      </w:r>
    </w:p>
    <w:p w:rsidR="00EE3070" w:rsidRPr="0073715C" w:rsidRDefault="00EE3070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EE3070" w:rsidRPr="0073715C" w:rsidRDefault="00EE3070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</w:p>
    <w:p w:rsidR="00EE3070" w:rsidRPr="0073715C" w:rsidRDefault="00EE3070" w:rsidP="00D42BA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EE3070" w:rsidRPr="0073715C" w:rsidRDefault="00EE3070" w:rsidP="00EE30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E3070" w:rsidRPr="0073715C" w:rsidRDefault="00EE3070" w:rsidP="00EE3070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>Методика</w:t>
      </w:r>
    </w:p>
    <w:p w:rsidR="000C5BAE" w:rsidRPr="00953795" w:rsidRDefault="00034D4A" w:rsidP="000C5BA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>распреде</w:t>
      </w:r>
      <w:r w:rsidR="005A0FDA" w:rsidRPr="0073715C">
        <w:rPr>
          <w:rFonts w:ascii="Arial" w:hAnsi="Arial" w:cs="Arial"/>
          <w:b/>
          <w:sz w:val="24"/>
          <w:szCs w:val="24"/>
        </w:rPr>
        <w:t xml:space="preserve">ления иного межбюджетного трансферта бюджетам сельских поселений Светлоярского муниципального района Волгоградской области на </w:t>
      </w:r>
      <w:r w:rsidR="007A1907" w:rsidRPr="0073715C">
        <w:rPr>
          <w:rFonts w:ascii="Arial" w:hAnsi="Arial" w:cs="Arial"/>
          <w:b/>
          <w:sz w:val="24"/>
          <w:szCs w:val="24"/>
        </w:rPr>
        <w:t>поддержку мер по обеспечению</w:t>
      </w:r>
      <w:r w:rsidR="005A0FDA" w:rsidRPr="0073715C">
        <w:rPr>
          <w:rFonts w:ascii="Arial" w:hAnsi="Arial" w:cs="Arial"/>
          <w:b/>
          <w:sz w:val="24"/>
          <w:szCs w:val="24"/>
        </w:rPr>
        <w:t xml:space="preserve"> сбалансированности местных бюджетов </w:t>
      </w:r>
      <w:r w:rsidR="000C5BAE">
        <w:rPr>
          <w:rFonts w:ascii="Arial" w:hAnsi="Arial" w:cs="Arial"/>
          <w:b/>
          <w:sz w:val="24"/>
          <w:szCs w:val="24"/>
        </w:rPr>
        <w:t>в</w:t>
      </w:r>
      <w:r w:rsidR="005A0FDA" w:rsidRPr="0073715C">
        <w:rPr>
          <w:rFonts w:ascii="Arial" w:hAnsi="Arial" w:cs="Arial"/>
          <w:b/>
          <w:sz w:val="24"/>
          <w:szCs w:val="24"/>
        </w:rPr>
        <w:t xml:space="preserve"> 201</w:t>
      </w:r>
      <w:r w:rsidR="00C13D7D" w:rsidRPr="0073715C">
        <w:rPr>
          <w:rFonts w:ascii="Arial" w:hAnsi="Arial" w:cs="Arial"/>
          <w:b/>
          <w:sz w:val="24"/>
          <w:szCs w:val="24"/>
        </w:rPr>
        <w:t>8</w:t>
      </w:r>
      <w:r w:rsidR="005A0FDA" w:rsidRPr="0073715C">
        <w:rPr>
          <w:rFonts w:ascii="Arial" w:hAnsi="Arial" w:cs="Arial"/>
          <w:b/>
          <w:sz w:val="24"/>
          <w:szCs w:val="24"/>
        </w:rPr>
        <w:t xml:space="preserve"> год</w:t>
      </w:r>
      <w:r w:rsidR="000C5BAE">
        <w:rPr>
          <w:rFonts w:ascii="Arial" w:hAnsi="Arial" w:cs="Arial"/>
          <w:b/>
          <w:sz w:val="24"/>
          <w:szCs w:val="24"/>
        </w:rPr>
        <w:t xml:space="preserve">у, </w:t>
      </w:r>
      <w:r w:rsidR="000C5BAE" w:rsidRPr="00953795">
        <w:rPr>
          <w:rFonts w:ascii="Arial" w:hAnsi="Arial" w:cs="Arial"/>
          <w:b/>
          <w:sz w:val="24"/>
          <w:szCs w:val="24"/>
        </w:rPr>
        <w:t xml:space="preserve">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0C5BAE">
        <w:rPr>
          <w:rFonts w:ascii="Arial" w:hAnsi="Arial" w:cs="Arial"/>
          <w:b/>
          <w:sz w:val="24"/>
          <w:szCs w:val="24"/>
        </w:rPr>
        <w:t xml:space="preserve">бюджету Светлоярского муниципального района </w:t>
      </w:r>
      <w:r w:rsidR="000C5BAE" w:rsidRPr="00953795">
        <w:rPr>
          <w:rFonts w:ascii="Arial" w:hAnsi="Arial" w:cs="Arial"/>
          <w:b/>
          <w:sz w:val="24"/>
          <w:szCs w:val="24"/>
        </w:rPr>
        <w:t>из бюджета Волгоградской области</w:t>
      </w:r>
    </w:p>
    <w:p w:rsidR="00FB623C" w:rsidRPr="0073715C" w:rsidRDefault="00FB623C" w:rsidP="00E56AD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A0FDA" w:rsidRPr="0073715C" w:rsidRDefault="005A0FDA" w:rsidP="00E56AD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077B4" w:rsidRPr="0073715C" w:rsidRDefault="000077B4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>1. Общая сумма распределяем</w:t>
      </w:r>
      <w:r w:rsidR="007A1907" w:rsidRPr="0073715C"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61460" w:rsidRPr="0073715C">
        <w:rPr>
          <w:rFonts w:ascii="Arial" w:hAnsi="Arial" w:cs="Arial"/>
          <w:sz w:val="24"/>
          <w:szCs w:val="24"/>
        </w:rPr>
        <w:t xml:space="preserve">иного межбюджетного трансферта </w:t>
      </w:r>
      <w:r w:rsidRPr="0073715C">
        <w:rPr>
          <w:rFonts w:ascii="Arial" w:hAnsi="Arial" w:cs="Arial"/>
          <w:sz w:val="24"/>
          <w:szCs w:val="24"/>
        </w:rPr>
        <w:t xml:space="preserve">бюджетам сельских поселений Светлоярского муниципального района Волгоградской области </w:t>
      </w:r>
      <w:r w:rsidR="00034D4A" w:rsidRPr="0073715C">
        <w:rPr>
          <w:rFonts w:ascii="Arial" w:hAnsi="Arial" w:cs="Arial"/>
          <w:sz w:val="24"/>
          <w:szCs w:val="24"/>
        </w:rPr>
        <w:t xml:space="preserve">на </w:t>
      </w:r>
      <w:r w:rsidR="007A1907" w:rsidRPr="0073715C">
        <w:rPr>
          <w:rFonts w:ascii="Arial" w:hAnsi="Arial" w:cs="Arial"/>
          <w:sz w:val="24"/>
          <w:szCs w:val="24"/>
        </w:rPr>
        <w:t>поддержку мер по обеспечению</w:t>
      </w:r>
      <w:r w:rsidR="00034D4A"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 w:rsidR="00B94CD4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в</w:t>
      </w:r>
      <w:r w:rsidR="00B94CD4" w:rsidRPr="0073715C">
        <w:rPr>
          <w:rFonts w:ascii="Arial" w:hAnsi="Arial" w:cs="Arial"/>
          <w:sz w:val="24"/>
          <w:szCs w:val="24"/>
        </w:rPr>
        <w:t xml:space="preserve"> 201</w:t>
      </w:r>
      <w:r w:rsidR="00C13D7D" w:rsidRPr="0073715C">
        <w:rPr>
          <w:rFonts w:ascii="Arial" w:hAnsi="Arial" w:cs="Arial"/>
          <w:sz w:val="24"/>
          <w:szCs w:val="24"/>
        </w:rPr>
        <w:t>8</w:t>
      </w:r>
      <w:r w:rsidR="00B94CD4" w:rsidRPr="0073715C">
        <w:rPr>
          <w:rFonts w:ascii="Arial" w:hAnsi="Arial" w:cs="Arial"/>
          <w:sz w:val="24"/>
          <w:szCs w:val="24"/>
        </w:rPr>
        <w:t xml:space="preserve"> год</w:t>
      </w:r>
      <w:r w:rsidR="0023550D">
        <w:rPr>
          <w:rFonts w:ascii="Arial" w:hAnsi="Arial" w:cs="Arial"/>
          <w:sz w:val="24"/>
          <w:szCs w:val="24"/>
        </w:rPr>
        <w:t>у,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3550D" w:rsidRPr="0023550D">
        <w:rPr>
          <w:rFonts w:ascii="Arial" w:hAnsi="Arial" w:cs="Arial"/>
          <w:sz w:val="24"/>
          <w:szCs w:val="24"/>
        </w:rPr>
        <w:t>источником финансового обеспечения которого является субсидия на обеспечение сбалансированности местных бюджетов предоставленная бюджету Светлоярского муниципального района из бюджета Волгоградской области</w:t>
      </w:r>
      <w:r w:rsidR="0023550D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</w:t>
      </w:r>
      <w:r w:rsidR="00C52F88" w:rsidRPr="0073715C">
        <w:rPr>
          <w:rFonts w:ascii="Arial" w:hAnsi="Arial" w:cs="Arial"/>
          <w:sz w:val="24"/>
          <w:szCs w:val="24"/>
        </w:rPr>
        <w:t xml:space="preserve"> </w:t>
      </w:r>
      <w:r w:rsidR="00034D4A" w:rsidRPr="0073715C">
        <w:rPr>
          <w:rFonts w:ascii="Arial" w:hAnsi="Arial" w:cs="Arial"/>
          <w:sz w:val="24"/>
          <w:szCs w:val="24"/>
        </w:rPr>
        <w:t>иной межбюджетный трансферт</w:t>
      </w:r>
      <w:r w:rsidRPr="0073715C">
        <w:rPr>
          <w:rFonts w:ascii="Arial" w:hAnsi="Arial" w:cs="Arial"/>
          <w:sz w:val="24"/>
          <w:szCs w:val="24"/>
        </w:rPr>
        <w:t>) определяется по формуле:</w:t>
      </w:r>
    </w:p>
    <w:p w:rsidR="0035720F" w:rsidRPr="0073715C" w:rsidRDefault="0035720F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= </w:t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</w:rPr>
        <w:t>, где:</w:t>
      </w:r>
    </w:p>
    <w:p w:rsidR="0035720F" w:rsidRPr="0073715C" w:rsidRDefault="0035720F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>, предназначенн</w:t>
      </w:r>
      <w:r w:rsidR="005A0FDA" w:rsidRPr="0073715C"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к распределению;</w:t>
      </w:r>
    </w:p>
    <w:p w:rsidR="0035720F" w:rsidRPr="0073715C" w:rsidRDefault="0035720F" w:rsidP="008F0C7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326B9" w:rsidRPr="0073715C">
        <w:rPr>
          <w:rFonts w:ascii="Arial" w:hAnsi="Arial" w:cs="Arial"/>
          <w:sz w:val="24"/>
          <w:szCs w:val="24"/>
        </w:rPr>
        <w:t>сельским поселениям Светлоярского муниципального района Волгоградской области, соответствующи</w:t>
      </w:r>
      <w:r w:rsidR="0023550D">
        <w:rPr>
          <w:rFonts w:ascii="Arial" w:hAnsi="Arial" w:cs="Arial"/>
          <w:sz w:val="24"/>
          <w:szCs w:val="24"/>
        </w:rPr>
        <w:t>е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пункту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5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E56AD2" w:rsidRPr="0073715C">
        <w:rPr>
          <w:rFonts w:ascii="Arial" w:hAnsi="Arial" w:cs="Arial"/>
          <w:sz w:val="24"/>
          <w:szCs w:val="24"/>
        </w:rPr>
        <w:t xml:space="preserve">Порядка </w:t>
      </w:r>
      <w:r w:rsidR="005A0FDA" w:rsidRPr="0073715C">
        <w:rPr>
          <w:rFonts w:ascii="Arial" w:hAnsi="Arial" w:cs="Arial"/>
          <w:sz w:val="24"/>
          <w:szCs w:val="24"/>
        </w:rPr>
        <w:t xml:space="preserve">предоставления иного межбюджетного трансферта бюджетам сельских поселений Светлоярского муниципального района Волгоградской области на решение отдельных вопросов местного значения в целях обеспечения сбалансированности местных бюджетов </w:t>
      </w:r>
      <w:r w:rsidR="0023550D">
        <w:rPr>
          <w:rFonts w:ascii="Arial" w:hAnsi="Arial" w:cs="Arial"/>
          <w:sz w:val="24"/>
          <w:szCs w:val="24"/>
        </w:rPr>
        <w:t>в</w:t>
      </w:r>
      <w:r w:rsidR="005A0FDA" w:rsidRPr="0073715C">
        <w:rPr>
          <w:rFonts w:ascii="Arial" w:hAnsi="Arial" w:cs="Arial"/>
          <w:sz w:val="24"/>
          <w:szCs w:val="24"/>
        </w:rPr>
        <w:t xml:space="preserve"> 201</w:t>
      </w:r>
      <w:r w:rsidR="0023550D">
        <w:rPr>
          <w:rFonts w:ascii="Arial" w:hAnsi="Arial" w:cs="Arial"/>
          <w:sz w:val="24"/>
          <w:szCs w:val="24"/>
        </w:rPr>
        <w:t>8</w:t>
      </w:r>
      <w:r w:rsidR="005A0FDA" w:rsidRPr="0073715C">
        <w:rPr>
          <w:rFonts w:ascii="Arial" w:hAnsi="Arial" w:cs="Arial"/>
          <w:sz w:val="24"/>
          <w:szCs w:val="24"/>
        </w:rPr>
        <w:t xml:space="preserve"> год</w:t>
      </w:r>
      <w:r w:rsidR="0023550D">
        <w:rPr>
          <w:rFonts w:ascii="Arial" w:hAnsi="Arial" w:cs="Arial"/>
          <w:sz w:val="24"/>
          <w:szCs w:val="24"/>
        </w:rPr>
        <w:t xml:space="preserve">у, </w:t>
      </w:r>
      <w:r w:rsidR="005A0FDA" w:rsidRPr="0073715C">
        <w:rPr>
          <w:rFonts w:ascii="Arial" w:hAnsi="Arial" w:cs="Arial"/>
          <w:sz w:val="24"/>
          <w:szCs w:val="24"/>
        </w:rPr>
        <w:t xml:space="preserve"> </w:t>
      </w:r>
      <w:r w:rsidR="0023550D" w:rsidRPr="0023550D">
        <w:rPr>
          <w:rFonts w:ascii="Arial" w:hAnsi="Arial" w:cs="Arial"/>
          <w:sz w:val="24"/>
          <w:szCs w:val="24"/>
        </w:rPr>
        <w:t>источником финансового обеспечения которого является субсидия на обеспечение сбалансированности местных бюджетов предоставленная бюджету Светлоярского муниципального района из бюджета Волгоградской области</w:t>
      </w:r>
      <w:r w:rsidR="0023550D" w:rsidRPr="0073715C">
        <w:rPr>
          <w:rFonts w:ascii="Arial" w:hAnsi="Arial" w:cs="Arial"/>
          <w:sz w:val="24"/>
          <w:szCs w:val="24"/>
        </w:rPr>
        <w:t xml:space="preserve"> </w:t>
      </w:r>
      <w:r w:rsidR="004326B9" w:rsidRPr="0073715C">
        <w:rPr>
          <w:rFonts w:ascii="Arial" w:hAnsi="Arial" w:cs="Arial"/>
          <w:sz w:val="24"/>
          <w:szCs w:val="24"/>
        </w:rPr>
        <w:t>(далее – Порядок).</w:t>
      </w:r>
    </w:p>
    <w:p w:rsidR="003F5FBA" w:rsidRPr="0073715C" w:rsidRDefault="003F5FBA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2.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поселений Светлоярского муниципального района Волгоградской области, соответствующ</w:t>
      </w:r>
      <w:r w:rsidR="0023550D">
        <w:rPr>
          <w:rFonts w:ascii="Arial" w:hAnsi="Arial" w:cs="Arial"/>
          <w:sz w:val="24"/>
          <w:szCs w:val="24"/>
        </w:rPr>
        <w:t>ие пункту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Порядка, определяется по формуле: </w:t>
      </w:r>
      <w:r w:rsidRPr="0073715C">
        <w:rPr>
          <w:rFonts w:ascii="Arial" w:hAnsi="Arial" w:cs="Arial"/>
          <w:sz w:val="24"/>
          <w:szCs w:val="24"/>
        </w:rPr>
        <w:tab/>
      </w:r>
    </w:p>
    <w:p w:rsidR="001D6B6C" w:rsidRPr="0073715C" w:rsidRDefault="0023550D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="003F5FBA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</w:rPr>
        <w:t xml:space="preserve"> = 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D56977" w:rsidRPr="0073715C">
        <w:rPr>
          <w:rFonts w:ascii="Arial" w:hAnsi="Arial" w:cs="Arial"/>
          <w:sz w:val="24"/>
          <w:szCs w:val="24"/>
        </w:rPr>
        <w:t>, где:</w:t>
      </w:r>
    </w:p>
    <w:p w:rsidR="00D56977" w:rsidRDefault="0023550D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IMT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61460" w:rsidRPr="0073715C">
        <w:rPr>
          <w:rFonts w:ascii="Arial" w:hAnsi="Arial" w:cs="Arial"/>
          <w:sz w:val="24"/>
          <w:szCs w:val="24"/>
        </w:rPr>
        <w:t xml:space="preserve"> - объем иного межбюджетного трансферта</w:t>
      </w:r>
      <w:r w:rsidR="00D56977" w:rsidRPr="0073715C">
        <w:rPr>
          <w:rFonts w:ascii="Arial" w:hAnsi="Arial" w:cs="Arial"/>
          <w:sz w:val="24"/>
          <w:szCs w:val="24"/>
        </w:rPr>
        <w:t xml:space="preserve"> бюджету </w:t>
      </w:r>
      <w:r w:rsidR="00F90392" w:rsidRPr="0073715C">
        <w:rPr>
          <w:rFonts w:ascii="Arial" w:hAnsi="Arial" w:cs="Arial"/>
          <w:sz w:val="24"/>
          <w:szCs w:val="24"/>
          <w:lang w:val="en-US"/>
        </w:rPr>
        <w:t>i</w:t>
      </w:r>
      <w:r w:rsidR="00F90392" w:rsidRPr="0073715C">
        <w:rPr>
          <w:rFonts w:ascii="Arial" w:hAnsi="Arial" w:cs="Arial"/>
          <w:sz w:val="24"/>
          <w:szCs w:val="24"/>
        </w:rPr>
        <w:t>-го сельского поселения Светлоярского муниципального района Волгоградской области, соответствующ</w:t>
      </w:r>
      <w:r>
        <w:rPr>
          <w:rFonts w:ascii="Arial" w:hAnsi="Arial" w:cs="Arial"/>
          <w:sz w:val="24"/>
          <w:szCs w:val="24"/>
        </w:rPr>
        <w:t>ие</w:t>
      </w:r>
      <w:r w:rsidR="00F90392" w:rsidRPr="0073715C">
        <w:rPr>
          <w:rFonts w:ascii="Arial" w:hAnsi="Arial" w:cs="Arial"/>
          <w:sz w:val="24"/>
          <w:szCs w:val="24"/>
        </w:rPr>
        <w:t xml:space="preserve"> пункт</w:t>
      </w:r>
      <w:r w:rsidR="00EA04F1">
        <w:rPr>
          <w:rFonts w:ascii="Arial" w:hAnsi="Arial" w:cs="Arial"/>
          <w:sz w:val="24"/>
          <w:szCs w:val="24"/>
        </w:rPr>
        <w:t>у</w:t>
      </w:r>
      <w:r w:rsidR="00F90392" w:rsidRPr="0073715C">
        <w:rPr>
          <w:rFonts w:ascii="Arial" w:hAnsi="Arial" w:cs="Arial"/>
          <w:sz w:val="24"/>
          <w:szCs w:val="24"/>
        </w:rPr>
        <w:t xml:space="preserve"> </w:t>
      </w:r>
      <w:r w:rsidR="00EA04F1">
        <w:rPr>
          <w:rFonts w:ascii="Arial" w:hAnsi="Arial" w:cs="Arial"/>
          <w:sz w:val="24"/>
          <w:szCs w:val="24"/>
        </w:rPr>
        <w:t>5</w:t>
      </w:r>
      <w:r w:rsidR="00F90392" w:rsidRPr="0073715C">
        <w:rPr>
          <w:rFonts w:ascii="Arial" w:hAnsi="Arial" w:cs="Arial"/>
          <w:sz w:val="24"/>
          <w:szCs w:val="24"/>
        </w:rPr>
        <w:t xml:space="preserve"> Порядка.</w:t>
      </w:r>
    </w:p>
    <w:p w:rsidR="00EA04F1" w:rsidRDefault="00EA04F1" w:rsidP="00EA04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lastRenderedPageBreak/>
        <w:t xml:space="preserve">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размер субсидии, предусмотренный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i-го сельского поселения Светлоярского муниципального района Волгоградской области на 2017 год </w:t>
      </w:r>
      <w:hyperlink r:id="rId11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от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06.12.</w:t>
      </w:r>
      <w:r>
        <w:rPr>
          <w:rFonts w:ascii="Arial" w:eastAsiaTheme="minorHAnsi" w:hAnsi="Arial" w:cs="Arial"/>
          <w:sz w:val="24"/>
          <w:szCs w:val="24"/>
          <w:lang w:eastAsia="en-US"/>
        </w:rPr>
        <w:t>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6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151-ОД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sz w:val="24"/>
          <w:szCs w:val="24"/>
          <w:lang w:eastAsia="en-US"/>
        </w:rPr>
        <w:t>Об областном бюджете на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 и на плановый период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9 годов».</w:t>
      </w:r>
    </w:p>
    <w:p w:rsidR="00EA04F1" w:rsidRPr="00EA04F1" w:rsidRDefault="00EA04F1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5D0C63" w:rsidRPr="0073715C" w:rsidRDefault="005D0C63" w:rsidP="00BE449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E449A" w:rsidRPr="0073715C" w:rsidRDefault="00BE449A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6F1E5B" w:rsidRPr="0073715C" w:rsidRDefault="006F1E5B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F029E" w:rsidRPr="0073715C" w:rsidRDefault="008F029E" w:rsidP="008F029E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C13D7D" w:rsidRPr="0073715C">
        <w:rPr>
          <w:rFonts w:ascii="Arial" w:hAnsi="Arial" w:cs="Arial"/>
          <w:sz w:val="24"/>
          <w:szCs w:val="24"/>
        </w:rPr>
        <w:t>Л.Н. Шершнева</w:t>
      </w:r>
    </w:p>
    <w:p w:rsidR="008F029E" w:rsidRPr="0073715C" w:rsidRDefault="008F029E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8F029E" w:rsidRPr="00F90392" w:rsidRDefault="008F029E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E2905" w:rsidRDefault="00DE2905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04F70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04F70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04F70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04F70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04F70" w:rsidRDefault="00EF654C" w:rsidP="00EF654C">
      <w:pPr>
        <w:tabs>
          <w:tab w:val="left" w:pos="60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F654C" w:rsidRDefault="00EF654C" w:rsidP="00EF654C">
      <w:pPr>
        <w:tabs>
          <w:tab w:val="left" w:pos="60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804F70" w:rsidRDefault="00804F70" w:rsidP="00DE2905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C13D7D" w:rsidRDefault="00804F70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</w:p>
    <w:p w:rsidR="00C13D7D" w:rsidRDefault="00C13D7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93EFD" w:rsidRDefault="00E93EF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93EFD" w:rsidRDefault="00E93EF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E93EFD" w:rsidRDefault="00E93EF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D5642C" w:rsidRDefault="00D5642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73715C" w:rsidRDefault="0073715C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C13D7D" w:rsidRDefault="00C13D7D" w:rsidP="00804F70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804F70" w:rsidRPr="0073715C" w:rsidRDefault="00C13D7D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="00804F70">
        <w:rPr>
          <w:rFonts w:ascii="Times New Roman" w:hAnsi="Times New Roman"/>
          <w:sz w:val="26"/>
          <w:szCs w:val="26"/>
        </w:rPr>
        <w:t xml:space="preserve">  </w:t>
      </w:r>
      <w:r w:rsidR="0073715C">
        <w:rPr>
          <w:rFonts w:ascii="Times New Roman" w:hAnsi="Times New Roman"/>
          <w:sz w:val="26"/>
          <w:szCs w:val="26"/>
        </w:rPr>
        <w:t xml:space="preserve"> </w:t>
      </w:r>
      <w:r w:rsidR="00804F70" w:rsidRPr="0073715C">
        <w:rPr>
          <w:rFonts w:ascii="Arial" w:hAnsi="Arial" w:cs="Arial"/>
          <w:sz w:val="24"/>
          <w:szCs w:val="24"/>
        </w:rPr>
        <w:t>Приложение 3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к</w:t>
      </w:r>
      <w:r w:rsidRPr="0073715C">
        <w:rPr>
          <w:rFonts w:ascii="Arial" w:hAnsi="Arial" w:cs="Arial"/>
          <w:sz w:val="24"/>
          <w:szCs w:val="24"/>
        </w:rPr>
        <w:t xml:space="preserve"> постановлени</w:t>
      </w:r>
      <w:r w:rsidR="00F500D9" w:rsidRPr="0073715C">
        <w:rPr>
          <w:rFonts w:ascii="Arial" w:hAnsi="Arial" w:cs="Arial"/>
          <w:sz w:val="24"/>
          <w:szCs w:val="24"/>
        </w:rPr>
        <w:t>ю</w:t>
      </w:r>
    </w:p>
    <w:p w:rsidR="00804F70" w:rsidRPr="0073715C" w:rsidRDefault="00804F70" w:rsidP="0073715C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 </w:t>
      </w:r>
      <w:r w:rsidRPr="0073715C">
        <w:rPr>
          <w:rFonts w:ascii="Arial" w:hAnsi="Arial" w:cs="Arial"/>
          <w:sz w:val="24"/>
          <w:szCs w:val="24"/>
        </w:rPr>
        <w:t>муниципального района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от ________________</w:t>
      </w:r>
      <w:r w:rsidRPr="0073715C">
        <w:rPr>
          <w:rFonts w:ascii="Arial" w:hAnsi="Arial" w:cs="Arial"/>
          <w:sz w:val="24"/>
          <w:szCs w:val="24"/>
        </w:rPr>
        <w:t xml:space="preserve"> № ____</w:t>
      </w:r>
    </w:p>
    <w:p w:rsidR="00804F70" w:rsidRPr="0073715C" w:rsidRDefault="00804F70" w:rsidP="00804F70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EA151E" w:rsidRPr="0073715C" w:rsidRDefault="00EA151E" w:rsidP="00EA151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Распределение </w:t>
      </w:r>
    </w:p>
    <w:p w:rsidR="00E15328" w:rsidRPr="00953795" w:rsidRDefault="00B45601" w:rsidP="00E15328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 xml:space="preserve">Иного межбюджетного трансферта бюджетам сельских поселений Светлоярского муниципального района Волгоградской области на </w:t>
      </w:r>
      <w:r w:rsidR="00F500D9" w:rsidRPr="0073715C">
        <w:rPr>
          <w:rFonts w:ascii="Arial" w:hAnsi="Arial" w:cs="Arial"/>
          <w:b/>
          <w:sz w:val="24"/>
          <w:szCs w:val="24"/>
        </w:rPr>
        <w:t>поддержку мер по обеспечению</w:t>
      </w:r>
      <w:r w:rsidRPr="0073715C">
        <w:rPr>
          <w:rFonts w:ascii="Arial" w:hAnsi="Arial" w:cs="Arial"/>
          <w:b/>
          <w:sz w:val="24"/>
          <w:szCs w:val="24"/>
        </w:rPr>
        <w:t xml:space="preserve"> сбалансированности местных бюджетов </w:t>
      </w:r>
      <w:r w:rsidR="00E15328">
        <w:rPr>
          <w:rFonts w:ascii="Arial" w:hAnsi="Arial" w:cs="Arial"/>
          <w:b/>
          <w:sz w:val="24"/>
          <w:szCs w:val="24"/>
        </w:rPr>
        <w:t>в</w:t>
      </w:r>
      <w:r w:rsidR="00E15328" w:rsidRPr="0073715C">
        <w:rPr>
          <w:rFonts w:ascii="Arial" w:hAnsi="Arial" w:cs="Arial"/>
          <w:b/>
          <w:sz w:val="24"/>
          <w:szCs w:val="24"/>
        </w:rPr>
        <w:t xml:space="preserve"> 2018 год</w:t>
      </w:r>
      <w:r w:rsidR="00E15328">
        <w:rPr>
          <w:rFonts w:ascii="Arial" w:hAnsi="Arial" w:cs="Arial"/>
          <w:b/>
          <w:sz w:val="24"/>
          <w:szCs w:val="24"/>
        </w:rPr>
        <w:t xml:space="preserve">у, </w:t>
      </w:r>
      <w:r w:rsidR="00E15328" w:rsidRPr="00953795">
        <w:rPr>
          <w:rFonts w:ascii="Arial" w:hAnsi="Arial" w:cs="Arial"/>
          <w:b/>
          <w:sz w:val="24"/>
          <w:szCs w:val="24"/>
        </w:rPr>
        <w:t xml:space="preserve">источником финансового обеспечения которого является субсидия на обеспечение сбалансированности местных бюджетов предоставленная </w:t>
      </w:r>
      <w:r w:rsidR="00E15328">
        <w:rPr>
          <w:rFonts w:ascii="Arial" w:hAnsi="Arial" w:cs="Arial"/>
          <w:b/>
          <w:sz w:val="24"/>
          <w:szCs w:val="24"/>
        </w:rPr>
        <w:t xml:space="preserve">бюджету Светлоярского муниципального района </w:t>
      </w:r>
      <w:r w:rsidR="00E15328" w:rsidRPr="00953795">
        <w:rPr>
          <w:rFonts w:ascii="Arial" w:hAnsi="Arial" w:cs="Arial"/>
          <w:b/>
          <w:sz w:val="24"/>
          <w:szCs w:val="24"/>
        </w:rPr>
        <w:t>из бюджета Волгоградской области</w:t>
      </w:r>
    </w:p>
    <w:p w:rsidR="00B45601" w:rsidRPr="0073715C" w:rsidRDefault="00B45601" w:rsidP="00D05B5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16"/>
        <w:gridCol w:w="3096"/>
      </w:tblGrid>
      <w:tr w:rsidR="00543018" w:rsidRPr="0073715C" w:rsidTr="001071D3">
        <w:tc>
          <w:tcPr>
            <w:tcW w:w="675" w:type="dxa"/>
            <w:tcBorders>
              <w:bottom w:val="single" w:sz="4" w:space="0" w:color="auto"/>
            </w:tcBorders>
          </w:tcPr>
          <w:p w:rsidR="00543018" w:rsidRPr="0073715C" w:rsidRDefault="00543018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43018" w:rsidRPr="0073715C" w:rsidRDefault="00543018" w:rsidP="0054301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543018" w:rsidRPr="0073715C" w:rsidRDefault="00543018" w:rsidP="00B456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</w:t>
            </w:r>
            <w:r w:rsidR="00B45601" w:rsidRPr="0073715C">
              <w:rPr>
                <w:rFonts w:ascii="Arial" w:hAnsi="Arial" w:cs="Arial"/>
                <w:sz w:val="24"/>
                <w:szCs w:val="24"/>
              </w:rPr>
              <w:t xml:space="preserve">иного МБТ </w:t>
            </w:r>
            <w:r w:rsidRPr="0073715C">
              <w:rPr>
                <w:rFonts w:ascii="Arial" w:hAnsi="Arial" w:cs="Arial"/>
                <w:sz w:val="24"/>
                <w:szCs w:val="24"/>
              </w:rPr>
              <w:t>(тыс.руб.)</w:t>
            </w:r>
          </w:p>
        </w:tc>
      </w:tr>
      <w:tr w:rsidR="00543018" w:rsidRPr="0073715C" w:rsidTr="001071D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543018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Дубовоовражное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15328" w:rsidP="00E153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3 39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E15328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Наримановское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2 498,0</w:t>
            </w:r>
          </w:p>
        </w:tc>
      </w:tr>
      <w:tr w:rsidR="00E15328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1 820,0</w:t>
            </w:r>
          </w:p>
        </w:tc>
      </w:tr>
      <w:tr w:rsidR="00E15328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15328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93EFD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Привольненское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E15328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2 891,0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Райгородское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3 837,0</w:t>
            </w:r>
          </w:p>
        </w:tc>
      </w:tr>
      <w:tr w:rsidR="00C13D7D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13D7D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C13D7D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C13D7D" w:rsidRPr="0073715C" w:rsidRDefault="00C13D7D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Цацинское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C13D7D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2 658,0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071D3"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Червленовское сельское поселение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2 009,0</w:t>
            </w: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1D3" w:rsidRPr="0073715C" w:rsidTr="001071D3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1071D3" w:rsidP="001071D3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1071D3" w:rsidRPr="0073715C" w:rsidRDefault="00E93EFD" w:rsidP="00C13D7D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19 103,0</w:t>
            </w:r>
          </w:p>
        </w:tc>
      </w:tr>
    </w:tbl>
    <w:p w:rsidR="00804F70" w:rsidRPr="0073715C" w:rsidRDefault="00804F70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3715C" w:rsidRDefault="0073715C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 </w:t>
      </w:r>
      <w:r w:rsidR="00C13D7D" w:rsidRPr="0073715C">
        <w:rPr>
          <w:rFonts w:ascii="Arial" w:hAnsi="Arial" w:cs="Arial"/>
          <w:sz w:val="24"/>
          <w:szCs w:val="24"/>
        </w:rPr>
        <w:t>Л.Н. Шершнева</w:t>
      </w: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1071D3" w:rsidRPr="0073715C" w:rsidSect="00034D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1E5" w:rsidRDefault="003271E5" w:rsidP="00034D4A">
      <w:pPr>
        <w:spacing w:after="0" w:line="240" w:lineRule="auto"/>
      </w:pPr>
      <w:r>
        <w:separator/>
      </w:r>
    </w:p>
  </w:endnote>
  <w:endnote w:type="continuationSeparator" w:id="0">
    <w:p w:rsidR="003271E5" w:rsidRDefault="003271E5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1E5" w:rsidRDefault="003271E5" w:rsidP="00034D4A">
      <w:pPr>
        <w:spacing w:after="0" w:line="240" w:lineRule="auto"/>
      </w:pPr>
      <w:r>
        <w:separator/>
      </w:r>
    </w:p>
  </w:footnote>
  <w:footnote w:type="continuationSeparator" w:id="0">
    <w:p w:rsidR="003271E5" w:rsidRDefault="003271E5" w:rsidP="0003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1E5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6CCA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CC6DAB998E0ECE9346C87F8959027C097D8E193B98AC5C6B283B1184902ECA65x0S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7C63F4D544D2628AA9907F144BF31F65D92B0198A12564C914CB1D98F95B36138FC156DDC0310AEF14F365m6W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D23AF102CE4C369E2CF464187978E6791DDFC86CEB4288EFC58436B60252FB8CB9661B0EEAlF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47E5E-956D-4496-B7F1-311F3F56C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Н. В. Иванова</cp:lastModifiedBy>
  <cp:revision>134</cp:revision>
  <cp:lastPrinted>2015-12-02T05:51:00Z</cp:lastPrinted>
  <dcterms:created xsi:type="dcterms:W3CDTF">2015-01-20T07:02:00Z</dcterms:created>
  <dcterms:modified xsi:type="dcterms:W3CDTF">2018-01-22T11:45:00Z</dcterms:modified>
</cp:coreProperties>
</file>