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8" w:rsidRPr="00A50D11" w:rsidRDefault="00F10478" w:rsidP="00F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>ДОКЛАД</w:t>
      </w:r>
    </w:p>
    <w:p w:rsidR="00EE5B77" w:rsidRPr="00A50D11" w:rsidRDefault="00F10478" w:rsidP="00F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>о состоянии и развитии конкурентной среды на рыках товаров, работ и</w:t>
      </w:r>
      <w:r w:rsidR="00A50D11">
        <w:rPr>
          <w:rFonts w:ascii="Arial" w:hAnsi="Arial" w:cs="Arial"/>
          <w:b/>
          <w:bCs/>
        </w:rPr>
        <w:t xml:space="preserve"> </w:t>
      </w:r>
      <w:r w:rsidRPr="00A50D11">
        <w:rPr>
          <w:rFonts w:ascii="Arial" w:hAnsi="Arial" w:cs="Arial"/>
          <w:b/>
          <w:bCs/>
        </w:rPr>
        <w:t>услуг Светлоярского муниципального района</w:t>
      </w:r>
    </w:p>
    <w:p w:rsidR="0000169C" w:rsidRPr="00A50D11" w:rsidRDefault="00BF2234" w:rsidP="00F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 xml:space="preserve">Волгоградской области </w:t>
      </w:r>
      <w:r w:rsidR="00F10478" w:rsidRPr="00A50D11">
        <w:rPr>
          <w:rFonts w:ascii="Arial" w:hAnsi="Arial" w:cs="Arial"/>
          <w:b/>
          <w:bCs/>
        </w:rPr>
        <w:t>за 201</w:t>
      </w:r>
      <w:r w:rsidR="005F2573" w:rsidRPr="00A50D11">
        <w:rPr>
          <w:rFonts w:ascii="Arial" w:hAnsi="Arial" w:cs="Arial"/>
          <w:b/>
          <w:bCs/>
        </w:rPr>
        <w:t>8</w:t>
      </w:r>
      <w:r w:rsidR="00F10478" w:rsidRPr="00A50D11">
        <w:rPr>
          <w:rFonts w:ascii="Arial" w:hAnsi="Arial" w:cs="Arial"/>
          <w:b/>
          <w:bCs/>
        </w:rPr>
        <w:t xml:space="preserve"> год</w:t>
      </w:r>
    </w:p>
    <w:p w:rsidR="00F75752" w:rsidRPr="00A50D11" w:rsidRDefault="00F75752" w:rsidP="00F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B5D24" w:rsidRPr="00A50D11" w:rsidRDefault="00F60D56" w:rsidP="00FF66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>Введение</w:t>
      </w:r>
    </w:p>
    <w:p w:rsidR="00594648" w:rsidRPr="00A50D11" w:rsidRDefault="00594648" w:rsidP="00FF66D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7A92" w:rsidRPr="00A50D11" w:rsidRDefault="00347A92" w:rsidP="00FF66D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Задача развития конкуренции во всех регионах Российской Федерации</w:t>
      </w:r>
      <w:r w:rsidR="008165EF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поставлена Правительством Российской Федерации. В целях обеспечения</w:t>
      </w:r>
      <w:r w:rsidR="008165EF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единых подходов к решению этой задачи распоряжением Правительства</w:t>
      </w:r>
      <w:r w:rsidR="008165EF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 xml:space="preserve">Российской Федерации от </w:t>
      </w:r>
      <w:r w:rsidR="00F5142D" w:rsidRPr="00A50D11">
        <w:rPr>
          <w:rFonts w:ascii="Arial" w:hAnsi="Arial" w:cs="Arial"/>
        </w:rPr>
        <w:t>0</w:t>
      </w:r>
      <w:r w:rsidRPr="00A50D11">
        <w:rPr>
          <w:rFonts w:ascii="Arial" w:hAnsi="Arial" w:cs="Arial"/>
        </w:rPr>
        <w:t>5</w:t>
      </w:r>
      <w:r w:rsidR="00F5142D" w:rsidRPr="00A50D11">
        <w:rPr>
          <w:rFonts w:ascii="Arial" w:hAnsi="Arial" w:cs="Arial"/>
        </w:rPr>
        <w:t>.09.</w:t>
      </w:r>
      <w:r w:rsidRPr="00A50D11">
        <w:rPr>
          <w:rFonts w:ascii="Arial" w:hAnsi="Arial" w:cs="Arial"/>
        </w:rPr>
        <w:t>2015 №1738-р утвержден Стандарт</w:t>
      </w:r>
      <w:r w:rsidR="008165EF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развития конкуренции в субъектах Российской Федерации (далее – Стандарт</w:t>
      </w:r>
      <w:r w:rsidR="00C544C2" w:rsidRPr="00A50D11">
        <w:rPr>
          <w:rFonts w:ascii="Arial" w:hAnsi="Arial" w:cs="Arial"/>
        </w:rPr>
        <w:t xml:space="preserve"> развития конкуренции</w:t>
      </w:r>
      <w:r w:rsidRPr="00A50D11">
        <w:rPr>
          <w:rFonts w:ascii="Arial" w:hAnsi="Arial" w:cs="Arial"/>
        </w:rPr>
        <w:t>).</w:t>
      </w:r>
    </w:p>
    <w:p w:rsidR="00FD1171" w:rsidRPr="00A50D11" w:rsidRDefault="00FD1171" w:rsidP="00FF66D9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A50D11">
        <w:rPr>
          <w:rFonts w:ascii="Arial" w:hAnsi="Arial" w:cs="Arial"/>
        </w:rPr>
        <w:t xml:space="preserve">Доклад «Состояние и развитие конкурентной среды на рынках товаров и услуг </w:t>
      </w:r>
      <w:r w:rsidRPr="00A50D11">
        <w:rPr>
          <w:rFonts w:ascii="Arial" w:hAnsi="Arial" w:cs="Arial"/>
          <w:bCs/>
        </w:rPr>
        <w:t>Светлоярского муниципального района</w:t>
      </w:r>
      <w:r w:rsidRPr="00A50D11">
        <w:rPr>
          <w:rFonts w:ascii="Arial" w:hAnsi="Arial" w:cs="Arial"/>
        </w:rPr>
        <w:t xml:space="preserve"> Волгоградской области» </w:t>
      </w:r>
      <w:r w:rsidR="008165EF" w:rsidRPr="00A50D11">
        <w:rPr>
          <w:rFonts w:ascii="Arial" w:hAnsi="Arial" w:cs="Arial"/>
        </w:rPr>
        <w:t xml:space="preserve">(далее – Доклад) </w:t>
      </w:r>
      <w:r w:rsidRPr="00A50D11">
        <w:rPr>
          <w:rFonts w:ascii="Arial" w:hAnsi="Arial" w:cs="Arial"/>
        </w:rPr>
        <w:t>подг</w:t>
      </w:r>
      <w:r w:rsidR="00F5142D" w:rsidRPr="00A50D11">
        <w:rPr>
          <w:rFonts w:ascii="Arial" w:hAnsi="Arial" w:cs="Arial"/>
        </w:rPr>
        <w:t>отовлен во исполнение Стандарта</w:t>
      </w:r>
      <w:r w:rsidR="00C544C2" w:rsidRPr="00A50D11">
        <w:rPr>
          <w:rFonts w:ascii="Arial" w:hAnsi="Arial" w:cs="Arial"/>
        </w:rPr>
        <w:t xml:space="preserve"> развития конкуренции</w:t>
      </w:r>
      <w:r w:rsidR="00985FB0" w:rsidRPr="00A50D11">
        <w:rPr>
          <w:rFonts w:ascii="Arial" w:hAnsi="Arial" w:cs="Arial"/>
        </w:rPr>
        <w:t xml:space="preserve">, в соответствии с </w:t>
      </w:r>
      <w:r w:rsidR="00607DDD" w:rsidRPr="00A50D11">
        <w:rPr>
          <w:rFonts w:ascii="Arial" w:hAnsi="Arial" w:cs="Arial"/>
        </w:rPr>
        <w:t>дополнительным с</w:t>
      </w:r>
      <w:r w:rsidR="00985FB0" w:rsidRPr="00A50D11">
        <w:rPr>
          <w:rFonts w:ascii="Arial" w:hAnsi="Arial" w:cs="Arial"/>
        </w:rPr>
        <w:t>оглашением</w:t>
      </w:r>
      <w:r w:rsidR="008165EF" w:rsidRPr="00A50D11">
        <w:rPr>
          <w:rFonts w:ascii="Arial" w:hAnsi="Arial" w:cs="Arial"/>
        </w:rPr>
        <w:t xml:space="preserve"> </w:t>
      </w:r>
      <w:r w:rsidR="00985FB0" w:rsidRPr="00A50D11">
        <w:rPr>
          <w:rFonts w:ascii="Arial" w:hAnsi="Arial" w:cs="Arial"/>
        </w:rPr>
        <w:t>от</w:t>
      </w:r>
      <w:r w:rsidR="00607DDD" w:rsidRPr="00A50D11">
        <w:rPr>
          <w:rFonts w:ascii="Arial" w:hAnsi="Arial" w:cs="Arial"/>
        </w:rPr>
        <w:t xml:space="preserve"> 21.05.2018 №2 к соглашению от</w:t>
      </w:r>
      <w:r w:rsidR="00985FB0" w:rsidRPr="00A50D11">
        <w:rPr>
          <w:rFonts w:ascii="Arial" w:hAnsi="Arial" w:cs="Arial"/>
        </w:rPr>
        <w:t xml:space="preserve"> 21.08.2015 № 32 между </w:t>
      </w:r>
      <w:r w:rsidR="00594648" w:rsidRPr="00A50D11">
        <w:rPr>
          <w:rFonts w:ascii="Arial" w:hAnsi="Arial" w:cs="Arial"/>
        </w:rPr>
        <w:t>К</w:t>
      </w:r>
      <w:r w:rsidR="00985FB0" w:rsidRPr="00A50D11">
        <w:rPr>
          <w:rFonts w:ascii="Arial" w:hAnsi="Arial" w:cs="Arial"/>
        </w:rPr>
        <w:t xml:space="preserve">омитетом экономики Волгоградской области и администрацией Светлоярского муниципального района Волгоградской области по внедрению на территории Светлоярского муниципального района Волгоградской области в </w:t>
      </w:r>
      <w:r w:rsidR="00607DDD" w:rsidRPr="00A50D11">
        <w:rPr>
          <w:rFonts w:ascii="Arial" w:hAnsi="Arial" w:cs="Arial"/>
        </w:rPr>
        <w:t>2017</w:t>
      </w:r>
      <w:proofErr w:type="gramEnd"/>
      <w:r w:rsidR="00607DDD" w:rsidRPr="00A50D11">
        <w:rPr>
          <w:rFonts w:ascii="Arial" w:hAnsi="Arial" w:cs="Arial"/>
        </w:rPr>
        <w:t xml:space="preserve"> </w:t>
      </w:r>
      <w:r w:rsidR="00985FB0" w:rsidRPr="00A50D11">
        <w:rPr>
          <w:rFonts w:ascii="Arial" w:hAnsi="Arial" w:cs="Arial"/>
        </w:rPr>
        <w:t>г. стандарта развития конкуренции в субъектах Российской Федерации</w:t>
      </w:r>
      <w:r w:rsidR="00F5142D" w:rsidRPr="00A50D11">
        <w:rPr>
          <w:rFonts w:ascii="Arial" w:hAnsi="Arial" w:cs="Arial"/>
        </w:rPr>
        <w:t>.</w:t>
      </w:r>
    </w:p>
    <w:p w:rsidR="00F5142D" w:rsidRPr="00A50D11" w:rsidRDefault="00607DDD" w:rsidP="00FF66D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У</w:t>
      </w:r>
      <w:r w:rsidR="00F5142D" w:rsidRPr="00A50D11">
        <w:rPr>
          <w:rFonts w:ascii="Arial" w:hAnsi="Arial" w:cs="Arial"/>
        </w:rPr>
        <w:t xml:space="preserve">полномоченным органом по рассмотрению вопросов содействия развитию конкуренции </w:t>
      </w:r>
      <w:r w:rsidRPr="00A50D11">
        <w:rPr>
          <w:rFonts w:ascii="Arial" w:hAnsi="Arial" w:cs="Arial"/>
        </w:rPr>
        <w:t>является 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</w:r>
      <w:r w:rsidR="00F5142D" w:rsidRPr="00A50D11">
        <w:rPr>
          <w:rFonts w:ascii="Arial" w:hAnsi="Arial" w:cs="Arial"/>
        </w:rPr>
        <w:t>.</w:t>
      </w:r>
    </w:p>
    <w:p w:rsidR="00DC473C" w:rsidRPr="00A50D11" w:rsidRDefault="00DC473C" w:rsidP="00FF66D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Основной целью развития конкуренции в районе является создание условий для успешного</w:t>
      </w:r>
      <w:r w:rsidR="008165EF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осуществления хозяйствующими субъектами предпринимательской деятельности</w:t>
      </w:r>
      <w:r w:rsidR="008165EF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на рынках товаров и услуг района,  формирования</w:t>
      </w:r>
      <w:r w:rsidR="008165EF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конкурентной среды на рынках товаров и услуг   Светлоярского муниципального района.</w:t>
      </w:r>
    </w:p>
    <w:p w:rsidR="00893824" w:rsidRPr="00A50D11" w:rsidRDefault="00DC473C" w:rsidP="00FF66D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Конкурентную среду в </w:t>
      </w:r>
      <w:proofErr w:type="spellStart"/>
      <w:r w:rsidRPr="00A50D11">
        <w:rPr>
          <w:rFonts w:ascii="Arial" w:hAnsi="Arial" w:cs="Arial"/>
        </w:rPr>
        <w:t>Светлоярском</w:t>
      </w:r>
      <w:proofErr w:type="spellEnd"/>
      <w:r w:rsidRPr="00A50D11">
        <w:rPr>
          <w:rFonts w:ascii="Arial" w:hAnsi="Arial" w:cs="Arial"/>
        </w:rPr>
        <w:t xml:space="preserve"> муниципальном районе формирует совокупность факторов, определяющих возможность хозяйствующих субъектов осуществлять успешную предпринимательскую деятельность. </w:t>
      </w:r>
    </w:p>
    <w:p w:rsidR="00DC473C" w:rsidRPr="00A50D11" w:rsidRDefault="00DC473C" w:rsidP="00FF66D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Состояние конкурентной среды значительно различается по секторам экономики и рынкам товаров и услуг. Это связано с условиями их функционирования и уровнем развития, ценовой политикой хозяйствующих субъектов и множеством других факторов.</w:t>
      </w:r>
    </w:p>
    <w:p w:rsidR="00730EB3" w:rsidRPr="00A50D11" w:rsidRDefault="00730EB3" w:rsidP="00FF66D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4239D" w:rsidRPr="00A50D11" w:rsidRDefault="007348E0" w:rsidP="008F17A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>Раздел 1. Решение высшего должностного лица субъекта Российской Федерации о внедрении Стандарта развития конкуренции в субъектах Российской Федерации.</w:t>
      </w:r>
    </w:p>
    <w:p w:rsidR="002419E4" w:rsidRPr="00A50D11" w:rsidRDefault="002419E4" w:rsidP="00FF66D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348E0" w:rsidRPr="00A50D11" w:rsidRDefault="0064239D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В соответствии с поручением первого заместителя </w:t>
      </w:r>
      <w:r w:rsidR="008F17A2" w:rsidRPr="00A50D11">
        <w:rPr>
          <w:rFonts w:ascii="Arial" w:hAnsi="Arial" w:cs="Arial"/>
        </w:rPr>
        <w:t>п</w:t>
      </w:r>
      <w:r w:rsidRPr="00A50D11">
        <w:rPr>
          <w:rFonts w:ascii="Arial" w:hAnsi="Arial" w:cs="Arial"/>
        </w:rPr>
        <w:t>редседателя Правительства Р</w:t>
      </w:r>
      <w:r w:rsidR="008F17A2" w:rsidRPr="00A50D11">
        <w:rPr>
          <w:rFonts w:ascii="Arial" w:hAnsi="Arial" w:cs="Arial"/>
        </w:rPr>
        <w:t xml:space="preserve">оссийской </w:t>
      </w:r>
      <w:r w:rsidRPr="00A50D11">
        <w:rPr>
          <w:rFonts w:ascii="Arial" w:hAnsi="Arial" w:cs="Arial"/>
        </w:rPr>
        <w:t>Ф</w:t>
      </w:r>
      <w:r w:rsidR="008F17A2" w:rsidRPr="00A50D11">
        <w:rPr>
          <w:rFonts w:ascii="Arial" w:hAnsi="Arial" w:cs="Arial"/>
        </w:rPr>
        <w:t xml:space="preserve">едерации </w:t>
      </w:r>
      <w:r w:rsidRPr="00A50D11">
        <w:rPr>
          <w:rFonts w:ascii="Arial" w:hAnsi="Arial" w:cs="Arial"/>
        </w:rPr>
        <w:t>И.И.</w:t>
      </w:r>
      <w:r w:rsidR="008F17A2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Шувалова от 02 апреля 2014 № ИШ-П13-2189 в ряде регионов Российской Федерации проводилась пилотная апробация Стандарта развития конкуренции. Волгоградская область в числе 6 регионов Российской Федерации (республика Татарстан, Хабаровский край, Ульяновская, Нижегородская области, г. Санкт-Петербург) в апреле 2014 года приступила к выполнению мероприятий по внедрению Стандарта развития конкуренции.</w:t>
      </w:r>
    </w:p>
    <w:p w:rsidR="00622DCB" w:rsidRPr="00A50D11" w:rsidRDefault="00893824" w:rsidP="00FF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50D11">
        <w:rPr>
          <w:rFonts w:ascii="Arial" w:hAnsi="Arial" w:cs="Arial"/>
          <w:color w:val="000000"/>
        </w:rPr>
        <w:t>Работа по внедрению на территории Светлоярского муниципального района Волгоградской области Стандарта начата в</w:t>
      </w:r>
      <w:r w:rsidR="00992E12" w:rsidRPr="00A50D11">
        <w:rPr>
          <w:rFonts w:ascii="Arial" w:hAnsi="Arial" w:cs="Arial"/>
          <w:color w:val="000000"/>
        </w:rPr>
        <w:t>о</w:t>
      </w:r>
      <w:r w:rsidR="008165EF" w:rsidRPr="00A50D11">
        <w:rPr>
          <w:rFonts w:ascii="Arial" w:hAnsi="Arial" w:cs="Arial"/>
          <w:color w:val="000000"/>
        </w:rPr>
        <w:t xml:space="preserve"> </w:t>
      </w:r>
      <w:r w:rsidR="00992E12" w:rsidRPr="00A50D11">
        <w:rPr>
          <w:rFonts w:ascii="Arial" w:hAnsi="Arial" w:cs="Arial"/>
          <w:color w:val="000000"/>
        </w:rPr>
        <w:t>исполнение Соглашения от 21.08.2015 № 32 между комитетом экономики Волгоградской области и администрацией Светлоярского муниципального района Волгоградской области по внедрению на территории Светлоярского муниципального района Волгоградской области в 2015-2016 гг.</w:t>
      </w:r>
      <w:r w:rsidR="008F17A2" w:rsidRPr="00A50D11">
        <w:rPr>
          <w:rFonts w:ascii="Arial" w:hAnsi="Arial" w:cs="Arial"/>
          <w:color w:val="000000"/>
        </w:rPr>
        <w:t xml:space="preserve"> (</w:t>
      </w:r>
      <w:r w:rsidR="008F17A2" w:rsidRPr="00A50D11">
        <w:rPr>
          <w:rFonts w:ascii="Arial" w:hAnsi="Arial" w:cs="Arial"/>
        </w:rPr>
        <w:t>с дополнительным соглашением от 21.05.2018 №2018 к соглашению от 21.08.2015 № 32 по внедрению на территории Светлоярского муниципального района</w:t>
      </w:r>
      <w:proofErr w:type="gramEnd"/>
      <w:r w:rsidR="008F17A2" w:rsidRPr="00A50D11">
        <w:rPr>
          <w:rFonts w:ascii="Arial" w:hAnsi="Arial" w:cs="Arial"/>
        </w:rPr>
        <w:t xml:space="preserve"> </w:t>
      </w:r>
      <w:proofErr w:type="gramStart"/>
      <w:r w:rsidR="008F17A2" w:rsidRPr="00A50D11">
        <w:rPr>
          <w:rFonts w:ascii="Arial" w:hAnsi="Arial" w:cs="Arial"/>
        </w:rPr>
        <w:t>Волгоградской области в 2017 г.)</w:t>
      </w:r>
      <w:r w:rsidR="00992E12" w:rsidRPr="00A50D11">
        <w:rPr>
          <w:rFonts w:ascii="Arial" w:hAnsi="Arial" w:cs="Arial"/>
          <w:color w:val="000000"/>
        </w:rPr>
        <w:t xml:space="preserve"> стандарта развития конкуренции в субъектах Российской Федерации.</w:t>
      </w:r>
      <w:proofErr w:type="gramEnd"/>
    </w:p>
    <w:p w:rsidR="00B85435" w:rsidRPr="00A50D11" w:rsidRDefault="00893824" w:rsidP="00FF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50D11">
        <w:rPr>
          <w:rFonts w:ascii="Arial" w:hAnsi="Arial" w:cs="Arial"/>
          <w:color w:val="000000"/>
        </w:rPr>
        <w:t xml:space="preserve">В соответствии с данным документом </w:t>
      </w:r>
      <w:r w:rsidR="00622DCB" w:rsidRPr="00A50D11">
        <w:rPr>
          <w:rFonts w:ascii="Arial" w:hAnsi="Arial" w:cs="Arial"/>
          <w:color w:val="000000"/>
        </w:rPr>
        <w:t xml:space="preserve">постановлением главы Светлоярского муниципального района Волгоградской области от 23.09.2016 № 1405 определен </w:t>
      </w:r>
      <w:r w:rsidR="00622DCB" w:rsidRPr="00A50D11">
        <w:rPr>
          <w:rFonts w:ascii="Arial" w:hAnsi="Arial" w:cs="Arial"/>
          <w:color w:val="000000"/>
        </w:rPr>
        <w:lastRenderedPageBreak/>
        <w:t xml:space="preserve">уполномоченный орган по рассмотрению вопросов содействия развитию конкуренции на территории Светлоярского муниципального </w:t>
      </w:r>
      <w:r w:rsidR="00622DCB" w:rsidRPr="00A50D11">
        <w:rPr>
          <w:rFonts w:ascii="Arial" w:hAnsi="Arial" w:cs="Arial"/>
        </w:rPr>
        <w:t>района</w:t>
      </w:r>
      <w:r w:rsidR="00684A8D" w:rsidRPr="00A50D11">
        <w:rPr>
          <w:rFonts w:ascii="Arial" w:hAnsi="Arial" w:cs="Arial"/>
        </w:rPr>
        <w:t>.</w:t>
      </w:r>
    </w:p>
    <w:p w:rsidR="00373D0C" w:rsidRPr="00A50D11" w:rsidRDefault="00373D0C" w:rsidP="00FF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425A23" w:rsidRPr="00A50D11" w:rsidRDefault="00151B6A" w:rsidP="004B0508">
      <w:pPr>
        <w:tabs>
          <w:tab w:val="left" w:pos="93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>Раздел 2. Доклад о состоянии и развитии конкурентной среды на рынках товаров, работ и услуг субъекта Российской Федерации.</w:t>
      </w:r>
    </w:p>
    <w:p w:rsidR="004C0519" w:rsidRPr="00A50D11" w:rsidRDefault="004C0519" w:rsidP="00FF66D9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B5D24" w:rsidRPr="00A50D11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  <w:b/>
        </w:rPr>
        <w:t>Конкурентные преимущества.</w:t>
      </w:r>
    </w:p>
    <w:p w:rsidR="004C0519" w:rsidRPr="00A50D11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Светлоярский район расположен на юго-востоке Волгоградской области </w:t>
      </w:r>
      <w:r w:rsidR="002E1D7D" w:rsidRPr="00A50D11">
        <w:rPr>
          <w:rFonts w:ascii="Arial" w:hAnsi="Arial" w:cs="Arial"/>
        </w:rPr>
        <w:t xml:space="preserve">и непосредственно граничит с </w:t>
      </w:r>
      <w:proofErr w:type="spellStart"/>
      <w:r w:rsidR="002E1D7D" w:rsidRPr="00A50D11">
        <w:rPr>
          <w:rFonts w:ascii="Arial" w:hAnsi="Arial" w:cs="Arial"/>
        </w:rPr>
        <w:t>г</w:t>
      </w:r>
      <w:proofErr w:type="gramStart"/>
      <w:r w:rsidR="002E1D7D" w:rsidRPr="00A50D11">
        <w:rPr>
          <w:rFonts w:ascii="Arial" w:hAnsi="Arial" w:cs="Arial"/>
        </w:rPr>
        <w:t>.</w:t>
      </w:r>
      <w:r w:rsidRPr="00A50D11">
        <w:rPr>
          <w:rFonts w:ascii="Arial" w:hAnsi="Arial" w:cs="Arial"/>
        </w:rPr>
        <w:t>В</w:t>
      </w:r>
      <w:proofErr w:type="gramEnd"/>
      <w:r w:rsidRPr="00A50D11">
        <w:rPr>
          <w:rFonts w:ascii="Arial" w:hAnsi="Arial" w:cs="Arial"/>
        </w:rPr>
        <w:t>олгоградом</w:t>
      </w:r>
      <w:proofErr w:type="spellEnd"/>
      <w:r w:rsidRPr="00A50D11">
        <w:rPr>
          <w:rFonts w:ascii="Arial" w:hAnsi="Arial" w:cs="Arial"/>
        </w:rPr>
        <w:t>,  с Астраханской областью и республикой Калмыкия.</w:t>
      </w:r>
    </w:p>
    <w:p w:rsidR="004C0519" w:rsidRPr="00A50D11" w:rsidRDefault="002E1D7D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Непосредственная близость с </w:t>
      </w:r>
      <w:proofErr w:type="spellStart"/>
      <w:r w:rsidRPr="00A50D11">
        <w:rPr>
          <w:rFonts w:ascii="Arial" w:hAnsi="Arial" w:cs="Arial"/>
        </w:rPr>
        <w:t>г</w:t>
      </w:r>
      <w:proofErr w:type="gramStart"/>
      <w:r w:rsidRPr="00A50D11">
        <w:rPr>
          <w:rFonts w:ascii="Arial" w:hAnsi="Arial" w:cs="Arial"/>
        </w:rPr>
        <w:t>.</w:t>
      </w:r>
      <w:r w:rsidR="004C0519" w:rsidRPr="00A50D11">
        <w:rPr>
          <w:rFonts w:ascii="Arial" w:hAnsi="Arial" w:cs="Arial"/>
        </w:rPr>
        <w:t>В</w:t>
      </w:r>
      <w:proofErr w:type="gramEnd"/>
      <w:r w:rsidR="004C0519" w:rsidRPr="00A50D11">
        <w:rPr>
          <w:rFonts w:ascii="Arial" w:hAnsi="Arial" w:cs="Arial"/>
        </w:rPr>
        <w:t>олгоградом</w:t>
      </w:r>
      <w:proofErr w:type="spellEnd"/>
      <w:r w:rsidR="004C0519" w:rsidRPr="00A50D11">
        <w:rPr>
          <w:rFonts w:ascii="Arial" w:hAnsi="Arial" w:cs="Arial"/>
        </w:rPr>
        <w:t xml:space="preserve"> дает следующие преимущества:</w:t>
      </w:r>
    </w:p>
    <w:p w:rsidR="004C0519" w:rsidRPr="00A50D11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- близость ресурсной базы для снабжения производства всем необходимым (сырье, оборудование, информационные технологии и т.п.);</w:t>
      </w:r>
    </w:p>
    <w:p w:rsidR="004C0519" w:rsidRPr="00A50D11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- доступность достаточного количества квалифицированной р</w:t>
      </w:r>
      <w:r w:rsidR="002A2EE5" w:rsidRPr="00A50D11">
        <w:rPr>
          <w:rFonts w:ascii="Arial" w:hAnsi="Arial" w:cs="Arial"/>
        </w:rPr>
        <w:t xml:space="preserve">абочей силы из </w:t>
      </w:r>
      <w:proofErr w:type="spellStart"/>
      <w:r w:rsidR="002A2EE5" w:rsidRPr="00A50D11">
        <w:rPr>
          <w:rFonts w:ascii="Arial" w:hAnsi="Arial" w:cs="Arial"/>
        </w:rPr>
        <w:t>г</w:t>
      </w:r>
      <w:proofErr w:type="gramStart"/>
      <w:r w:rsidR="002A2EE5" w:rsidRPr="00A50D11">
        <w:rPr>
          <w:rFonts w:ascii="Arial" w:hAnsi="Arial" w:cs="Arial"/>
        </w:rPr>
        <w:t>.</w:t>
      </w:r>
      <w:r w:rsidRPr="00A50D11">
        <w:rPr>
          <w:rFonts w:ascii="Arial" w:hAnsi="Arial" w:cs="Arial"/>
        </w:rPr>
        <w:t>В</w:t>
      </w:r>
      <w:proofErr w:type="gramEnd"/>
      <w:r w:rsidRPr="00A50D11">
        <w:rPr>
          <w:rFonts w:ascii="Arial" w:hAnsi="Arial" w:cs="Arial"/>
        </w:rPr>
        <w:t>олгограда</w:t>
      </w:r>
      <w:proofErr w:type="spellEnd"/>
      <w:r w:rsidRPr="00A50D11">
        <w:rPr>
          <w:rFonts w:ascii="Arial" w:hAnsi="Arial" w:cs="Arial"/>
        </w:rPr>
        <w:t>, а также возможность получения жителями Светлоярского района профильного образования и повышения профессиональной квалификации в учебных заведениях Волгограда.  В том числе доступность опытных специалистов, работающих на крупных предприятиях южной</w:t>
      </w:r>
      <w:r w:rsidR="00A45E56" w:rsidRPr="00A50D11">
        <w:rPr>
          <w:rFonts w:ascii="Arial" w:hAnsi="Arial" w:cs="Arial"/>
        </w:rPr>
        <w:t xml:space="preserve"> </w:t>
      </w:r>
      <w:proofErr w:type="spellStart"/>
      <w:r w:rsidR="002A2EE5" w:rsidRPr="00A50D11">
        <w:rPr>
          <w:rFonts w:ascii="Arial" w:hAnsi="Arial" w:cs="Arial"/>
        </w:rPr>
        <w:t>промзоны</w:t>
      </w:r>
      <w:proofErr w:type="spellEnd"/>
      <w:r w:rsidR="002A2EE5" w:rsidRPr="00A50D11">
        <w:rPr>
          <w:rFonts w:ascii="Arial" w:hAnsi="Arial" w:cs="Arial"/>
        </w:rPr>
        <w:t xml:space="preserve"> </w:t>
      </w:r>
      <w:proofErr w:type="spellStart"/>
      <w:r w:rsidR="002A2EE5" w:rsidRPr="00A50D11">
        <w:rPr>
          <w:rFonts w:ascii="Arial" w:hAnsi="Arial" w:cs="Arial"/>
        </w:rPr>
        <w:t>г</w:t>
      </w:r>
      <w:proofErr w:type="gramStart"/>
      <w:r w:rsidR="002A2EE5" w:rsidRPr="00A50D11">
        <w:rPr>
          <w:rFonts w:ascii="Arial" w:hAnsi="Arial" w:cs="Arial"/>
        </w:rPr>
        <w:t>.</w:t>
      </w:r>
      <w:r w:rsidRPr="00A50D11">
        <w:rPr>
          <w:rFonts w:ascii="Arial" w:hAnsi="Arial" w:cs="Arial"/>
        </w:rPr>
        <w:t>В</w:t>
      </w:r>
      <w:proofErr w:type="gramEnd"/>
      <w:r w:rsidRPr="00A50D11">
        <w:rPr>
          <w:rFonts w:ascii="Arial" w:hAnsi="Arial" w:cs="Arial"/>
        </w:rPr>
        <w:t>олгограда</w:t>
      </w:r>
      <w:proofErr w:type="spellEnd"/>
      <w:r w:rsidRPr="00A50D11">
        <w:rPr>
          <w:rFonts w:ascii="Arial" w:hAnsi="Arial" w:cs="Arial"/>
        </w:rPr>
        <w:t>;</w:t>
      </w:r>
    </w:p>
    <w:p w:rsidR="004C0519" w:rsidRPr="00A50D11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- доступность полного спектра элементов транспортно-логистической инфраструктуры (офисы, склады, ж/д станции, автотранспорт, аэропорт, водный транспорт и т.п.);</w:t>
      </w:r>
    </w:p>
    <w:p w:rsidR="004C0519" w:rsidRPr="00A50D11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- город-</w:t>
      </w:r>
      <w:proofErr w:type="spellStart"/>
      <w:r w:rsidRPr="00A50D11">
        <w:rPr>
          <w:rFonts w:ascii="Arial" w:hAnsi="Arial" w:cs="Arial"/>
        </w:rPr>
        <w:t>миллионник</w:t>
      </w:r>
      <w:proofErr w:type="spellEnd"/>
      <w:r w:rsidRPr="00A50D11">
        <w:rPr>
          <w:rFonts w:ascii="Arial" w:hAnsi="Arial" w:cs="Arial"/>
        </w:rPr>
        <w:t xml:space="preserve"> – потенциально огромный рынок сбыта продукции;</w:t>
      </w:r>
    </w:p>
    <w:p w:rsidR="004C0519" w:rsidRPr="00A50D11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- широкие возможности построения деятельности, ориентированной на кооперацию с хозяйствующими субъектами любой отраслевой принадлежности;</w:t>
      </w:r>
    </w:p>
    <w:p w:rsidR="004C0519" w:rsidRPr="00A50D11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Расстояние до г. Астрахани составляет 400 км. Соседство с данным регионом представляет интерес</w:t>
      </w:r>
      <w:r w:rsidR="00730EB3" w:rsidRPr="00A50D11">
        <w:rPr>
          <w:rFonts w:ascii="Arial" w:hAnsi="Arial" w:cs="Arial"/>
        </w:rPr>
        <w:t>,</w:t>
      </w:r>
      <w:r w:rsidRPr="00A50D11">
        <w:rPr>
          <w:rFonts w:ascii="Arial" w:hAnsi="Arial" w:cs="Arial"/>
        </w:rPr>
        <w:t xml:space="preserve"> прежде всего</w:t>
      </w:r>
      <w:r w:rsidR="00730EB3" w:rsidRPr="00A50D11">
        <w:rPr>
          <w:rFonts w:ascii="Arial" w:hAnsi="Arial" w:cs="Arial"/>
        </w:rPr>
        <w:t>,</w:t>
      </w:r>
      <w:r w:rsidRPr="00A50D11">
        <w:rPr>
          <w:rFonts w:ascii="Arial" w:hAnsi="Arial" w:cs="Arial"/>
        </w:rPr>
        <w:t xml:space="preserve"> возможностью доступа (помимо всех прочих) к рынкам сбыта стран Прикаспийского региона через Астраханский портовый комплекс.</w:t>
      </w:r>
    </w:p>
    <w:p w:rsidR="004C0519" w:rsidRPr="00A50D11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Соседство с республикой Калмыкия дает широкие возможности для сотрудничества главным образом в аграрном секторе. Хозяйствующие субъекты данной республики представляют </w:t>
      </w:r>
      <w:r w:rsidR="00730EB3" w:rsidRPr="00A50D11">
        <w:rPr>
          <w:rFonts w:ascii="Arial" w:hAnsi="Arial" w:cs="Arial"/>
        </w:rPr>
        <w:t>собой</w:t>
      </w:r>
      <w:r w:rsidRPr="00A50D11">
        <w:rPr>
          <w:rFonts w:ascii="Arial" w:hAnsi="Arial" w:cs="Arial"/>
        </w:rPr>
        <w:t xml:space="preserve"> как поставщика качественной экологически чистой продукции сельскохозяйственного производства, так и значительный рынок сбыта сельхозтехники и оборудования.</w:t>
      </w:r>
    </w:p>
    <w:p w:rsidR="00A45E56" w:rsidRPr="00A50D11" w:rsidRDefault="00A45E56" w:rsidP="00C80395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1B5D24" w:rsidRPr="00A50D11" w:rsidRDefault="00921F14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>Результаты опросов хозяйствующих субъектов и потребителей.</w:t>
      </w:r>
    </w:p>
    <w:p w:rsidR="004C0519" w:rsidRPr="00A50D11" w:rsidRDefault="004C0519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A50D11">
        <w:rPr>
          <w:rFonts w:ascii="Arial" w:hAnsi="Arial" w:cs="Arial"/>
        </w:rPr>
        <w:t>В целях оценки состоянии и развитии конкурентной среды на рынках</w:t>
      </w:r>
      <w:r w:rsidR="00A45E56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товаров, работ и услуг Светлоярского муниципального района Волгоградской области, определения перечня</w:t>
      </w:r>
      <w:r w:rsidR="00A45E56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приоритетных и социально значимых рынков, нуждающихся в развитии</w:t>
      </w:r>
      <w:r w:rsidR="00A45E56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конкуренции, и выработки мероприятий по развитию конкуренции, администрацией Светлоярского муниципального района Волгоградской области проведен мониторинг состояния и развития конкурентной среды</w:t>
      </w:r>
      <w:r w:rsidR="00B4294F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на рынках товаров, работ и услуг.</w:t>
      </w:r>
      <w:proofErr w:type="gramEnd"/>
    </w:p>
    <w:p w:rsidR="005A2B71" w:rsidRPr="00A50D11" w:rsidRDefault="00CD4000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В </w:t>
      </w:r>
      <w:r w:rsidR="00921F14" w:rsidRPr="00A50D11">
        <w:rPr>
          <w:rFonts w:ascii="Arial" w:hAnsi="Arial" w:cs="Arial"/>
        </w:rPr>
        <w:t>социологической части мониторинга состояния и развития</w:t>
      </w:r>
      <w:r w:rsidR="00A45E56" w:rsidRPr="00A50D11">
        <w:rPr>
          <w:rFonts w:ascii="Arial" w:hAnsi="Arial" w:cs="Arial"/>
        </w:rPr>
        <w:t xml:space="preserve"> </w:t>
      </w:r>
      <w:r w:rsidR="00921F14" w:rsidRPr="00A50D11">
        <w:rPr>
          <w:rFonts w:ascii="Arial" w:hAnsi="Arial" w:cs="Arial"/>
        </w:rPr>
        <w:t xml:space="preserve">конкурентной среды в </w:t>
      </w:r>
      <w:proofErr w:type="spellStart"/>
      <w:r w:rsidR="00921F14" w:rsidRPr="00A50D11">
        <w:rPr>
          <w:rFonts w:ascii="Arial" w:hAnsi="Arial" w:cs="Arial"/>
        </w:rPr>
        <w:t>Светлоярском</w:t>
      </w:r>
      <w:proofErr w:type="spellEnd"/>
      <w:r w:rsidR="00921F14" w:rsidRPr="00A50D11">
        <w:rPr>
          <w:rFonts w:ascii="Arial" w:hAnsi="Arial" w:cs="Arial"/>
        </w:rPr>
        <w:t xml:space="preserve"> муниципальном районе Волгоградской области проведен опрос представителей </w:t>
      </w:r>
      <w:proofErr w:type="gramStart"/>
      <w:r w:rsidR="00921F14" w:rsidRPr="00A50D11">
        <w:rPr>
          <w:rFonts w:ascii="Arial" w:hAnsi="Arial" w:cs="Arial"/>
        </w:rPr>
        <w:t>бизнес-сообщества</w:t>
      </w:r>
      <w:proofErr w:type="gramEnd"/>
      <w:r w:rsidR="00921F14" w:rsidRPr="00A50D11">
        <w:rPr>
          <w:rFonts w:ascii="Arial" w:hAnsi="Arial" w:cs="Arial"/>
        </w:rPr>
        <w:t xml:space="preserve"> и жителей муниципального района с помощью анкет, разработанных Аналитическим Центром при Правительстве Российской Федерации.</w:t>
      </w:r>
    </w:p>
    <w:p w:rsidR="00B37AA8" w:rsidRPr="00A50D11" w:rsidRDefault="00DF7D54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Анкетирование проведено во всех 10 </w:t>
      </w:r>
      <w:r w:rsidR="004B0508" w:rsidRPr="00A50D11">
        <w:rPr>
          <w:rFonts w:ascii="Arial" w:hAnsi="Arial" w:cs="Arial"/>
        </w:rPr>
        <w:t>поселениях</w:t>
      </w:r>
      <w:r w:rsidRPr="00A50D11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305A8A" w:rsidRPr="00A50D11">
        <w:rPr>
          <w:rFonts w:ascii="Arial" w:hAnsi="Arial" w:cs="Arial"/>
        </w:rPr>
        <w:t xml:space="preserve">, с общей выборкой в </w:t>
      </w:r>
      <w:r w:rsidR="0014162F" w:rsidRPr="00A50D11">
        <w:rPr>
          <w:rFonts w:ascii="Arial" w:hAnsi="Arial" w:cs="Arial"/>
        </w:rPr>
        <w:t>6</w:t>
      </w:r>
      <w:r w:rsidR="0063002F" w:rsidRPr="00A50D11">
        <w:rPr>
          <w:rFonts w:ascii="Arial" w:hAnsi="Arial" w:cs="Arial"/>
        </w:rPr>
        <w:t>6</w:t>
      </w:r>
      <w:r w:rsidR="00305A8A" w:rsidRPr="00A50D11">
        <w:rPr>
          <w:rFonts w:ascii="Arial" w:hAnsi="Arial" w:cs="Arial"/>
        </w:rPr>
        <w:t xml:space="preserve"> респондентов</w:t>
      </w:r>
      <w:r w:rsidR="00181DBD" w:rsidRPr="00A50D11">
        <w:rPr>
          <w:rFonts w:ascii="Arial" w:hAnsi="Arial" w:cs="Arial"/>
        </w:rPr>
        <w:t xml:space="preserve"> (</w:t>
      </w:r>
      <w:r w:rsidR="0014162F" w:rsidRPr="00A50D11">
        <w:rPr>
          <w:rFonts w:ascii="Arial" w:hAnsi="Arial" w:cs="Arial"/>
        </w:rPr>
        <w:t>3</w:t>
      </w:r>
      <w:r w:rsidR="004E0F57" w:rsidRPr="00A50D11">
        <w:rPr>
          <w:rFonts w:ascii="Arial" w:hAnsi="Arial" w:cs="Arial"/>
        </w:rPr>
        <w:t>1</w:t>
      </w:r>
      <w:r w:rsidR="0014162F" w:rsidRPr="00A50D11">
        <w:rPr>
          <w:rFonts w:ascii="Arial" w:hAnsi="Arial" w:cs="Arial"/>
        </w:rPr>
        <w:t xml:space="preserve"> </w:t>
      </w:r>
      <w:r w:rsidR="007C31AC" w:rsidRPr="00A50D11">
        <w:rPr>
          <w:rFonts w:ascii="Arial" w:hAnsi="Arial" w:cs="Arial"/>
        </w:rPr>
        <w:t xml:space="preserve">респондентов </w:t>
      </w:r>
      <w:r w:rsidR="00181DBD" w:rsidRPr="00A50D11">
        <w:rPr>
          <w:rFonts w:ascii="Arial" w:hAnsi="Arial" w:cs="Arial"/>
        </w:rPr>
        <w:t>- потребители товаров и услуг</w:t>
      </w:r>
      <w:r w:rsidR="0066732D" w:rsidRPr="00A50D11">
        <w:rPr>
          <w:rFonts w:ascii="Arial" w:hAnsi="Arial" w:cs="Arial"/>
        </w:rPr>
        <w:t>, из них: 5</w:t>
      </w:r>
      <w:r w:rsidR="004E0F57" w:rsidRPr="00A50D11">
        <w:rPr>
          <w:rFonts w:ascii="Arial" w:hAnsi="Arial" w:cs="Arial"/>
        </w:rPr>
        <w:t>2</w:t>
      </w:r>
      <w:r w:rsidR="0066732D" w:rsidRPr="00A50D11">
        <w:rPr>
          <w:rFonts w:ascii="Arial" w:hAnsi="Arial" w:cs="Arial"/>
        </w:rPr>
        <w:t>% - работающие, 3</w:t>
      </w:r>
      <w:r w:rsidR="004E0F57" w:rsidRPr="00A50D11">
        <w:rPr>
          <w:rFonts w:ascii="Arial" w:hAnsi="Arial" w:cs="Arial"/>
        </w:rPr>
        <w:t>2</w:t>
      </w:r>
      <w:r w:rsidR="0066732D" w:rsidRPr="00A50D11">
        <w:rPr>
          <w:rFonts w:ascii="Arial" w:hAnsi="Arial" w:cs="Arial"/>
        </w:rPr>
        <w:t xml:space="preserve">% - пенсионеры, 10% - </w:t>
      </w:r>
      <w:r w:rsidR="0014162F" w:rsidRPr="00A50D11">
        <w:rPr>
          <w:rFonts w:ascii="Arial" w:hAnsi="Arial" w:cs="Arial"/>
        </w:rPr>
        <w:t xml:space="preserve">обучающиеся/студенты, </w:t>
      </w:r>
      <w:r w:rsidR="004E0F57" w:rsidRPr="00A50D11">
        <w:rPr>
          <w:rFonts w:ascii="Arial" w:hAnsi="Arial" w:cs="Arial"/>
        </w:rPr>
        <w:t>6</w:t>
      </w:r>
      <w:r w:rsidR="0014162F" w:rsidRPr="00A50D11">
        <w:rPr>
          <w:rFonts w:ascii="Arial" w:hAnsi="Arial" w:cs="Arial"/>
        </w:rPr>
        <w:t>%-</w:t>
      </w:r>
      <w:r w:rsidR="0066732D" w:rsidRPr="00A50D11">
        <w:rPr>
          <w:rFonts w:ascii="Arial" w:hAnsi="Arial" w:cs="Arial"/>
        </w:rPr>
        <w:t>безработные</w:t>
      </w:r>
      <w:r w:rsidR="00181DBD" w:rsidRPr="00A50D11">
        <w:rPr>
          <w:rFonts w:ascii="Arial" w:hAnsi="Arial" w:cs="Arial"/>
        </w:rPr>
        <w:t>,</w:t>
      </w:r>
      <w:r w:rsidR="00A45E56" w:rsidRPr="00A50D11">
        <w:rPr>
          <w:rFonts w:ascii="Arial" w:hAnsi="Arial" w:cs="Arial"/>
        </w:rPr>
        <w:t xml:space="preserve"> </w:t>
      </w:r>
      <w:r w:rsidR="00181DBD" w:rsidRPr="00A50D11">
        <w:rPr>
          <w:rFonts w:ascii="Arial" w:hAnsi="Arial" w:cs="Arial"/>
        </w:rPr>
        <w:t>3</w:t>
      </w:r>
      <w:r w:rsidR="004E0F57" w:rsidRPr="00A50D11">
        <w:rPr>
          <w:rFonts w:ascii="Arial" w:hAnsi="Arial" w:cs="Arial"/>
        </w:rPr>
        <w:t>5</w:t>
      </w:r>
      <w:r w:rsidR="00181DBD" w:rsidRPr="00A50D11">
        <w:rPr>
          <w:rFonts w:ascii="Arial" w:hAnsi="Arial" w:cs="Arial"/>
        </w:rPr>
        <w:t xml:space="preserve"> </w:t>
      </w:r>
      <w:r w:rsidR="007C31AC" w:rsidRPr="00A50D11">
        <w:rPr>
          <w:rFonts w:ascii="Arial" w:hAnsi="Arial" w:cs="Arial"/>
        </w:rPr>
        <w:t xml:space="preserve">респондент </w:t>
      </w:r>
      <w:r w:rsidR="00181DBD" w:rsidRPr="00A50D11">
        <w:rPr>
          <w:rFonts w:ascii="Arial" w:hAnsi="Arial" w:cs="Arial"/>
        </w:rPr>
        <w:t>-  субъекты предпринимательской деятельности</w:t>
      </w:r>
      <w:r w:rsidR="0066732D" w:rsidRPr="00A50D11">
        <w:rPr>
          <w:rFonts w:ascii="Arial" w:hAnsi="Arial" w:cs="Arial"/>
        </w:rPr>
        <w:t xml:space="preserve">, из них: </w:t>
      </w:r>
      <w:r w:rsidR="004E0F57" w:rsidRPr="00A50D11">
        <w:rPr>
          <w:rFonts w:ascii="Arial" w:hAnsi="Arial" w:cs="Arial"/>
        </w:rPr>
        <w:t>83</w:t>
      </w:r>
      <w:r w:rsidR="0066732D" w:rsidRPr="00A50D11">
        <w:rPr>
          <w:rFonts w:ascii="Arial" w:hAnsi="Arial" w:cs="Arial"/>
        </w:rPr>
        <w:t xml:space="preserve">% - микро бизнес, </w:t>
      </w:r>
      <w:r w:rsidR="004E0F57" w:rsidRPr="00A50D11">
        <w:rPr>
          <w:rFonts w:ascii="Arial" w:hAnsi="Arial" w:cs="Arial"/>
        </w:rPr>
        <w:t>17</w:t>
      </w:r>
      <w:r w:rsidR="0066732D" w:rsidRPr="00A50D11">
        <w:rPr>
          <w:rFonts w:ascii="Arial" w:hAnsi="Arial" w:cs="Arial"/>
        </w:rPr>
        <w:t>% - малый и средний бизнес</w:t>
      </w:r>
      <w:r w:rsidR="00181DBD" w:rsidRPr="00A50D11">
        <w:rPr>
          <w:rFonts w:ascii="Arial" w:hAnsi="Arial" w:cs="Arial"/>
        </w:rPr>
        <w:t>)</w:t>
      </w:r>
      <w:r w:rsidRPr="00A50D11">
        <w:rPr>
          <w:rFonts w:ascii="Arial" w:hAnsi="Arial" w:cs="Arial"/>
        </w:rPr>
        <w:t>.</w:t>
      </w:r>
    </w:p>
    <w:p w:rsidR="00111BA8" w:rsidRPr="00A50D11" w:rsidRDefault="002A2EE5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Анкеты представителей </w:t>
      </w:r>
      <w:proofErr w:type="gramStart"/>
      <w:r w:rsidRPr="00A50D11">
        <w:rPr>
          <w:rFonts w:ascii="Arial" w:hAnsi="Arial" w:cs="Arial"/>
        </w:rPr>
        <w:t>бизнес-</w:t>
      </w:r>
      <w:r w:rsidR="00B870CD" w:rsidRPr="00A50D11">
        <w:rPr>
          <w:rFonts w:ascii="Arial" w:hAnsi="Arial" w:cs="Arial"/>
        </w:rPr>
        <w:t>сообщества</w:t>
      </w:r>
      <w:proofErr w:type="gramEnd"/>
      <w:r w:rsidR="00B870CD" w:rsidRPr="00A50D11">
        <w:rPr>
          <w:rFonts w:ascii="Arial" w:hAnsi="Arial" w:cs="Arial"/>
        </w:rPr>
        <w:t xml:space="preserve"> и жителей Светлоярского муниципального района направлены</w:t>
      </w:r>
      <w:r w:rsidR="00A45E56" w:rsidRPr="00A50D11">
        <w:rPr>
          <w:rFonts w:ascii="Arial" w:hAnsi="Arial" w:cs="Arial"/>
        </w:rPr>
        <w:t xml:space="preserve"> </w:t>
      </w:r>
      <w:r w:rsidR="00B870CD" w:rsidRPr="00A50D11">
        <w:rPr>
          <w:rFonts w:ascii="Arial" w:hAnsi="Arial" w:cs="Arial"/>
        </w:rPr>
        <w:t xml:space="preserve">в </w:t>
      </w:r>
      <w:r w:rsidR="00807EBC" w:rsidRPr="00A50D11">
        <w:rPr>
          <w:rFonts w:ascii="Arial" w:hAnsi="Arial" w:cs="Arial"/>
        </w:rPr>
        <w:t>К</w:t>
      </w:r>
      <w:r w:rsidR="00B870CD" w:rsidRPr="00A50D11">
        <w:rPr>
          <w:rFonts w:ascii="Arial" w:hAnsi="Arial" w:cs="Arial"/>
        </w:rPr>
        <w:t xml:space="preserve">омитет </w:t>
      </w:r>
      <w:r w:rsidR="00A45E56" w:rsidRPr="00A50D11">
        <w:rPr>
          <w:rFonts w:ascii="Arial" w:hAnsi="Arial" w:cs="Arial"/>
        </w:rPr>
        <w:t>экономической политики и развития</w:t>
      </w:r>
      <w:r w:rsidR="00B870CD" w:rsidRPr="00A50D11">
        <w:rPr>
          <w:rFonts w:ascii="Arial" w:hAnsi="Arial" w:cs="Arial"/>
        </w:rPr>
        <w:t xml:space="preserve"> Волгоградской области.</w:t>
      </w:r>
    </w:p>
    <w:p w:rsidR="00B870CD" w:rsidRPr="00A50D11" w:rsidRDefault="00B870CD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1B5D24" w:rsidRPr="00A50D11" w:rsidRDefault="003A1352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  <w:b/>
          <w:bCs/>
        </w:rPr>
        <w:t xml:space="preserve">Характеристика </w:t>
      </w:r>
      <w:r w:rsidR="002310DF" w:rsidRPr="00A50D11">
        <w:rPr>
          <w:rFonts w:ascii="Arial" w:hAnsi="Arial" w:cs="Arial"/>
          <w:b/>
          <w:bCs/>
        </w:rPr>
        <w:t xml:space="preserve">текущего </w:t>
      </w:r>
      <w:r w:rsidRPr="00A50D11">
        <w:rPr>
          <w:rFonts w:ascii="Arial" w:hAnsi="Arial" w:cs="Arial"/>
          <w:b/>
          <w:bCs/>
        </w:rPr>
        <w:t>состояния конкуренции на рынках.</w:t>
      </w:r>
    </w:p>
    <w:p w:rsidR="004A46D8" w:rsidRPr="00A50D11" w:rsidRDefault="00F07A56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Одним из основных показателей, отражающих состояние конкурентной среды, является динамика числа зарегистрированных в регионе организаций.</w:t>
      </w:r>
    </w:p>
    <w:p w:rsidR="009133F4" w:rsidRPr="00A50D11" w:rsidRDefault="00FD0EC9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lastRenderedPageBreak/>
        <w:t xml:space="preserve">По состоянию на </w:t>
      </w:r>
      <w:r w:rsidR="00807EBC" w:rsidRPr="00A50D11">
        <w:rPr>
          <w:rFonts w:ascii="Arial" w:hAnsi="Arial" w:cs="Arial"/>
        </w:rPr>
        <w:t>0</w:t>
      </w:r>
      <w:r w:rsidRPr="00A50D11">
        <w:rPr>
          <w:rFonts w:ascii="Arial" w:hAnsi="Arial" w:cs="Arial"/>
        </w:rPr>
        <w:t xml:space="preserve">1 октября 2018 года по </w:t>
      </w:r>
      <w:proofErr w:type="spellStart"/>
      <w:r w:rsidRPr="00A50D11">
        <w:rPr>
          <w:rFonts w:ascii="Arial" w:hAnsi="Arial" w:cs="Arial"/>
        </w:rPr>
        <w:t>Светлоярскому</w:t>
      </w:r>
      <w:proofErr w:type="spellEnd"/>
      <w:r w:rsidRPr="00A50D11">
        <w:rPr>
          <w:rFonts w:ascii="Arial" w:hAnsi="Arial" w:cs="Arial"/>
        </w:rPr>
        <w:t xml:space="preserve"> муниципальному району число организаций, филиалов и других обособленных подразделений, учтенных в Статистическом регистре хозяйствующих субъектов, составило 483 единицы и по сравнению с соответствующим периодом прошлого года уменьшилось на 28 единиц (на 5,5%).</w:t>
      </w:r>
    </w:p>
    <w:p w:rsidR="00FD0EC9" w:rsidRPr="00A50D11" w:rsidRDefault="00FD0EC9" w:rsidP="00FD0EC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Наибольшее число юридических лиц, учтенных в Статистическом регистре, относится к следующим видам деятельности: торговля оптовая и розничная; ремонт автотранспортных средств и мотоциклов; деятельность по операциям с недвижимым имуществом; образование; строительство; предоставление прочих видов услуг.</w:t>
      </w:r>
    </w:p>
    <w:p w:rsidR="00FD0EC9" w:rsidRPr="00A50D11" w:rsidRDefault="00FD0EC9" w:rsidP="00FD0EC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Преобладающей формой собственности зарегистрированных организаций является частная, её доля составляет 59,8% от общего числа организаций; на долю государственной и муниципальной собственности приходится 24,0%.</w:t>
      </w:r>
    </w:p>
    <w:p w:rsidR="00FD0EC9" w:rsidRPr="00A50D11" w:rsidRDefault="00FD0EC9" w:rsidP="00FD0EC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Коммерческие корпоративные и унитарные организации составляют 54,2% в общем количестве хозяйствующих субъектов, некоммерческие корпоративные и унитарные – 42,9%.</w:t>
      </w:r>
    </w:p>
    <w:p w:rsidR="009133F4" w:rsidRPr="00A50D11" w:rsidRDefault="00FD0EC9" w:rsidP="00FD0EC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Число индивидуальных предпринимателей составило 892 единицы и по сравнению с аналогичным периодом прошлого  года увеличилось на 5,6 %.</w:t>
      </w:r>
      <w:r w:rsidR="00392B3C" w:rsidRPr="00A50D11">
        <w:rPr>
          <w:rFonts w:ascii="Arial" w:hAnsi="Arial" w:cs="Arial"/>
        </w:rPr>
        <w:t xml:space="preserve">. </w:t>
      </w:r>
    </w:p>
    <w:p w:rsidR="00807EBC" w:rsidRPr="00A50D11" w:rsidRDefault="00807EBC" w:rsidP="00FF66D9">
      <w:pPr>
        <w:spacing w:after="0" w:line="240" w:lineRule="auto"/>
        <w:jc w:val="right"/>
        <w:rPr>
          <w:rFonts w:ascii="Arial" w:hAnsi="Arial" w:cs="Arial"/>
        </w:rPr>
      </w:pPr>
    </w:p>
    <w:p w:rsidR="005A2B71" w:rsidRPr="00A50D11" w:rsidRDefault="00155486" w:rsidP="00FF66D9">
      <w:pPr>
        <w:spacing w:after="0" w:line="240" w:lineRule="auto"/>
        <w:jc w:val="right"/>
        <w:rPr>
          <w:rFonts w:ascii="Arial" w:hAnsi="Arial" w:cs="Arial"/>
        </w:rPr>
      </w:pPr>
      <w:r w:rsidRPr="00A50D11">
        <w:rPr>
          <w:rFonts w:ascii="Arial" w:hAnsi="Arial" w:cs="Arial"/>
        </w:rPr>
        <w:t>Таблица 1</w:t>
      </w:r>
    </w:p>
    <w:p w:rsidR="00155486" w:rsidRPr="00A50D11" w:rsidRDefault="00155486" w:rsidP="0044049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 xml:space="preserve">Распределение </w:t>
      </w:r>
      <w:r w:rsidR="008C3281" w:rsidRPr="00A50D11">
        <w:rPr>
          <w:rFonts w:ascii="Arial" w:hAnsi="Arial" w:cs="Arial"/>
          <w:b/>
          <w:bCs/>
        </w:rPr>
        <w:t xml:space="preserve"> организаций</w:t>
      </w:r>
      <w:r w:rsidRPr="00A50D11">
        <w:rPr>
          <w:rFonts w:ascii="Arial" w:hAnsi="Arial" w:cs="Arial"/>
          <w:b/>
          <w:bCs/>
        </w:rPr>
        <w:t xml:space="preserve"> по видам экономической деятельности</w:t>
      </w:r>
    </w:p>
    <w:p w:rsidR="007973B6" w:rsidRPr="00A50D11" w:rsidRDefault="00155486" w:rsidP="00FF66D9">
      <w:pPr>
        <w:spacing w:after="0" w:line="240" w:lineRule="auto"/>
        <w:jc w:val="center"/>
        <w:rPr>
          <w:rFonts w:ascii="Arial" w:hAnsi="Arial" w:cs="Arial"/>
        </w:rPr>
      </w:pPr>
      <w:r w:rsidRPr="00A50D11">
        <w:rPr>
          <w:rFonts w:ascii="Arial" w:hAnsi="Arial" w:cs="Arial"/>
          <w:bCs/>
        </w:rPr>
        <w:t xml:space="preserve">(на </w:t>
      </w:r>
      <w:r w:rsidR="00807EBC" w:rsidRPr="00A50D11">
        <w:rPr>
          <w:rFonts w:ascii="Arial" w:hAnsi="Arial" w:cs="Arial"/>
          <w:bCs/>
        </w:rPr>
        <w:t>0</w:t>
      </w:r>
      <w:r w:rsidRPr="00A50D11">
        <w:rPr>
          <w:rFonts w:ascii="Arial" w:hAnsi="Arial" w:cs="Arial"/>
          <w:bCs/>
        </w:rPr>
        <w:t>1 октября, единиц)</w:t>
      </w:r>
    </w:p>
    <w:tbl>
      <w:tblPr>
        <w:tblStyle w:val="a6"/>
        <w:tblW w:w="4714" w:type="pct"/>
        <w:tblLook w:val="04A0" w:firstRow="1" w:lastRow="0" w:firstColumn="1" w:lastColumn="0" w:noHBand="0" w:noVBand="1"/>
      </w:tblPr>
      <w:tblGrid>
        <w:gridCol w:w="4644"/>
        <w:gridCol w:w="1986"/>
        <w:gridCol w:w="2126"/>
      </w:tblGrid>
      <w:tr w:rsidR="0067531F" w:rsidRPr="00A50D11" w:rsidTr="00807EBC">
        <w:tc>
          <w:tcPr>
            <w:tcW w:w="2652" w:type="pct"/>
            <w:vMerge w:val="restart"/>
          </w:tcPr>
          <w:p w:rsidR="0067531F" w:rsidRPr="00A50D11" w:rsidRDefault="0067531F" w:rsidP="00FF66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pct"/>
            <w:vMerge w:val="restart"/>
          </w:tcPr>
          <w:p w:rsidR="0067531F" w:rsidRPr="00A50D11" w:rsidRDefault="00312DD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Число организаций</w:t>
            </w:r>
          </w:p>
        </w:tc>
        <w:tc>
          <w:tcPr>
            <w:tcW w:w="1215" w:type="pct"/>
          </w:tcPr>
          <w:p w:rsidR="0067531F" w:rsidRPr="00A50D11" w:rsidRDefault="00312DD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в процентах</w:t>
            </w:r>
          </w:p>
        </w:tc>
      </w:tr>
      <w:tr w:rsidR="0067531F" w:rsidRPr="00A50D11" w:rsidTr="00807EBC">
        <w:tc>
          <w:tcPr>
            <w:tcW w:w="2652" w:type="pct"/>
            <w:vMerge/>
          </w:tcPr>
          <w:p w:rsidR="0067531F" w:rsidRPr="00A50D11" w:rsidRDefault="0067531F" w:rsidP="00FF66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pct"/>
            <w:vMerge/>
          </w:tcPr>
          <w:p w:rsidR="0067531F" w:rsidRPr="00A50D11" w:rsidRDefault="0067531F" w:rsidP="00FF66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</w:tcPr>
          <w:p w:rsidR="0067531F" w:rsidRPr="00A50D11" w:rsidRDefault="00312DD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к итогу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7531F" w:rsidP="00FF66D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Всего по муниципальному району</w:t>
            </w:r>
          </w:p>
        </w:tc>
        <w:tc>
          <w:tcPr>
            <w:tcW w:w="1134" w:type="pct"/>
          </w:tcPr>
          <w:p w:rsidR="0067531F" w:rsidRPr="00A50D11" w:rsidRDefault="00FD0EC9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483</w:t>
            </w:r>
          </w:p>
        </w:tc>
        <w:tc>
          <w:tcPr>
            <w:tcW w:w="1215" w:type="pct"/>
          </w:tcPr>
          <w:p w:rsidR="0067531F" w:rsidRPr="00A50D11" w:rsidRDefault="006376E3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100,0</w:t>
            </w:r>
          </w:p>
        </w:tc>
      </w:tr>
      <w:tr w:rsidR="0067531F" w:rsidRPr="00A50D11" w:rsidTr="00807EBC">
        <w:tc>
          <w:tcPr>
            <w:tcW w:w="265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8"/>
            </w:tblGrid>
            <w:tr w:rsidR="0067531F" w:rsidRPr="00A50D11">
              <w:trPr>
                <w:trHeight w:val="247"/>
              </w:trPr>
              <w:tc>
                <w:tcPr>
                  <w:tcW w:w="0" w:type="auto"/>
                </w:tcPr>
                <w:p w:rsidR="0067531F" w:rsidRPr="00A50D11" w:rsidRDefault="0067531F" w:rsidP="00FF66D9">
                  <w:pPr>
                    <w:spacing w:after="0" w:line="240" w:lineRule="auto"/>
                    <w:ind w:left="-108"/>
                    <w:rPr>
                      <w:rFonts w:ascii="Arial" w:hAnsi="Arial" w:cs="Arial"/>
                    </w:rPr>
                  </w:pPr>
                  <w:r w:rsidRPr="00A50D11">
                    <w:rPr>
                      <w:rFonts w:ascii="Arial" w:hAnsi="Arial" w:cs="Arial"/>
                    </w:rPr>
                    <w:t xml:space="preserve">в том числе по видам экономической деятельности: </w:t>
                  </w:r>
                </w:p>
              </w:tc>
            </w:tr>
          </w:tbl>
          <w:p w:rsidR="0067531F" w:rsidRPr="00A50D11" w:rsidRDefault="0067531F" w:rsidP="00FF66D9">
            <w:pPr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:rsidR="0067531F" w:rsidRPr="00A50D11" w:rsidRDefault="0067531F" w:rsidP="00FF66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</w:tcPr>
          <w:p w:rsidR="0067531F" w:rsidRPr="00A50D11" w:rsidRDefault="0067531F" w:rsidP="00FF66D9">
            <w:pPr>
              <w:jc w:val="center"/>
              <w:rPr>
                <w:rFonts w:ascii="Arial" w:hAnsi="Arial" w:cs="Arial"/>
              </w:rPr>
            </w:pP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376E3" w:rsidP="007537DD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с</w:t>
            </w:r>
            <w:r w:rsidR="0067531F" w:rsidRPr="00A50D11">
              <w:rPr>
                <w:rFonts w:ascii="Arial" w:hAnsi="Arial" w:cs="Arial"/>
              </w:rPr>
              <w:t>ельское</w:t>
            </w:r>
            <w:r w:rsidRPr="00A50D11">
              <w:rPr>
                <w:rFonts w:ascii="Arial" w:hAnsi="Arial" w:cs="Arial"/>
              </w:rPr>
              <w:t>,</w:t>
            </w:r>
            <w:r w:rsidR="0067531F" w:rsidRPr="00A50D11">
              <w:rPr>
                <w:rFonts w:ascii="Arial" w:hAnsi="Arial" w:cs="Arial"/>
              </w:rPr>
              <w:t xml:space="preserve"> лесное хозяйство, охота, рыболовство и рыбоводство </w:t>
            </w:r>
          </w:p>
        </w:tc>
        <w:tc>
          <w:tcPr>
            <w:tcW w:w="1134" w:type="pct"/>
          </w:tcPr>
          <w:p w:rsidR="0067531F" w:rsidRPr="00A50D11" w:rsidRDefault="0073187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30</w:t>
            </w:r>
          </w:p>
        </w:tc>
        <w:tc>
          <w:tcPr>
            <w:tcW w:w="1215" w:type="pct"/>
          </w:tcPr>
          <w:p w:rsidR="0067531F" w:rsidRPr="00A50D11" w:rsidRDefault="00731877" w:rsidP="00731877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6,2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7531F" w:rsidP="00FF66D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134" w:type="pct"/>
          </w:tcPr>
          <w:p w:rsidR="0067531F" w:rsidRPr="00A50D11" w:rsidRDefault="006376E3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</w:t>
            </w:r>
          </w:p>
        </w:tc>
        <w:tc>
          <w:tcPr>
            <w:tcW w:w="1215" w:type="pct"/>
          </w:tcPr>
          <w:p w:rsidR="0067531F" w:rsidRPr="00A50D11" w:rsidRDefault="006376E3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0,4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7531F" w:rsidP="00FF66D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34" w:type="pct"/>
          </w:tcPr>
          <w:p w:rsidR="0067531F" w:rsidRPr="00A50D11" w:rsidRDefault="0073187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19</w:t>
            </w:r>
          </w:p>
        </w:tc>
        <w:tc>
          <w:tcPr>
            <w:tcW w:w="1215" w:type="pct"/>
          </w:tcPr>
          <w:p w:rsidR="0067531F" w:rsidRPr="00A50D11" w:rsidRDefault="0073187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</w:t>
            </w:r>
            <w:r w:rsidR="006376E3" w:rsidRPr="00A50D11">
              <w:rPr>
                <w:rFonts w:ascii="Arial" w:hAnsi="Arial" w:cs="Arial"/>
              </w:rPr>
              <w:t>,9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7531F" w:rsidP="00FF66D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pct"/>
          </w:tcPr>
          <w:p w:rsidR="0067531F" w:rsidRPr="00A50D11" w:rsidRDefault="0073187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6</w:t>
            </w:r>
          </w:p>
        </w:tc>
        <w:tc>
          <w:tcPr>
            <w:tcW w:w="1215" w:type="pct"/>
          </w:tcPr>
          <w:p w:rsidR="0067531F" w:rsidRPr="00A50D11" w:rsidRDefault="006376E3" w:rsidP="00731877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1,</w:t>
            </w:r>
            <w:r w:rsidR="00731877" w:rsidRPr="00A50D11">
              <w:rPr>
                <w:rFonts w:ascii="Arial" w:hAnsi="Arial" w:cs="Arial"/>
              </w:rPr>
              <w:t>2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376E3" w:rsidP="00FF66D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в</w:t>
            </w:r>
            <w:r w:rsidR="0067531F" w:rsidRPr="00A50D11">
              <w:rPr>
                <w:rFonts w:ascii="Arial" w:hAnsi="Arial" w:cs="Arial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pct"/>
          </w:tcPr>
          <w:p w:rsidR="0067531F" w:rsidRPr="00A50D11" w:rsidRDefault="0073187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30</w:t>
            </w:r>
          </w:p>
        </w:tc>
        <w:tc>
          <w:tcPr>
            <w:tcW w:w="1215" w:type="pct"/>
          </w:tcPr>
          <w:p w:rsidR="0067531F" w:rsidRPr="00A50D11" w:rsidRDefault="0073187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6,2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7531F" w:rsidP="00FF66D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134" w:type="pct"/>
          </w:tcPr>
          <w:p w:rsidR="0067531F" w:rsidRPr="00A50D11" w:rsidRDefault="006376E3" w:rsidP="00731877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</w:t>
            </w:r>
            <w:r w:rsidR="00731877" w:rsidRPr="00A50D11">
              <w:rPr>
                <w:rFonts w:ascii="Arial" w:hAnsi="Arial" w:cs="Arial"/>
              </w:rPr>
              <w:t>6</w:t>
            </w:r>
          </w:p>
        </w:tc>
        <w:tc>
          <w:tcPr>
            <w:tcW w:w="1215" w:type="pct"/>
          </w:tcPr>
          <w:p w:rsidR="0067531F" w:rsidRPr="00A50D11" w:rsidRDefault="006376E3" w:rsidP="00731877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7,</w:t>
            </w:r>
            <w:r w:rsidR="00731877" w:rsidRPr="00A50D11">
              <w:rPr>
                <w:rFonts w:ascii="Arial" w:hAnsi="Arial" w:cs="Arial"/>
              </w:rPr>
              <w:t>5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7531F" w:rsidP="00A850ED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1134" w:type="pct"/>
          </w:tcPr>
          <w:p w:rsidR="0067531F" w:rsidRPr="00A50D11" w:rsidRDefault="0073187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88</w:t>
            </w:r>
          </w:p>
        </w:tc>
        <w:tc>
          <w:tcPr>
            <w:tcW w:w="1215" w:type="pct"/>
          </w:tcPr>
          <w:p w:rsidR="0067531F" w:rsidRPr="00A50D11" w:rsidRDefault="0073187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18,2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7531F" w:rsidP="00A850ED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134" w:type="pct"/>
          </w:tcPr>
          <w:p w:rsidR="0067531F" w:rsidRPr="00A50D11" w:rsidRDefault="006376E3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22</w:t>
            </w:r>
          </w:p>
        </w:tc>
        <w:tc>
          <w:tcPr>
            <w:tcW w:w="1215" w:type="pct"/>
          </w:tcPr>
          <w:p w:rsidR="0067531F" w:rsidRPr="00A50D11" w:rsidRDefault="006376E3" w:rsidP="00731877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4,</w:t>
            </w:r>
            <w:r w:rsidR="00731877" w:rsidRPr="00A50D11">
              <w:rPr>
                <w:rFonts w:ascii="Arial" w:hAnsi="Arial" w:cs="Arial"/>
              </w:rPr>
              <w:t>6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7531F" w:rsidP="00FF66D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pct"/>
          </w:tcPr>
          <w:p w:rsidR="0067531F" w:rsidRPr="00A50D11" w:rsidRDefault="006376E3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8</w:t>
            </w:r>
          </w:p>
        </w:tc>
        <w:tc>
          <w:tcPr>
            <w:tcW w:w="1215" w:type="pct"/>
          </w:tcPr>
          <w:p w:rsidR="0067531F" w:rsidRPr="00A50D11" w:rsidRDefault="006376E3" w:rsidP="00731877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1,</w:t>
            </w:r>
            <w:r w:rsidR="00731877" w:rsidRPr="00A50D11">
              <w:rPr>
                <w:rFonts w:ascii="Arial" w:hAnsi="Arial" w:cs="Arial"/>
              </w:rPr>
              <w:t>7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7531F" w:rsidP="00FF66D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1134" w:type="pct"/>
          </w:tcPr>
          <w:p w:rsidR="0067531F" w:rsidRPr="00A50D11" w:rsidRDefault="006376E3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7</w:t>
            </w:r>
          </w:p>
        </w:tc>
        <w:tc>
          <w:tcPr>
            <w:tcW w:w="1215" w:type="pct"/>
          </w:tcPr>
          <w:p w:rsidR="0067531F" w:rsidRPr="00A50D11" w:rsidRDefault="006376E3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1,4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7531F" w:rsidP="00FF66D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деятельность финансовая и страховая</w:t>
            </w:r>
          </w:p>
        </w:tc>
        <w:tc>
          <w:tcPr>
            <w:tcW w:w="1134" w:type="pct"/>
          </w:tcPr>
          <w:p w:rsidR="0067531F" w:rsidRPr="00A50D11" w:rsidRDefault="006376E3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4</w:t>
            </w:r>
          </w:p>
        </w:tc>
        <w:tc>
          <w:tcPr>
            <w:tcW w:w="1215" w:type="pct"/>
          </w:tcPr>
          <w:p w:rsidR="0067531F" w:rsidRPr="00A50D11" w:rsidRDefault="006376E3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0,8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7531F" w:rsidP="00BA1E4A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1134" w:type="pct"/>
          </w:tcPr>
          <w:p w:rsidR="0067531F" w:rsidRPr="00A50D11" w:rsidRDefault="006376E3" w:rsidP="00731877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5</w:t>
            </w:r>
            <w:r w:rsidR="00731877" w:rsidRPr="00A50D11">
              <w:rPr>
                <w:rFonts w:ascii="Arial" w:hAnsi="Arial" w:cs="Arial"/>
              </w:rPr>
              <w:t>5</w:t>
            </w:r>
          </w:p>
        </w:tc>
        <w:tc>
          <w:tcPr>
            <w:tcW w:w="1215" w:type="pct"/>
          </w:tcPr>
          <w:p w:rsidR="0067531F" w:rsidRPr="00A50D11" w:rsidRDefault="0073187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11,4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7531F" w:rsidP="00BA1E4A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134" w:type="pct"/>
          </w:tcPr>
          <w:p w:rsidR="0067531F" w:rsidRPr="00A50D11" w:rsidRDefault="006376E3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20</w:t>
            </w:r>
          </w:p>
        </w:tc>
        <w:tc>
          <w:tcPr>
            <w:tcW w:w="1215" w:type="pct"/>
          </w:tcPr>
          <w:p w:rsidR="0067531F" w:rsidRPr="00A50D11" w:rsidRDefault="0073187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4,1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376E3" w:rsidP="006376E3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pct"/>
          </w:tcPr>
          <w:p w:rsidR="0067531F" w:rsidRPr="00A50D11" w:rsidRDefault="006376E3" w:rsidP="00731877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</w:t>
            </w:r>
            <w:r w:rsidR="00731877" w:rsidRPr="00A50D11">
              <w:rPr>
                <w:rFonts w:ascii="Arial" w:hAnsi="Arial" w:cs="Arial"/>
              </w:rPr>
              <w:t>4</w:t>
            </w:r>
          </w:p>
        </w:tc>
        <w:tc>
          <w:tcPr>
            <w:tcW w:w="1215" w:type="pct"/>
          </w:tcPr>
          <w:p w:rsidR="0067531F" w:rsidRPr="00A50D11" w:rsidRDefault="006376E3" w:rsidP="00731877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2,</w:t>
            </w:r>
            <w:r w:rsidR="00731877" w:rsidRPr="00A50D11">
              <w:rPr>
                <w:rFonts w:ascii="Arial" w:hAnsi="Arial" w:cs="Arial"/>
              </w:rPr>
              <w:t>9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376E3" w:rsidP="00BA1E4A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pct"/>
          </w:tcPr>
          <w:p w:rsidR="0067531F" w:rsidRPr="00A50D11" w:rsidRDefault="006376E3" w:rsidP="00731877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4</w:t>
            </w:r>
            <w:r w:rsidR="00731877" w:rsidRPr="00A50D11">
              <w:rPr>
                <w:rFonts w:ascii="Arial" w:hAnsi="Arial" w:cs="Arial"/>
              </w:rPr>
              <w:t>1</w:t>
            </w:r>
          </w:p>
        </w:tc>
        <w:tc>
          <w:tcPr>
            <w:tcW w:w="1215" w:type="pct"/>
          </w:tcPr>
          <w:p w:rsidR="0067531F" w:rsidRPr="00A50D11" w:rsidRDefault="006376E3" w:rsidP="00731877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8,</w:t>
            </w:r>
            <w:r w:rsidR="00731877" w:rsidRPr="00A50D11">
              <w:rPr>
                <w:rFonts w:ascii="Arial" w:hAnsi="Arial" w:cs="Arial"/>
              </w:rPr>
              <w:t>5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376E3" w:rsidP="009959DB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34" w:type="pct"/>
          </w:tcPr>
          <w:p w:rsidR="0067531F" w:rsidRPr="00A50D11" w:rsidRDefault="006376E3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37</w:t>
            </w:r>
          </w:p>
        </w:tc>
        <w:tc>
          <w:tcPr>
            <w:tcW w:w="1215" w:type="pct"/>
          </w:tcPr>
          <w:p w:rsidR="0067531F" w:rsidRPr="00A50D11" w:rsidRDefault="006376E3" w:rsidP="00731877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7,</w:t>
            </w:r>
            <w:r w:rsidR="00731877" w:rsidRPr="00A50D11">
              <w:rPr>
                <w:rFonts w:ascii="Arial" w:hAnsi="Arial" w:cs="Arial"/>
              </w:rPr>
              <w:t>7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6376E3" w:rsidP="009959DB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pct"/>
          </w:tcPr>
          <w:p w:rsidR="0067531F" w:rsidRPr="00A50D11" w:rsidRDefault="0073187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6</w:t>
            </w:r>
          </w:p>
        </w:tc>
        <w:tc>
          <w:tcPr>
            <w:tcW w:w="1215" w:type="pct"/>
          </w:tcPr>
          <w:p w:rsidR="0067531F" w:rsidRPr="00A50D11" w:rsidRDefault="006376E3" w:rsidP="00731877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1,</w:t>
            </w:r>
            <w:r w:rsidR="00731877" w:rsidRPr="00A50D11">
              <w:rPr>
                <w:rFonts w:ascii="Arial" w:hAnsi="Arial" w:cs="Arial"/>
              </w:rPr>
              <w:t>2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D8257C" w:rsidP="009959DB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деятельность в области культуры, спорта, </w:t>
            </w:r>
            <w:r w:rsidRPr="00A50D11">
              <w:rPr>
                <w:rFonts w:ascii="Arial" w:hAnsi="Arial" w:cs="Arial"/>
              </w:rPr>
              <w:lastRenderedPageBreak/>
              <w:t>организации досуга и развлечений</w:t>
            </w:r>
          </w:p>
        </w:tc>
        <w:tc>
          <w:tcPr>
            <w:tcW w:w="1134" w:type="pct"/>
          </w:tcPr>
          <w:p w:rsidR="0067531F" w:rsidRPr="00A50D11" w:rsidRDefault="0073187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15" w:type="pct"/>
          </w:tcPr>
          <w:p w:rsidR="0067531F" w:rsidRPr="00A50D11" w:rsidRDefault="00D8257C" w:rsidP="00731877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4,</w:t>
            </w:r>
            <w:r w:rsidR="00731877" w:rsidRPr="00A50D11">
              <w:rPr>
                <w:rFonts w:ascii="Arial" w:hAnsi="Arial" w:cs="Arial"/>
              </w:rPr>
              <w:t>6</w:t>
            </w:r>
          </w:p>
        </w:tc>
      </w:tr>
      <w:tr w:rsidR="0067531F" w:rsidRPr="00A50D11" w:rsidTr="00807EBC">
        <w:tc>
          <w:tcPr>
            <w:tcW w:w="2652" w:type="pct"/>
          </w:tcPr>
          <w:p w:rsidR="0067531F" w:rsidRPr="00A50D11" w:rsidRDefault="00AA3EDC" w:rsidP="009959DB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lastRenderedPageBreak/>
              <w:t>предоставление прочих видов услуг</w:t>
            </w:r>
          </w:p>
        </w:tc>
        <w:tc>
          <w:tcPr>
            <w:tcW w:w="1134" w:type="pct"/>
          </w:tcPr>
          <w:p w:rsidR="0067531F" w:rsidRPr="00A50D11" w:rsidRDefault="00731877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36</w:t>
            </w:r>
          </w:p>
        </w:tc>
        <w:tc>
          <w:tcPr>
            <w:tcW w:w="1215" w:type="pct"/>
          </w:tcPr>
          <w:p w:rsidR="0067531F" w:rsidRPr="00A50D11" w:rsidRDefault="00AA3EDC" w:rsidP="00731877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7,</w:t>
            </w:r>
            <w:r w:rsidR="00731877" w:rsidRPr="00A50D11">
              <w:rPr>
                <w:rFonts w:ascii="Arial" w:hAnsi="Arial" w:cs="Arial"/>
              </w:rPr>
              <w:t>5</w:t>
            </w:r>
          </w:p>
        </w:tc>
      </w:tr>
      <w:tr w:rsidR="00AA3EDC" w:rsidRPr="00A50D11" w:rsidTr="00807EBC">
        <w:tc>
          <w:tcPr>
            <w:tcW w:w="2652" w:type="pct"/>
          </w:tcPr>
          <w:p w:rsidR="00AA3EDC" w:rsidRPr="00A50D11" w:rsidRDefault="00AA3EDC" w:rsidP="009959DB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иные виды деятельности</w:t>
            </w:r>
          </w:p>
        </w:tc>
        <w:tc>
          <w:tcPr>
            <w:tcW w:w="1134" w:type="pct"/>
          </w:tcPr>
          <w:p w:rsidR="00AA3EDC" w:rsidRPr="00A50D11" w:rsidRDefault="00AA3EDC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-</w:t>
            </w:r>
          </w:p>
        </w:tc>
        <w:tc>
          <w:tcPr>
            <w:tcW w:w="1215" w:type="pct"/>
          </w:tcPr>
          <w:p w:rsidR="00AA3EDC" w:rsidRPr="00A50D11" w:rsidRDefault="00AA3EDC" w:rsidP="00FF66D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-</w:t>
            </w:r>
          </w:p>
        </w:tc>
      </w:tr>
    </w:tbl>
    <w:p w:rsidR="00B91C07" w:rsidRPr="00A50D11" w:rsidRDefault="00B91C07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37489A" w:rsidRPr="00A50D11" w:rsidRDefault="0037489A" w:rsidP="00FF66D9">
      <w:pPr>
        <w:tabs>
          <w:tab w:val="left" w:pos="930"/>
        </w:tabs>
        <w:spacing w:after="0" w:line="240" w:lineRule="auto"/>
        <w:ind w:firstLine="709"/>
        <w:jc w:val="right"/>
        <w:rPr>
          <w:rFonts w:ascii="Arial" w:hAnsi="Arial" w:cs="Arial"/>
        </w:rPr>
      </w:pPr>
      <w:r w:rsidRPr="00A50D11">
        <w:rPr>
          <w:rFonts w:ascii="Arial" w:hAnsi="Arial" w:cs="Arial"/>
        </w:rPr>
        <w:t>Таблица 2</w:t>
      </w:r>
    </w:p>
    <w:p w:rsidR="00844062" w:rsidRPr="00A50D11" w:rsidRDefault="00844062" w:rsidP="0084406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eastAsia="ru-RU"/>
        </w:rPr>
      </w:pPr>
      <w:r w:rsidRPr="00A50D11">
        <w:rPr>
          <w:rFonts w:ascii="Arial" w:eastAsia="Times New Roman" w:hAnsi="Arial" w:cs="Arial"/>
          <w:b/>
          <w:snapToGrid w:val="0"/>
          <w:lang w:eastAsia="ru-RU"/>
        </w:rPr>
        <w:t>Распределение хозяйствующих субъектов</w:t>
      </w:r>
    </w:p>
    <w:p w:rsidR="00844062" w:rsidRPr="00A50D11" w:rsidRDefault="00844062" w:rsidP="0084406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eastAsia="ru-RU"/>
        </w:rPr>
      </w:pPr>
      <w:r w:rsidRPr="00A50D11">
        <w:rPr>
          <w:rFonts w:ascii="Arial" w:eastAsia="Times New Roman" w:hAnsi="Arial" w:cs="Arial"/>
          <w:b/>
          <w:snapToGrid w:val="0"/>
          <w:lang w:eastAsia="ru-RU"/>
        </w:rPr>
        <w:t>по организационно-правовым формам</w:t>
      </w:r>
    </w:p>
    <w:p w:rsidR="00B709AB" w:rsidRPr="00A50D11" w:rsidRDefault="00844062" w:rsidP="00B709AB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ru-RU"/>
        </w:rPr>
      </w:pPr>
      <w:r w:rsidRPr="00A50D11">
        <w:rPr>
          <w:rFonts w:ascii="Arial" w:eastAsia="Times New Roman" w:hAnsi="Arial" w:cs="Arial"/>
          <w:snapToGrid w:val="0"/>
          <w:lang w:eastAsia="ru-RU"/>
        </w:rPr>
        <w:t>на</w:t>
      </w:r>
      <w:r w:rsidRPr="00A50D11">
        <w:rPr>
          <w:rFonts w:ascii="Arial" w:eastAsia="Times New Roman" w:hAnsi="Arial" w:cs="Arial"/>
          <w:snapToGrid w:val="0"/>
          <w:lang w:val="en-US" w:eastAsia="ru-RU"/>
        </w:rPr>
        <w:t xml:space="preserve"> </w:t>
      </w:r>
      <w:r w:rsidR="00807EBC" w:rsidRPr="00A50D11">
        <w:rPr>
          <w:rFonts w:ascii="Arial" w:eastAsia="Times New Roman" w:hAnsi="Arial" w:cs="Arial"/>
          <w:snapToGrid w:val="0"/>
          <w:lang w:eastAsia="ru-RU"/>
        </w:rPr>
        <w:t>0</w:t>
      </w:r>
      <w:r w:rsidRPr="00A50D11">
        <w:rPr>
          <w:rFonts w:ascii="Arial" w:eastAsia="Times New Roman" w:hAnsi="Arial" w:cs="Arial"/>
          <w:snapToGrid w:val="0"/>
          <w:lang w:val="en-US" w:eastAsia="ru-RU"/>
        </w:rPr>
        <w:t>1</w:t>
      </w:r>
      <w:r w:rsidRPr="00A50D11">
        <w:rPr>
          <w:rFonts w:ascii="Arial" w:eastAsia="Times New Roman" w:hAnsi="Arial" w:cs="Arial"/>
          <w:snapToGrid w:val="0"/>
          <w:lang w:eastAsia="ru-RU"/>
        </w:rPr>
        <w:t xml:space="preserve"> октября</w:t>
      </w:r>
    </w:p>
    <w:p w:rsidR="00844062" w:rsidRPr="00A50D11" w:rsidRDefault="00844062" w:rsidP="00B709AB">
      <w:pPr>
        <w:spacing w:after="0" w:line="240" w:lineRule="auto"/>
        <w:rPr>
          <w:rFonts w:ascii="Arial" w:eastAsia="Times New Roman" w:hAnsi="Arial" w:cs="Arial"/>
          <w:snapToGrid w:val="0"/>
          <w:lang w:eastAsia="ru-RU"/>
        </w:rPr>
      </w:pPr>
      <w:r w:rsidRPr="00A50D11">
        <w:rPr>
          <w:rFonts w:ascii="Arial" w:eastAsia="Times New Roman" w:hAnsi="Arial" w:cs="Arial"/>
          <w:snapToGrid w:val="0"/>
          <w:lang w:eastAsia="ru-RU"/>
        </w:rPr>
        <w:t xml:space="preserve"> единиц</w:t>
      </w:r>
    </w:p>
    <w:tbl>
      <w:tblPr>
        <w:tblW w:w="91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1341"/>
        <w:gridCol w:w="1474"/>
        <w:gridCol w:w="1474"/>
      </w:tblGrid>
      <w:tr w:rsidR="00844062" w:rsidRPr="00A50D11" w:rsidTr="00B709AB">
        <w:trPr>
          <w:trHeight w:val="167"/>
        </w:trPr>
        <w:tc>
          <w:tcPr>
            <w:tcW w:w="482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ru-RU"/>
              </w:rPr>
            </w:pPr>
          </w:p>
        </w:tc>
        <w:tc>
          <w:tcPr>
            <w:tcW w:w="1341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>201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7</w:t>
            </w: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 xml:space="preserve"> 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г.</w:t>
            </w:r>
          </w:p>
        </w:tc>
        <w:tc>
          <w:tcPr>
            <w:tcW w:w="147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>201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8</w:t>
            </w: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 xml:space="preserve"> 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г.</w:t>
            </w:r>
          </w:p>
        </w:tc>
        <w:tc>
          <w:tcPr>
            <w:tcW w:w="147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844062" w:rsidRPr="00A50D11" w:rsidRDefault="00844062" w:rsidP="0084406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val="en-US"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>201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8</w:t>
            </w: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 xml:space="preserve"> 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г</w:t>
            </w: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 xml:space="preserve">. 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в</w:t>
            </w: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 xml:space="preserve"> % 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к</w:t>
            </w: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 xml:space="preserve"> </w:t>
            </w:r>
          </w:p>
          <w:p w:rsidR="00844062" w:rsidRPr="00A50D11" w:rsidRDefault="00844062" w:rsidP="008440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val="en-US"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>201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7</w:t>
            </w: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 xml:space="preserve"> 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г</w:t>
            </w: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>.</w:t>
            </w:r>
          </w:p>
        </w:tc>
      </w:tr>
      <w:tr w:rsidR="00844062" w:rsidRPr="00A50D11" w:rsidTr="00B709AB">
        <w:trPr>
          <w:trHeight w:val="167"/>
        </w:trPr>
        <w:tc>
          <w:tcPr>
            <w:tcW w:w="4824" w:type="dxa"/>
          </w:tcPr>
          <w:p w:rsidR="00844062" w:rsidRPr="00A50D11" w:rsidRDefault="00844062" w:rsidP="00844062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Всего учтено субъектов</w:t>
            </w:r>
          </w:p>
        </w:tc>
        <w:tc>
          <w:tcPr>
            <w:tcW w:w="1341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511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483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94,5</w:t>
            </w:r>
          </w:p>
        </w:tc>
      </w:tr>
      <w:tr w:rsidR="00844062" w:rsidRPr="00A50D11" w:rsidTr="00B709AB">
        <w:trPr>
          <w:trHeight w:val="167"/>
        </w:trPr>
        <w:tc>
          <w:tcPr>
            <w:tcW w:w="4824" w:type="dxa"/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      в том числе:</w:t>
            </w:r>
          </w:p>
        </w:tc>
        <w:tc>
          <w:tcPr>
            <w:tcW w:w="1341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</w:p>
        </w:tc>
      </w:tr>
      <w:tr w:rsidR="00844062" w:rsidRPr="00A50D11" w:rsidTr="00B709AB">
        <w:trPr>
          <w:trHeight w:val="167"/>
        </w:trPr>
        <w:tc>
          <w:tcPr>
            <w:tcW w:w="4824" w:type="dxa"/>
          </w:tcPr>
          <w:p w:rsidR="00844062" w:rsidRPr="00A50D11" w:rsidRDefault="00844062" w:rsidP="00844062">
            <w:pPr>
              <w:snapToGrid w:val="0"/>
              <w:spacing w:after="0" w:line="240" w:lineRule="auto"/>
              <w:ind w:left="252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Организационно-правовые формы юридических лиц, являющихся коммерческими корпоративными и унитарными организациями</w:t>
            </w:r>
          </w:p>
        </w:tc>
        <w:tc>
          <w:tcPr>
            <w:tcW w:w="1341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285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262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91,9</w:t>
            </w:r>
          </w:p>
        </w:tc>
      </w:tr>
      <w:tr w:rsidR="00844062" w:rsidRPr="00A50D11" w:rsidTr="00B709AB">
        <w:trPr>
          <w:trHeight w:val="42"/>
        </w:trPr>
        <w:tc>
          <w:tcPr>
            <w:tcW w:w="4824" w:type="dxa"/>
          </w:tcPr>
          <w:p w:rsidR="00844062" w:rsidRPr="00A50D11" w:rsidRDefault="00844062" w:rsidP="00844062">
            <w:pPr>
              <w:snapToGrid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      из них:</w:t>
            </w:r>
          </w:p>
        </w:tc>
        <w:tc>
          <w:tcPr>
            <w:tcW w:w="1341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val="en-US" w:eastAsia="ru-RU"/>
              </w:rPr>
            </w:pP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val="en-US" w:eastAsia="ru-RU"/>
              </w:rPr>
            </w:pP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val="en-US" w:eastAsia="ru-RU"/>
              </w:rPr>
            </w:pPr>
          </w:p>
        </w:tc>
      </w:tr>
      <w:tr w:rsidR="00844062" w:rsidRPr="00A50D11" w:rsidTr="00B709AB">
        <w:trPr>
          <w:trHeight w:val="42"/>
        </w:trPr>
        <w:tc>
          <w:tcPr>
            <w:tcW w:w="4824" w:type="dxa"/>
          </w:tcPr>
          <w:p w:rsidR="00844062" w:rsidRPr="00A50D11" w:rsidRDefault="00844062" w:rsidP="00844062">
            <w:pPr>
              <w:snapToGrid w:val="0"/>
              <w:spacing w:after="0" w:line="240" w:lineRule="auto"/>
              <w:ind w:firstLine="708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Публичные акционерные общества</w:t>
            </w:r>
          </w:p>
        </w:tc>
        <w:tc>
          <w:tcPr>
            <w:tcW w:w="1341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4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3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75,0</w:t>
            </w:r>
          </w:p>
        </w:tc>
      </w:tr>
      <w:tr w:rsidR="00844062" w:rsidRPr="00A50D11" w:rsidTr="00B709AB">
        <w:trPr>
          <w:trHeight w:val="42"/>
        </w:trPr>
        <w:tc>
          <w:tcPr>
            <w:tcW w:w="4824" w:type="dxa"/>
          </w:tcPr>
          <w:p w:rsidR="00844062" w:rsidRPr="00A50D11" w:rsidRDefault="00844062" w:rsidP="00844062">
            <w:pPr>
              <w:snapToGrid w:val="0"/>
              <w:spacing w:after="0" w:line="240" w:lineRule="auto"/>
              <w:ind w:firstLine="708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Непубличные акционерные общества</w:t>
            </w:r>
          </w:p>
        </w:tc>
        <w:tc>
          <w:tcPr>
            <w:tcW w:w="1341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3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4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133,3</w:t>
            </w:r>
          </w:p>
        </w:tc>
      </w:tr>
      <w:tr w:rsidR="00844062" w:rsidRPr="00A50D11" w:rsidTr="00B709AB">
        <w:trPr>
          <w:trHeight w:val="42"/>
        </w:trPr>
        <w:tc>
          <w:tcPr>
            <w:tcW w:w="4824" w:type="dxa"/>
          </w:tcPr>
          <w:p w:rsidR="00844062" w:rsidRPr="00A50D11" w:rsidRDefault="00844062" w:rsidP="00844062">
            <w:pPr>
              <w:snapToGrid w:val="0"/>
              <w:spacing w:after="0" w:line="240" w:lineRule="auto"/>
              <w:ind w:firstLine="708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Общества с ограниченной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br/>
              <w:t xml:space="preserve">              ответственностью</w:t>
            </w:r>
          </w:p>
        </w:tc>
        <w:tc>
          <w:tcPr>
            <w:tcW w:w="1341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260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240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92,3</w:t>
            </w:r>
          </w:p>
        </w:tc>
      </w:tr>
      <w:tr w:rsidR="00844062" w:rsidRPr="00A50D11" w:rsidTr="00B709AB">
        <w:trPr>
          <w:trHeight w:val="42"/>
        </w:trPr>
        <w:tc>
          <w:tcPr>
            <w:tcW w:w="4824" w:type="dxa"/>
          </w:tcPr>
          <w:p w:rsidR="00844062" w:rsidRPr="00A50D11" w:rsidRDefault="00844062" w:rsidP="00844062">
            <w:pPr>
              <w:snapToGrid w:val="0"/>
              <w:spacing w:after="0" w:line="240" w:lineRule="auto"/>
              <w:ind w:firstLine="708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Производственные кооперативы (артели)</w:t>
            </w:r>
          </w:p>
        </w:tc>
        <w:tc>
          <w:tcPr>
            <w:tcW w:w="1341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2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2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100,0</w:t>
            </w:r>
          </w:p>
        </w:tc>
      </w:tr>
      <w:tr w:rsidR="00844062" w:rsidRPr="00A50D11" w:rsidTr="00B709AB">
        <w:trPr>
          <w:trHeight w:val="167"/>
        </w:trPr>
        <w:tc>
          <w:tcPr>
            <w:tcW w:w="4824" w:type="dxa"/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           Унитарные предприятия</w:t>
            </w:r>
          </w:p>
        </w:tc>
        <w:tc>
          <w:tcPr>
            <w:tcW w:w="1341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11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10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90,9</w:t>
            </w:r>
          </w:p>
        </w:tc>
      </w:tr>
      <w:tr w:rsidR="00844062" w:rsidRPr="00A50D11" w:rsidTr="00B709AB">
        <w:trPr>
          <w:trHeight w:val="42"/>
        </w:trPr>
        <w:tc>
          <w:tcPr>
            <w:tcW w:w="4824" w:type="dxa"/>
          </w:tcPr>
          <w:p w:rsidR="00844062" w:rsidRPr="00A50D11" w:rsidRDefault="00844062" w:rsidP="00844062">
            <w:pPr>
              <w:snapToGrid w:val="0"/>
              <w:spacing w:after="0" w:line="240" w:lineRule="auto"/>
              <w:ind w:left="792" w:hanging="792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           Иные юридические лица, являющиеся  коммерческими корпоративными и унитарными организациями</w:t>
            </w:r>
          </w:p>
        </w:tc>
        <w:tc>
          <w:tcPr>
            <w:tcW w:w="1341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5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3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60,0</w:t>
            </w:r>
          </w:p>
        </w:tc>
      </w:tr>
      <w:tr w:rsidR="00844062" w:rsidRPr="00A50D11" w:rsidTr="00B709AB">
        <w:trPr>
          <w:trHeight w:val="42"/>
        </w:trPr>
        <w:tc>
          <w:tcPr>
            <w:tcW w:w="4824" w:type="dxa"/>
          </w:tcPr>
          <w:p w:rsidR="00844062" w:rsidRPr="00A50D11" w:rsidRDefault="00844062" w:rsidP="00844062">
            <w:pPr>
              <w:snapToGrid w:val="0"/>
              <w:spacing w:after="0" w:line="240" w:lineRule="auto"/>
              <w:ind w:left="252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Организационно-правовые формы юридических лиц, являющихся некоммерческими корпоративными и унитарными организациями</w:t>
            </w:r>
          </w:p>
        </w:tc>
        <w:tc>
          <w:tcPr>
            <w:tcW w:w="1341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211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207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98,1</w:t>
            </w:r>
          </w:p>
        </w:tc>
      </w:tr>
      <w:tr w:rsidR="00844062" w:rsidRPr="00A50D11" w:rsidTr="00B709AB">
        <w:trPr>
          <w:trHeight w:val="42"/>
        </w:trPr>
        <w:tc>
          <w:tcPr>
            <w:tcW w:w="4824" w:type="dxa"/>
          </w:tcPr>
          <w:p w:rsidR="00844062" w:rsidRPr="00A50D11" w:rsidRDefault="00844062" w:rsidP="00844062">
            <w:pPr>
              <w:snapToGrid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      из них:</w:t>
            </w:r>
          </w:p>
        </w:tc>
        <w:tc>
          <w:tcPr>
            <w:tcW w:w="1341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</w:p>
        </w:tc>
      </w:tr>
      <w:tr w:rsidR="00844062" w:rsidRPr="00A50D11" w:rsidTr="00B709AB">
        <w:trPr>
          <w:trHeight w:val="42"/>
        </w:trPr>
        <w:tc>
          <w:tcPr>
            <w:tcW w:w="4824" w:type="dxa"/>
          </w:tcPr>
          <w:p w:rsidR="00844062" w:rsidRPr="00A50D11" w:rsidRDefault="00844062" w:rsidP="00844062">
            <w:pPr>
              <w:snapToGrid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           Потребительские кооперативы</w:t>
            </w:r>
          </w:p>
        </w:tc>
        <w:tc>
          <w:tcPr>
            <w:tcW w:w="1341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15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15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100,0</w:t>
            </w:r>
          </w:p>
        </w:tc>
      </w:tr>
      <w:tr w:rsidR="00844062" w:rsidRPr="00A50D11" w:rsidTr="00B709AB">
        <w:trPr>
          <w:trHeight w:val="42"/>
        </w:trPr>
        <w:tc>
          <w:tcPr>
            <w:tcW w:w="4824" w:type="dxa"/>
          </w:tcPr>
          <w:p w:rsidR="00844062" w:rsidRPr="00A50D11" w:rsidRDefault="00844062" w:rsidP="00844062">
            <w:pPr>
              <w:snapToGrid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 xml:space="preserve">       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 </w:t>
            </w: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 xml:space="preserve"> 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Общественные организации</w:t>
            </w:r>
          </w:p>
        </w:tc>
        <w:tc>
          <w:tcPr>
            <w:tcW w:w="1341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50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46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92,0</w:t>
            </w:r>
          </w:p>
        </w:tc>
      </w:tr>
      <w:tr w:rsidR="00844062" w:rsidRPr="00A50D11" w:rsidTr="00B709AB">
        <w:trPr>
          <w:trHeight w:val="42"/>
        </w:trPr>
        <w:tc>
          <w:tcPr>
            <w:tcW w:w="4824" w:type="dxa"/>
          </w:tcPr>
          <w:p w:rsidR="00844062" w:rsidRPr="00A50D11" w:rsidRDefault="00844062" w:rsidP="00844062">
            <w:pPr>
              <w:snapToGrid w:val="0"/>
              <w:spacing w:after="0" w:line="240" w:lineRule="auto"/>
              <w:ind w:firstLine="708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Учреждения</w:t>
            </w:r>
          </w:p>
        </w:tc>
        <w:tc>
          <w:tcPr>
            <w:tcW w:w="1341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97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97</w:t>
            </w:r>
          </w:p>
        </w:tc>
        <w:tc>
          <w:tcPr>
            <w:tcW w:w="1474" w:type="dxa"/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100,0</w:t>
            </w:r>
          </w:p>
        </w:tc>
      </w:tr>
      <w:tr w:rsidR="00844062" w:rsidRPr="00A50D11" w:rsidTr="00B709AB">
        <w:trPr>
          <w:trHeight w:val="42"/>
        </w:trPr>
        <w:tc>
          <w:tcPr>
            <w:tcW w:w="4824" w:type="dxa"/>
            <w:tcBorders>
              <w:top w:val="nil"/>
              <w:left w:val="nil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ind w:left="792" w:hanging="792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           Иные юридические лица, являющиеся  некоммерческими корпоративными и унитарными организациями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100,0</w:t>
            </w:r>
          </w:p>
        </w:tc>
      </w:tr>
      <w:tr w:rsidR="00844062" w:rsidRPr="00A50D11" w:rsidTr="00B709AB">
        <w:trPr>
          <w:trHeight w:val="42"/>
        </w:trPr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ind w:left="252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Организационно-правовые формы организаций, созданных без прав юридического лица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062" w:rsidRPr="00A50D11" w:rsidRDefault="00844062" w:rsidP="00844062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9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93,3</w:t>
            </w:r>
          </w:p>
        </w:tc>
      </w:tr>
    </w:tbl>
    <w:p w:rsidR="00844062" w:rsidRPr="00A50D11" w:rsidRDefault="00844062" w:rsidP="00844062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ru-RU"/>
        </w:rPr>
      </w:pPr>
    </w:p>
    <w:p w:rsidR="00844062" w:rsidRPr="00A50D11" w:rsidRDefault="00844062" w:rsidP="0084406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lang w:eastAsia="ru-RU"/>
        </w:rPr>
      </w:pPr>
      <w:r w:rsidRPr="00A50D11">
        <w:rPr>
          <w:rFonts w:ascii="Arial" w:eastAsia="Times New Roman" w:hAnsi="Arial" w:cs="Arial"/>
          <w:snapToGrid w:val="0"/>
          <w:lang w:eastAsia="ru-RU"/>
        </w:rPr>
        <w:t xml:space="preserve">Число индивидуальных предпринимателей составило </w:t>
      </w:r>
      <w:r w:rsidRPr="00A50D11">
        <w:rPr>
          <w:rFonts w:ascii="Arial" w:eastAsia="Times New Roman" w:hAnsi="Arial" w:cs="Arial"/>
          <w:bCs/>
          <w:snapToGrid w:val="0"/>
          <w:lang w:eastAsia="ru-RU"/>
        </w:rPr>
        <w:t xml:space="preserve">892 </w:t>
      </w:r>
      <w:r w:rsidRPr="00A50D11">
        <w:rPr>
          <w:rFonts w:ascii="Arial" w:eastAsia="Times New Roman" w:hAnsi="Arial" w:cs="Arial"/>
          <w:snapToGrid w:val="0"/>
          <w:lang w:eastAsia="ru-RU"/>
        </w:rPr>
        <w:t>единицы и увеличилось по сравнению с таким же периодом прошлого года на 47 единиц (на 5,6%).</w:t>
      </w:r>
    </w:p>
    <w:p w:rsidR="00A5269A" w:rsidRDefault="00A5269A" w:rsidP="00FF66D9">
      <w:pPr>
        <w:tabs>
          <w:tab w:val="left" w:pos="372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B4294F" w:rsidRDefault="00B4294F" w:rsidP="00FF66D9">
      <w:pPr>
        <w:tabs>
          <w:tab w:val="left" w:pos="372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B4294F" w:rsidRDefault="00B4294F" w:rsidP="00FF66D9">
      <w:pPr>
        <w:tabs>
          <w:tab w:val="left" w:pos="372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B4294F" w:rsidRDefault="00B4294F" w:rsidP="00FF66D9">
      <w:pPr>
        <w:tabs>
          <w:tab w:val="left" w:pos="372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B4294F" w:rsidRDefault="00B4294F" w:rsidP="00FF66D9">
      <w:pPr>
        <w:tabs>
          <w:tab w:val="left" w:pos="372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B4294F" w:rsidRDefault="00B4294F" w:rsidP="00FF66D9">
      <w:pPr>
        <w:tabs>
          <w:tab w:val="left" w:pos="372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B4294F" w:rsidRDefault="00B4294F" w:rsidP="00FF66D9">
      <w:pPr>
        <w:tabs>
          <w:tab w:val="left" w:pos="372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B4294F" w:rsidRDefault="00B4294F" w:rsidP="00FF66D9">
      <w:pPr>
        <w:tabs>
          <w:tab w:val="left" w:pos="372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B4294F" w:rsidRPr="00A50D11" w:rsidRDefault="00B4294F" w:rsidP="00FF66D9">
      <w:pPr>
        <w:tabs>
          <w:tab w:val="left" w:pos="372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492CF3" w:rsidRPr="00A50D11" w:rsidRDefault="00492CF3" w:rsidP="00FF66D9">
      <w:pPr>
        <w:tabs>
          <w:tab w:val="left" w:pos="3720"/>
        </w:tabs>
        <w:spacing w:after="0" w:line="240" w:lineRule="auto"/>
        <w:ind w:firstLine="709"/>
        <w:jc w:val="right"/>
        <w:rPr>
          <w:rFonts w:ascii="Arial" w:hAnsi="Arial" w:cs="Arial"/>
        </w:rPr>
      </w:pPr>
      <w:r w:rsidRPr="00A50D11">
        <w:rPr>
          <w:rFonts w:ascii="Arial" w:hAnsi="Arial" w:cs="Arial"/>
        </w:rPr>
        <w:lastRenderedPageBreak/>
        <w:t>Таблица 3</w:t>
      </w:r>
    </w:p>
    <w:p w:rsidR="00844062" w:rsidRPr="00A50D11" w:rsidRDefault="00844062" w:rsidP="0084406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eastAsia="ru-RU"/>
        </w:rPr>
      </w:pPr>
      <w:r w:rsidRPr="00A50D11">
        <w:rPr>
          <w:rFonts w:ascii="Arial" w:eastAsia="Times New Roman" w:hAnsi="Arial" w:cs="Arial"/>
          <w:b/>
          <w:snapToGrid w:val="0"/>
          <w:lang w:eastAsia="ru-RU"/>
        </w:rPr>
        <w:t>Распределение индивидуальных предпринимателей</w:t>
      </w:r>
    </w:p>
    <w:p w:rsidR="00844062" w:rsidRPr="00A50D11" w:rsidRDefault="00844062" w:rsidP="0084406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eastAsia="ru-RU"/>
        </w:rPr>
      </w:pPr>
      <w:r w:rsidRPr="00A50D11">
        <w:rPr>
          <w:rFonts w:ascii="Arial" w:eastAsia="Times New Roman" w:hAnsi="Arial" w:cs="Arial"/>
          <w:b/>
          <w:snapToGrid w:val="0"/>
          <w:lang w:eastAsia="ru-RU"/>
        </w:rPr>
        <w:t>по видам экономической деятельности</w:t>
      </w:r>
    </w:p>
    <w:p w:rsidR="00844062" w:rsidRPr="00A50D11" w:rsidRDefault="00844062" w:rsidP="00844062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ru-RU"/>
        </w:rPr>
      </w:pPr>
      <w:r w:rsidRPr="00A50D11">
        <w:rPr>
          <w:rFonts w:ascii="Arial" w:eastAsia="Times New Roman" w:hAnsi="Arial" w:cs="Arial"/>
          <w:snapToGrid w:val="0"/>
          <w:lang w:eastAsia="ru-RU"/>
        </w:rPr>
        <w:t xml:space="preserve">на </w:t>
      </w:r>
      <w:r w:rsidR="00807EBC" w:rsidRPr="00A50D11">
        <w:rPr>
          <w:rFonts w:ascii="Arial" w:eastAsia="Times New Roman" w:hAnsi="Arial" w:cs="Arial"/>
          <w:snapToGrid w:val="0"/>
          <w:lang w:eastAsia="ru-RU"/>
        </w:rPr>
        <w:t>0</w:t>
      </w:r>
      <w:r w:rsidRPr="00A50D11">
        <w:rPr>
          <w:rFonts w:ascii="Arial" w:eastAsia="Times New Roman" w:hAnsi="Arial" w:cs="Arial"/>
          <w:snapToGrid w:val="0"/>
          <w:lang w:eastAsia="ru-RU"/>
        </w:rPr>
        <w:t>1 октября</w:t>
      </w:r>
    </w:p>
    <w:p w:rsidR="00844062" w:rsidRPr="00A50D11" w:rsidRDefault="00844062" w:rsidP="00844062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ru-RU"/>
        </w:rPr>
      </w:pPr>
    </w:p>
    <w:p w:rsidR="00844062" w:rsidRPr="00A50D11" w:rsidRDefault="00844062" w:rsidP="00844062">
      <w:pPr>
        <w:spacing w:after="0" w:line="240" w:lineRule="auto"/>
        <w:jc w:val="right"/>
        <w:rPr>
          <w:rFonts w:ascii="Arial" w:eastAsia="Times New Roman" w:hAnsi="Arial" w:cs="Arial"/>
          <w:snapToGrid w:val="0"/>
          <w:lang w:eastAsia="ru-RU"/>
        </w:rPr>
      </w:pPr>
      <w:r w:rsidRPr="00A50D11">
        <w:rPr>
          <w:rFonts w:ascii="Arial" w:eastAsia="Times New Roman" w:hAnsi="Arial" w:cs="Arial"/>
          <w:snapToGrid w:val="0"/>
          <w:lang w:eastAsia="ru-RU"/>
        </w:rPr>
        <w:t>единиц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127"/>
        <w:gridCol w:w="1134"/>
        <w:gridCol w:w="1204"/>
        <w:gridCol w:w="1212"/>
      </w:tblGrid>
      <w:tr w:rsidR="00844062" w:rsidRPr="00A50D11" w:rsidTr="00844062">
        <w:trPr>
          <w:cantSplit/>
          <w:trHeight w:val="227"/>
        </w:trPr>
        <w:tc>
          <w:tcPr>
            <w:tcW w:w="4962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241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В процентах</w:t>
            </w:r>
          </w:p>
          <w:p w:rsidR="00844062" w:rsidRPr="00A50D11" w:rsidRDefault="00844062" w:rsidP="008440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к итогу</w:t>
            </w:r>
          </w:p>
        </w:tc>
      </w:tr>
      <w:tr w:rsidR="00844062" w:rsidRPr="00A50D11" w:rsidTr="00844062">
        <w:trPr>
          <w:cantSplit/>
          <w:trHeight w:val="227"/>
        </w:trPr>
        <w:tc>
          <w:tcPr>
            <w:tcW w:w="49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4062" w:rsidRPr="00A50D11" w:rsidRDefault="00844062" w:rsidP="00844062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val="en-US"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>201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7</w:t>
            </w: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 xml:space="preserve"> 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val="en-US"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>201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8 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val="en-US"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>201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7</w:t>
            </w: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 xml:space="preserve"> 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г.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>201</w:t>
            </w: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8 г.</w:t>
            </w:r>
          </w:p>
        </w:tc>
      </w:tr>
      <w:tr w:rsidR="00844062" w:rsidRPr="00A50D11" w:rsidTr="00844062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Всего по муниципальному району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892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snapToGrid w:val="0"/>
                <w:lang w:val="en-US"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val="en-US"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100,0</w:t>
            </w:r>
          </w:p>
        </w:tc>
      </w:tr>
      <w:tr w:rsidR="00844062" w:rsidRPr="00A50D11" w:rsidTr="00844062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ind w:left="176" w:hanging="176"/>
              <w:jc w:val="both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в том числе: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227"/>
              <w:jc w:val="right"/>
              <w:rPr>
                <w:rFonts w:ascii="Arial" w:eastAsia="Times New Roman" w:hAnsi="Arial" w:cs="Arial"/>
                <w:snapToGrid w:val="0"/>
                <w:lang w:eastAsia="ru-RU"/>
              </w:rPr>
            </w:pPr>
          </w:p>
        </w:tc>
      </w:tr>
      <w:tr w:rsidR="00844062" w:rsidRPr="00A50D11" w:rsidTr="00844062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96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12,3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10,8</w:t>
            </w:r>
          </w:p>
        </w:tc>
      </w:tr>
    </w:tbl>
    <w:p w:rsidR="00844062" w:rsidRPr="00A50D11" w:rsidRDefault="00844062" w:rsidP="0084406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Продолжение табл. 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127"/>
        <w:gridCol w:w="1134"/>
        <w:gridCol w:w="1204"/>
        <w:gridCol w:w="1212"/>
      </w:tblGrid>
      <w:tr w:rsidR="00844062" w:rsidRPr="00A50D11" w:rsidTr="00844062">
        <w:trPr>
          <w:cantSplit/>
          <w:trHeight w:val="227"/>
        </w:trPr>
        <w:tc>
          <w:tcPr>
            <w:tcW w:w="4962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241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В процентах</w:t>
            </w:r>
          </w:p>
          <w:p w:rsidR="00844062" w:rsidRPr="00A50D11" w:rsidRDefault="00844062" w:rsidP="008440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к итогу</w:t>
            </w:r>
          </w:p>
        </w:tc>
      </w:tr>
      <w:tr w:rsidR="00844062" w:rsidRPr="00A50D11" w:rsidTr="00844062">
        <w:trPr>
          <w:cantSplit/>
          <w:trHeight w:val="227"/>
        </w:trPr>
        <w:tc>
          <w:tcPr>
            <w:tcW w:w="49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4062" w:rsidRPr="00A50D11" w:rsidRDefault="00844062" w:rsidP="00844062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2018 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2017 г.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>2018 г.</w:t>
            </w:r>
          </w:p>
        </w:tc>
      </w:tr>
      <w:tr w:rsidR="00844062" w:rsidRPr="00A50D11" w:rsidTr="00844062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-</w:t>
            </w:r>
          </w:p>
        </w:tc>
      </w:tr>
      <w:tr w:rsidR="00844062" w:rsidRPr="00A50D11" w:rsidTr="00844062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обрабатывающие производства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3,2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2,9</w:t>
            </w:r>
          </w:p>
        </w:tc>
      </w:tr>
      <w:tr w:rsidR="00844062" w:rsidRPr="00A50D11" w:rsidTr="00844062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обеспечение электрической энергией, газом и паром; кондиционирование воздуха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-</w:t>
            </w:r>
          </w:p>
        </w:tc>
      </w:tr>
      <w:tr w:rsidR="00844062" w:rsidRPr="00A50D11" w:rsidTr="00844062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0,4</w:t>
            </w:r>
          </w:p>
        </w:tc>
      </w:tr>
      <w:tr w:rsidR="00844062" w:rsidRPr="00A50D11" w:rsidTr="00844062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строительство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73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8,2</w:t>
            </w:r>
          </w:p>
        </w:tc>
      </w:tr>
      <w:tr w:rsidR="00844062" w:rsidRPr="00A50D11" w:rsidTr="00844062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торговля оптовая и розничная; ремонт автотранспортных средств и мотоциклов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334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38,2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37,5</w:t>
            </w:r>
          </w:p>
        </w:tc>
      </w:tr>
      <w:tr w:rsidR="00844062" w:rsidRPr="00A50D11" w:rsidTr="00844062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транспортировка и хранение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148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14,3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16,6</w:t>
            </w:r>
          </w:p>
        </w:tc>
      </w:tr>
      <w:tr w:rsidR="00844062" w:rsidRPr="00A50D11" w:rsidTr="00844062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деятельность гостиниц и предприятий общественного питания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47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5,3</w:t>
            </w:r>
          </w:p>
        </w:tc>
      </w:tr>
      <w:tr w:rsidR="00844062" w:rsidRPr="00A50D11" w:rsidTr="00844062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деятельность в области информации и связи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0,3</w:t>
            </w:r>
          </w:p>
        </w:tc>
      </w:tr>
      <w:tr w:rsidR="00844062" w:rsidRPr="00A50D11" w:rsidTr="00844062">
        <w:trPr>
          <w:trHeight w:val="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деятельность финансовая и страховая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0,2</w:t>
            </w:r>
          </w:p>
        </w:tc>
      </w:tr>
      <w:tr w:rsidR="00844062" w:rsidRPr="00A50D11" w:rsidTr="00844062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деятельность по операциям с недвижимым имуществом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2,4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2,4</w:t>
            </w:r>
          </w:p>
        </w:tc>
      </w:tr>
      <w:tr w:rsidR="00844062" w:rsidRPr="00A50D11" w:rsidTr="00844062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деятельность профессиональная, научная и техническая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36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4,0</w:t>
            </w:r>
          </w:p>
        </w:tc>
      </w:tr>
      <w:tr w:rsidR="00844062" w:rsidRPr="00A50D11" w:rsidTr="00844062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деятельность административная и сопутствующие дополнительные услуги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33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4,3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3,7</w:t>
            </w:r>
          </w:p>
        </w:tc>
      </w:tr>
      <w:tr w:rsidR="00844062" w:rsidRPr="00A50D11" w:rsidTr="00844062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0,2</w:t>
            </w:r>
          </w:p>
        </w:tc>
      </w:tr>
      <w:tr w:rsidR="00844062" w:rsidRPr="00A50D11" w:rsidTr="00844062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деятельность в области здравоохранения и социальных услуг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0,1</w:t>
            </w:r>
          </w:p>
        </w:tc>
      </w:tr>
      <w:tr w:rsidR="00844062" w:rsidRPr="00A50D11" w:rsidTr="00844062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деятельность в области культуры, спорта, организации досуга и развлечений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0,4</w:t>
            </w:r>
          </w:p>
        </w:tc>
      </w:tr>
      <w:tr w:rsidR="00844062" w:rsidRPr="00A50D11" w:rsidTr="00844062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предоставление прочих видов услуг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62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7,0</w:t>
            </w:r>
          </w:p>
        </w:tc>
      </w:tr>
      <w:tr w:rsidR="00844062" w:rsidRPr="00A50D11" w:rsidTr="00844062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062" w:rsidRPr="00A50D11" w:rsidRDefault="00844062" w:rsidP="00844062">
            <w:pPr>
              <w:snapToGrid w:val="0"/>
              <w:spacing w:after="0" w:line="240" w:lineRule="auto"/>
              <w:ind w:left="176" w:hanging="176"/>
              <w:rPr>
                <w:rFonts w:ascii="Arial" w:eastAsia="Times New Roman" w:hAnsi="Arial" w:cs="Arial"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snapToGrid w:val="0"/>
                <w:lang w:eastAsia="ru-RU"/>
              </w:rPr>
              <w:t xml:space="preserve">   иные виды деятельности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340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062" w:rsidRPr="00A50D11" w:rsidRDefault="00844062" w:rsidP="00844062">
            <w:pPr>
              <w:snapToGrid w:val="0"/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Cs/>
                <w:snapToGrid w:val="0"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snapToGrid w:val="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062" w:rsidRPr="00A50D11" w:rsidRDefault="00844062" w:rsidP="00844062">
            <w:pPr>
              <w:widowControl w:val="0"/>
              <w:snapToGrid w:val="0"/>
              <w:spacing w:after="0" w:line="240" w:lineRule="auto"/>
              <w:ind w:right="227"/>
              <w:jc w:val="right"/>
              <w:rPr>
                <w:rFonts w:ascii="Arial" w:eastAsia="Arial Unicode MS" w:hAnsi="Arial" w:cs="Arial"/>
                <w:snapToGrid w:val="0"/>
                <w:lang w:eastAsia="ru-RU"/>
              </w:rPr>
            </w:pPr>
            <w:r w:rsidRPr="00A50D11">
              <w:rPr>
                <w:rFonts w:ascii="Arial" w:eastAsia="Arial Unicode MS" w:hAnsi="Arial" w:cs="Arial"/>
                <w:snapToGrid w:val="0"/>
                <w:lang w:eastAsia="ru-RU"/>
              </w:rPr>
              <w:t>-</w:t>
            </w:r>
          </w:p>
        </w:tc>
      </w:tr>
    </w:tbl>
    <w:p w:rsidR="00844062" w:rsidRPr="00A50D11" w:rsidRDefault="00844062" w:rsidP="00844062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val="en-US" w:eastAsia="ru-RU"/>
        </w:rPr>
      </w:pPr>
    </w:p>
    <w:p w:rsidR="0052262B" w:rsidRPr="00A50D11" w:rsidRDefault="0052262B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76AF4" w:rsidRPr="00A50D11" w:rsidRDefault="001E205C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В январе-сентябре 2018 г. оборот организаций Светлоярского муниципального района составил в действующих ценах 11</w:t>
      </w:r>
      <w:r w:rsidR="00807EBC" w:rsidRPr="00A50D11">
        <w:rPr>
          <w:rFonts w:ascii="Arial" w:eastAsia="Times New Roman" w:hAnsi="Arial" w:cs="Arial"/>
          <w:lang w:eastAsia="ru-RU"/>
        </w:rPr>
        <w:t xml:space="preserve"> </w:t>
      </w:r>
      <w:r w:rsidRPr="00A50D11">
        <w:rPr>
          <w:rFonts w:ascii="Arial" w:eastAsia="Times New Roman" w:hAnsi="Arial" w:cs="Arial"/>
          <w:lang w:eastAsia="ru-RU"/>
        </w:rPr>
        <w:t xml:space="preserve">730,9 млн. рублей, или 153,6% к соответствующему периоду 2017 г., объем отгруженных товаров собственного производства, выполненных работ и услуг собственными силами </w:t>
      </w:r>
      <w:r w:rsidR="00807EBC" w:rsidRPr="00A50D11">
        <w:rPr>
          <w:rFonts w:ascii="Arial" w:eastAsia="Times New Roman" w:hAnsi="Arial" w:cs="Arial"/>
          <w:lang w:eastAsia="ru-RU"/>
        </w:rPr>
        <w:t>-</w:t>
      </w:r>
      <w:r w:rsidRPr="00A50D11">
        <w:rPr>
          <w:rFonts w:ascii="Arial" w:eastAsia="Times New Roman" w:hAnsi="Arial" w:cs="Arial"/>
          <w:lang w:eastAsia="ru-RU"/>
        </w:rPr>
        <w:t xml:space="preserve"> соответственно 10</w:t>
      </w:r>
      <w:r w:rsidR="00807EBC" w:rsidRPr="00A50D11">
        <w:rPr>
          <w:rFonts w:ascii="Arial" w:eastAsia="Times New Roman" w:hAnsi="Arial" w:cs="Arial"/>
          <w:lang w:eastAsia="ru-RU"/>
        </w:rPr>
        <w:t xml:space="preserve"> </w:t>
      </w:r>
      <w:r w:rsidRPr="00A50D11">
        <w:rPr>
          <w:rFonts w:ascii="Arial" w:eastAsia="Times New Roman" w:hAnsi="Arial" w:cs="Arial"/>
          <w:lang w:eastAsia="ru-RU"/>
        </w:rPr>
        <w:t>522,3 млн. рублей, или 160,8%.</w:t>
      </w:r>
    </w:p>
    <w:p w:rsidR="006C5857" w:rsidRPr="00A50D11" w:rsidRDefault="0052262B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b/>
          <w:lang w:eastAsia="ru-RU"/>
        </w:rPr>
        <w:t>Промышленное производство</w:t>
      </w:r>
      <w:r w:rsidR="00111BA8" w:rsidRPr="00A50D11">
        <w:rPr>
          <w:rFonts w:ascii="Arial" w:eastAsia="Times New Roman" w:hAnsi="Arial" w:cs="Arial"/>
          <w:b/>
          <w:lang w:eastAsia="ru-RU"/>
        </w:rPr>
        <w:t>.</w:t>
      </w:r>
    </w:p>
    <w:p w:rsidR="004916B2" w:rsidRPr="00A50D11" w:rsidRDefault="006C5857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 xml:space="preserve">К промышленному производству на территории  Светлоярского муниципального района относятся </w:t>
      </w:r>
      <w:r w:rsidRPr="00A50D11">
        <w:rPr>
          <w:rFonts w:ascii="Arial" w:eastAsia="Times New Roman" w:hAnsi="Arial" w:cs="Arial"/>
          <w:bCs/>
          <w:lang w:eastAsia="ru-RU"/>
        </w:rPr>
        <w:t xml:space="preserve">следующие виды деятельности: </w:t>
      </w:r>
    </w:p>
    <w:p w:rsidR="00780DF7" w:rsidRPr="00A50D11" w:rsidRDefault="004916B2" w:rsidP="00780DF7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A50D11">
        <w:rPr>
          <w:rFonts w:ascii="Arial" w:eastAsia="Times New Roman" w:hAnsi="Arial" w:cs="Arial"/>
          <w:bCs/>
          <w:lang w:eastAsia="ru-RU"/>
        </w:rPr>
        <w:t>о</w:t>
      </w:r>
      <w:r w:rsidR="006C5857" w:rsidRPr="00A50D11">
        <w:rPr>
          <w:rFonts w:ascii="Arial" w:eastAsia="Times New Roman" w:hAnsi="Arial" w:cs="Arial"/>
          <w:bCs/>
          <w:lang w:eastAsia="ru-RU"/>
        </w:rPr>
        <w:t>брабатывающие производства;</w:t>
      </w:r>
    </w:p>
    <w:p w:rsidR="00780DF7" w:rsidRPr="00A50D11" w:rsidRDefault="002659DB" w:rsidP="00780DF7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A50D11">
        <w:rPr>
          <w:rFonts w:ascii="Arial" w:eastAsia="Times New Roman" w:hAnsi="Arial" w:cs="Arial"/>
          <w:bCs/>
          <w:lang w:eastAsia="ru-RU"/>
        </w:rPr>
        <w:lastRenderedPageBreak/>
        <w:t>обеспечение электрической энергией, газом и паром; кондиционирование воздуха;</w:t>
      </w:r>
    </w:p>
    <w:p w:rsidR="006C5857" w:rsidRPr="00A50D11" w:rsidRDefault="002659DB" w:rsidP="00780DF7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lang w:eastAsia="ru-RU"/>
        </w:rPr>
      </w:pPr>
      <w:r w:rsidRPr="00A50D11">
        <w:rPr>
          <w:rFonts w:ascii="Arial" w:eastAsia="Times New Roman" w:hAnsi="Arial" w:cs="Arial"/>
          <w:bCs/>
          <w:lang w:eastAsia="ru-RU"/>
        </w:rPr>
        <w:t>водоснабжение; водоотведение, организация сбора и утилизации отходов, деятельность по ликвидации загрязнений.</w:t>
      </w:r>
    </w:p>
    <w:p w:rsidR="00FE35B1" w:rsidRPr="00A50D11" w:rsidRDefault="00FE35B1" w:rsidP="00FE35B1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A50D11">
        <w:rPr>
          <w:rFonts w:ascii="Arial" w:eastAsia="Times New Roman" w:hAnsi="Arial" w:cs="Arial"/>
        </w:rPr>
        <w:t xml:space="preserve">Промышленность Светлоярского муниципального района представлена предприятиями обрабатывающей отрасли, производства и распределения электроэнергии, газа и воды. </w:t>
      </w:r>
    </w:p>
    <w:p w:rsidR="00FE35B1" w:rsidRPr="00A50D11" w:rsidRDefault="00FE35B1" w:rsidP="00FE35B1">
      <w:pPr>
        <w:pStyle w:val="a8"/>
        <w:ind w:firstLine="709"/>
        <w:rPr>
          <w:rFonts w:ascii="Arial" w:hAnsi="Arial" w:cs="Arial"/>
          <w:sz w:val="22"/>
          <w:szCs w:val="22"/>
        </w:rPr>
      </w:pPr>
    </w:p>
    <w:p w:rsidR="00FE35B1" w:rsidRPr="00A50D11" w:rsidRDefault="00FE35B1" w:rsidP="00FE35B1">
      <w:pPr>
        <w:pStyle w:val="a8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A50D11">
        <w:rPr>
          <w:rFonts w:ascii="Arial" w:hAnsi="Arial" w:cs="Arial"/>
          <w:b/>
          <w:sz w:val="22"/>
          <w:szCs w:val="22"/>
        </w:rPr>
        <w:t>Темпы роста (снижения) объема отгруженных товаров собственного производства, выполненных работ и услуг собственными силами по видам экономической деятельности организаций Светлоярского муниципального района</w:t>
      </w:r>
      <w:proofErr w:type="gramStart"/>
      <w:r w:rsidRPr="00A50D11">
        <w:rPr>
          <w:rFonts w:ascii="Arial" w:hAnsi="Arial" w:cs="Arial"/>
          <w:b/>
          <w:sz w:val="22"/>
          <w:szCs w:val="22"/>
        </w:rPr>
        <w:t xml:space="preserve"> (%).</w:t>
      </w:r>
      <w:proofErr w:type="gramEnd"/>
    </w:p>
    <w:p w:rsidR="00FE35B1" w:rsidRPr="00A50D11" w:rsidRDefault="00FE35B1" w:rsidP="00FE35B1">
      <w:pPr>
        <w:pStyle w:val="a8"/>
        <w:ind w:firstLine="709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10"/>
        <w:gridCol w:w="2652"/>
      </w:tblGrid>
      <w:tr w:rsidR="00FE35B1" w:rsidRPr="00A50D11" w:rsidTr="008F17A2">
        <w:trPr>
          <w:trHeight w:val="395"/>
        </w:trPr>
        <w:tc>
          <w:tcPr>
            <w:tcW w:w="6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1" w:rsidRPr="00A50D11" w:rsidRDefault="00FE35B1" w:rsidP="008F17A2">
            <w:pPr>
              <w:pStyle w:val="a8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Наименование параметра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1" w:rsidRPr="00A50D11" w:rsidRDefault="00FE35B1" w:rsidP="008F17A2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 xml:space="preserve">Январь–сентябрь  2018г. </w:t>
            </w:r>
            <w:proofErr w:type="gramStart"/>
            <w:r w:rsidRPr="00A50D11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A50D11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A50D11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A50D11">
              <w:rPr>
                <w:rFonts w:ascii="Arial" w:hAnsi="Arial" w:cs="Arial"/>
                <w:sz w:val="22"/>
                <w:szCs w:val="22"/>
              </w:rPr>
              <w:t xml:space="preserve"> январю – сентябрю 2017 г.</w:t>
            </w:r>
          </w:p>
        </w:tc>
      </w:tr>
      <w:tr w:rsidR="00FE35B1" w:rsidRPr="00A50D11" w:rsidTr="008F17A2">
        <w:trPr>
          <w:trHeight w:val="434"/>
        </w:trPr>
        <w:tc>
          <w:tcPr>
            <w:tcW w:w="6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1" w:rsidRPr="00A50D11" w:rsidRDefault="00FE35B1" w:rsidP="008F17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1" w:rsidRPr="00A50D11" w:rsidRDefault="00FE35B1" w:rsidP="008F17A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FE35B1" w:rsidRPr="00A50D11" w:rsidTr="008F17A2">
        <w:trPr>
          <w:trHeight w:val="199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1" w:rsidRPr="00A50D11" w:rsidRDefault="00FE35B1" w:rsidP="008F17A2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 xml:space="preserve">Обрабатывающие производства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1" w:rsidRPr="00A50D11" w:rsidRDefault="00FE35B1" w:rsidP="008F17A2">
            <w:pPr>
              <w:pStyle w:val="a8"/>
              <w:ind w:firstLine="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134,8</w:t>
            </w:r>
          </w:p>
        </w:tc>
      </w:tr>
      <w:tr w:rsidR="00FE35B1" w:rsidRPr="00A50D11" w:rsidTr="008F17A2">
        <w:trPr>
          <w:trHeight w:val="395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1" w:rsidRPr="00A50D11" w:rsidRDefault="00FE35B1" w:rsidP="008F17A2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 xml:space="preserve">Обеспечение  электрической энергией, газом и паром; кондиционирование воздуха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1" w:rsidRPr="00A50D11" w:rsidRDefault="00FE35B1" w:rsidP="008F17A2">
            <w:pPr>
              <w:pStyle w:val="a8"/>
              <w:ind w:firstLine="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</w:tr>
      <w:tr w:rsidR="00FE35B1" w:rsidRPr="00A50D11" w:rsidTr="008F17A2">
        <w:trPr>
          <w:trHeight w:val="395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1" w:rsidRPr="00A50D11" w:rsidRDefault="00FE35B1" w:rsidP="008F17A2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                       и утилизации отходов, деятельность по ликвидации загрязнений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1" w:rsidRPr="00A50D11" w:rsidRDefault="00FE35B1" w:rsidP="008F17A2">
            <w:pPr>
              <w:pStyle w:val="a8"/>
              <w:ind w:firstLine="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</w:tr>
    </w:tbl>
    <w:p w:rsidR="00FE35B1" w:rsidRPr="00A50D11" w:rsidRDefault="00FE35B1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E35B1" w:rsidRPr="00A50D11" w:rsidRDefault="00FE35B1" w:rsidP="00FE35B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К наиболее крупным промышленным организациям района  по объемам производства  относятся:</w:t>
      </w:r>
    </w:p>
    <w:p w:rsidR="00FE35B1" w:rsidRPr="00A50D11" w:rsidRDefault="00FE35B1" w:rsidP="00FE35B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proofErr w:type="gramStart"/>
      <w:r w:rsidRPr="00A50D11">
        <w:rPr>
          <w:rFonts w:ascii="Arial" w:eastAsia="Times New Roman" w:hAnsi="Arial" w:cs="Arial"/>
          <w:lang w:eastAsia="ru-RU"/>
        </w:rPr>
        <w:t>ООО «</w:t>
      </w:r>
      <w:proofErr w:type="spellStart"/>
      <w:r w:rsidRPr="00A50D11">
        <w:rPr>
          <w:rFonts w:ascii="Arial" w:eastAsia="Times New Roman" w:hAnsi="Arial" w:cs="Arial"/>
          <w:lang w:eastAsia="ru-RU"/>
        </w:rPr>
        <w:t>Зиракс</w:t>
      </w:r>
      <w:proofErr w:type="spellEnd"/>
      <w:r w:rsidRPr="00A50D11">
        <w:rPr>
          <w:rFonts w:ascii="Arial" w:eastAsia="Times New Roman" w:hAnsi="Arial" w:cs="Arial"/>
          <w:lang w:eastAsia="ru-RU"/>
        </w:rPr>
        <w:t xml:space="preserve">» - </w:t>
      </w:r>
      <w:r w:rsidRPr="00A50D11">
        <w:rPr>
          <w:rFonts w:ascii="Arial" w:eastAsia="Times New Roman" w:hAnsi="Arial" w:cs="Arial"/>
          <w:bCs/>
          <w:lang w:eastAsia="ru-RU"/>
        </w:rPr>
        <w:t xml:space="preserve">производство </w:t>
      </w:r>
      <w:proofErr w:type="spellStart"/>
      <w:r w:rsidRPr="00A50D11">
        <w:rPr>
          <w:rFonts w:ascii="Arial" w:eastAsia="Times New Roman" w:hAnsi="Arial" w:cs="Arial"/>
          <w:bCs/>
          <w:lang w:eastAsia="ru-RU"/>
        </w:rPr>
        <w:t>противогололедного</w:t>
      </w:r>
      <w:proofErr w:type="spellEnd"/>
      <w:r w:rsidRPr="00A50D11">
        <w:rPr>
          <w:rFonts w:ascii="Arial" w:eastAsia="Times New Roman" w:hAnsi="Arial" w:cs="Arial"/>
          <w:bCs/>
          <w:lang w:eastAsia="ru-RU"/>
        </w:rPr>
        <w:t xml:space="preserve"> материала, хлористого кальция, кислоты соляной, известкового молока</w:t>
      </w:r>
      <w:r w:rsidRPr="00A50D11">
        <w:rPr>
          <w:rFonts w:ascii="Arial" w:eastAsia="Times New Roman" w:hAnsi="Arial" w:cs="Arial"/>
          <w:lang w:eastAsia="ru-RU"/>
        </w:rPr>
        <w:t>, ООО «</w:t>
      </w:r>
      <w:proofErr w:type="spellStart"/>
      <w:r w:rsidRPr="00A50D11">
        <w:rPr>
          <w:rFonts w:ascii="Arial" w:eastAsia="Times New Roman" w:hAnsi="Arial" w:cs="Arial"/>
          <w:lang w:eastAsia="ru-RU"/>
        </w:rPr>
        <w:t>МагМайн</w:t>
      </w:r>
      <w:proofErr w:type="spellEnd"/>
      <w:r w:rsidRPr="00A50D11">
        <w:rPr>
          <w:rFonts w:ascii="Arial" w:eastAsia="Times New Roman" w:hAnsi="Arial" w:cs="Arial"/>
          <w:lang w:eastAsia="ru-RU"/>
        </w:rPr>
        <w:t xml:space="preserve">» - добыча рассола подземного, </w:t>
      </w:r>
      <w:proofErr w:type="spellStart"/>
      <w:r w:rsidRPr="00A50D11">
        <w:rPr>
          <w:rFonts w:ascii="Arial" w:eastAsia="Times New Roman" w:hAnsi="Arial" w:cs="Arial"/>
          <w:lang w:eastAsia="ru-RU"/>
        </w:rPr>
        <w:t>бишофита</w:t>
      </w:r>
      <w:proofErr w:type="spellEnd"/>
      <w:r w:rsidRPr="00A50D11">
        <w:rPr>
          <w:rFonts w:ascii="Arial" w:eastAsia="Times New Roman" w:hAnsi="Arial" w:cs="Arial"/>
          <w:lang w:eastAsia="ru-RU"/>
        </w:rPr>
        <w:t xml:space="preserve"> раствора технического;   </w:t>
      </w:r>
      <w:r w:rsidRPr="00A50D11">
        <w:rPr>
          <w:rFonts w:ascii="Arial" w:eastAsia="Times New Roman" w:hAnsi="Arial" w:cs="Arial"/>
          <w:bCs/>
          <w:lang w:eastAsia="ru-RU"/>
        </w:rPr>
        <w:t>ООО «</w:t>
      </w:r>
      <w:proofErr w:type="spellStart"/>
      <w:r w:rsidRPr="00A50D11">
        <w:rPr>
          <w:rFonts w:ascii="Arial" w:eastAsia="Times New Roman" w:hAnsi="Arial" w:cs="Arial"/>
          <w:bCs/>
          <w:lang w:eastAsia="ru-RU"/>
        </w:rPr>
        <w:t>ЭкоТон</w:t>
      </w:r>
      <w:proofErr w:type="spellEnd"/>
      <w:r w:rsidRPr="00A50D11">
        <w:rPr>
          <w:rFonts w:ascii="Arial" w:eastAsia="Times New Roman" w:hAnsi="Arial" w:cs="Arial"/>
          <w:bCs/>
          <w:lang w:eastAsia="ru-RU"/>
        </w:rPr>
        <w:t>» - первичная переработка нефти,</w:t>
      </w:r>
      <w:r w:rsidRPr="00A50D11">
        <w:rPr>
          <w:rFonts w:ascii="Arial" w:eastAsia="Times New Roman" w:hAnsi="Arial" w:cs="Arial"/>
          <w:lang w:eastAsia="ru-RU"/>
        </w:rPr>
        <w:t xml:space="preserve"> ООО «Осока-Лик» (холодное водоснабжение и водоотведение).</w:t>
      </w:r>
      <w:proofErr w:type="gramEnd"/>
    </w:p>
    <w:p w:rsidR="00FE35B1" w:rsidRPr="00A50D11" w:rsidRDefault="006C5857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proofErr w:type="gramStart"/>
      <w:r w:rsidRPr="00A50D11">
        <w:rPr>
          <w:rFonts w:ascii="Arial" w:eastAsia="Times New Roman" w:hAnsi="Arial" w:cs="Arial"/>
          <w:lang w:eastAsia="ru-RU"/>
        </w:rPr>
        <w:t xml:space="preserve">На территории района действуют такие </w:t>
      </w:r>
      <w:r w:rsidR="00357317" w:rsidRPr="00A50D11">
        <w:rPr>
          <w:rFonts w:ascii="Arial" w:eastAsia="Times New Roman" w:hAnsi="Arial" w:cs="Arial"/>
          <w:lang w:eastAsia="ru-RU"/>
        </w:rPr>
        <w:t>промышленные предприятия, как ОА</w:t>
      </w:r>
      <w:r w:rsidRPr="00A50D11">
        <w:rPr>
          <w:rFonts w:ascii="Arial" w:eastAsia="Times New Roman" w:hAnsi="Arial" w:cs="Arial"/>
          <w:lang w:eastAsia="ru-RU"/>
        </w:rPr>
        <w:t>О «</w:t>
      </w:r>
      <w:proofErr w:type="spellStart"/>
      <w:r w:rsidRPr="00A50D11">
        <w:rPr>
          <w:rFonts w:ascii="Arial" w:eastAsia="Times New Roman" w:hAnsi="Arial" w:cs="Arial"/>
          <w:lang w:eastAsia="ru-RU"/>
        </w:rPr>
        <w:t>Биотех</w:t>
      </w:r>
      <w:proofErr w:type="spellEnd"/>
      <w:r w:rsidRPr="00A50D11">
        <w:rPr>
          <w:rFonts w:ascii="Arial" w:eastAsia="Times New Roman" w:hAnsi="Arial" w:cs="Arial"/>
          <w:lang w:eastAsia="ru-RU"/>
        </w:rPr>
        <w:t xml:space="preserve">» - производство кирпича, кровли, окон и дверей из ПВХ; </w:t>
      </w:r>
      <w:r w:rsidR="000C41C6" w:rsidRPr="00A50D11">
        <w:rPr>
          <w:rFonts w:ascii="Arial" w:eastAsia="Times New Roman" w:hAnsi="Arial" w:cs="Arial"/>
          <w:bCs/>
          <w:lang w:eastAsia="ru-RU"/>
        </w:rPr>
        <w:t>ООО «ВПО «</w:t>
      </w:r>
      <w:proofErr w:type="spellStart"/>
      <w:r w:rsidR="000C41C6" w:rsidRPr="00A50D11">
        <w:rPr>
          <w:rFonts w:ascii="Arial" w:eastAsia="Times New Roman" w:hAnsi="Arial" w:cs="Arial"/>
          <w:bCs/>
          <w:lang w:eastAsia="ru-RU"/>
        </w:rPr>
        <w:t>Волгохимнефть</w:t>
      </w:r>
      <w:proofErr w:type="spellEnd"/>
      <w:r w:rsidR="000C41C6" w:rsidRPr="00A50D11">
        <w:rPr>
          <w:rFonts w:ascii="Arial" w:eastAsia="Times New Roman" w:hAnsi="Arial" w:cs="Arial"/>
          <w:bCs/>
          <w:lang w:eastAsia="ru-RU"/>
        </w:rPr>
        <w:t xml:space="preserve"> – производство смазочно-охлаждающих жидкостей, гидравлических, прокатных, штамповочных и моторных масел, консервационных материалов для предприятий самых различных отраслей промышленности;</w:t>
      </w:r>
      <w:r w:rsidRPr="00A50D11">
        <w:rPr>
          <w:rFonts w:ascii="Arial" w:eastAsia="Times New Roman" w:hAnsi="Arial" w:cs="Arial"/>
          <w:bCs/>
          <w:lang w:eastAsia="ru-RU"/>
        </w:rPr>
        <w:t>. Разработку карьеров и добычу природного и сухого песка в районе осуществляет ПАО «</w:t>
      </w:r>
      <w:proofErr w:type="spellStart"/>
      <w:r w:rsidRPr="00A50D11">
        <w:rPr>
          <w:rFonts w:ascii="Arial" w:eastAsia="Times New Roman" w:hAnsi="Arial" w:cs="Arial"/>
          <w:bCs/>
          <w:lang w:eastAsia="ru-RU"/>
        </w:rPr>
        <w:t>Чапурниковские</w:t>
      </w:r>
      <w:proofErr w:type="spellEnd"/>
      <w:r w:rsidR="005D4DB9" w:rsidRPr="00A50D11">
        <w:rPr>
          <w:rFonts w:ascii="Arial" w:eastAsia="Times New Roman" w:hAnsi="Arial" w:cs="Arial"/>
          <w:bCs/>
          <w:lang w:eastAsia="ru-RU"/>
        </w:rPr>
        <w:t xml:space="preserve"> </w:t>
      </w:r>
      <w:proofErr w:type="spellStart"/>
      <w:r w:rsidR="007C486A" w:rsidRPr="00A50D11">
        <w:rPr>
          <w:rFonts w:ascii="Arial" w:eastAsia="Times New Roman" w:hAnsi="Arial" w:cs="Arial"/>
          <w:bCs/>
          <w:lang w:eastAsia="ru-RU"/>
        </w:rPr>
        <w:t>формопески</w:t>
      </w:r>
      <w:proofErr w:type="spellEnd"/>
      <w:r w:rsidR="007C486A" w:rsidRPr="00A50D11">
        <w:rPr>
          <w:rFonts w:ascii="Arial" w:eastAsia="Times New Roman" w:hAnsi="Arial" w:cs="Arial"/>
          <w:bCs/>
          <w:lang w:eastAsia="ru-RU"/>
        </w:rPr>
        <w:t>»;</w:t>
      </w:r>
      <w:proofErr w:type="gramEnd"/>
    </w:p>
    <w:p w:rsidR="00594648" w:rsidRPr="00B4294F" w:rsidRDefault="007C486A" w:rsidP="00B4294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A50D11">
        <w:rPr>
          <w:rFonts w:ascii="Arial" w:eastAsia="Times New Roman" w:hAnsi="Arial" w:cs="Arial"/>
          <w:bCs/>
          <w:lang w:eastAsia="ru-RU"/>
        </w:rPr>
        <w:t xml:space="preserve"> </w:t>
      </w:r>
      <w:r w:rsidR="00156367" w:rsidRPr="00A50D11">
        <w:rPr>
          <w:rFonts w:ascii="Arial" w:eastAsia="Times New Roman" w:hAnsi="Arial" w:cs="Arial"/>
          <w:bCs/>
          <w:lang w:eastAsia="ru-RU"/>
        </w:rPr>
        <w:t>В  2018 году на территории Светлоярского муниципального района на стадии реализации находятся 13 инвестиционных проектов, среди которых такие крупные проекты как строительство мусороперерабатывающего комплекса по обработке и утилизации отходов, строительство межмуниципального полигона ТБО. Сумма инвестиций составит 539,5</w:t>
      </w:r>
      <w:r w:rsidR="00807EBC" w:rsidRPr="00A50D11">
        <w:rPr>
          <w:rFonts w:ascii="Arial" w:eastAsia="Times New Roman" w:hAnsi="Arial" w:cs="Arial"/>
          <w:bCs/>
          <w:lang w:eastAsia="ru-RU"/>
        </w:rPr>
        <w:t>6</w:t>
      </w:r>
      <w:r w:rsidR="00156367" w:rsidRPr="00A50D11">
        <w:rPr>
          <w:rFonts w:ascii="Arial" w:eastAsia="Times New Roman" w:hAnsi="Arial" w:cs="Arial"/>
          <w:bCs/>
          <w:lang w:eastAsia="ru-RU"/>
        </w:rPr>
        <w:t xml:space="preserve">  млн. рублей.</w:t>
      </w:r>
    </w:p>
    <w:p w:rsidR="00594648" w:rsidRPr="00A50D11" w:rsidRDefault="00594648" w:rsidP="00FF66D9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</w:p>
    <w:p w:rsidR="0052262B" w:rsidRPr="00A50D11" w:rsidRDefault="00040A1D" w:rsidP="00FF66D9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Таблица 4</w:t>
      </w:r>
    </w:p>
    <w:p w:rsidR="0052262B" w:rsidRPr="00A50D11" w:rsidRDefault="0052262B" w:rsidP="00FF66D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A50D11">
        <w:rPr>
          <w:rFonts w:ascii="Arial" w:eastAsia="Times New Roman" w:hAnsi="Arial" w:cs="Arial"/>
          <w:b/>
          <w:lang w:eastAsia="ru-RU"/>
        </w:rPr>
        <w:t>Темпы роста (снижения) объема отгруженных товаров собственного производства, выполненных работ и услуг собственными силами по видам экономической деятельности организаций Светлоярского муниципального района</w:t>
      </w:r>
    </w:p>
    <w:p w:rsidR="0052262B" w:rsidRPr="00A50D11" w:rsidRDefault="0052262B" w:rsidP="00FF66D9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(%)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2"/>
        <w:gridCol w:w="2559"/>
      </w:tblGrid>
      <w:tr w:rsidR="0052262B" w:rsidRPr="00A50D11" w:rsidTr="002B5553">
        <w:trPr>
          <w:trHeight w:val="517"/>
        </w:trPr>
        <w:tc>
          <w:tcPr>
            <w:tcW w:w="3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A50D11" w:rsidRDefault="0052262B" w:rsidP="00FF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0D11">
              <w:rPr>
                <w:rFonts w:ascii="Arial" w:eastAsia="Times New Roman" w:hAnsi="Arial" w:cs="Arial"/>
                <w:b/>
                <w:lang w:eastAsia="ru-RU"/>
              </w:rPr>
              <w:t>Наименование параметра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A50D11" w:rsidRDefault="0052262B" w:rsidP="005F2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50D11">
              <w:rPr>
                <w:rFonts w:ascii="Arial" w:eastAsia="Times New Roman" w:hAnsi="Arial" w:cs="Arial"/>
                <w:b/>
                <w:lang w:eastAsia="ru-RU"/>
              </w:rPr>
              <w:t xml:space="preserve">Январь – </w:t>
            </w:r>
            <w:r w:rsidR="00B10218" w:rsidRPr="00A50D11">
              <w:rPr>
                <w:rFonts w:ascii="Arial" w:eastAsia="Times New Roman" w:hAnsi="Arial" w:cs="Arial"/>
                <w:b/>
                <w:lang w:eastAsia="ru-RU"/>
              </w:rPr>
              <w:t>сентябрь</w:t>
            </w:r>
            <w:r w:rsidR="00D07108" w:rsidRPr="00A50D11">
              <w:rPr>
                <w:rFonts w:ascii="Arial" w:eastAsia="Times New Roman" w:hAnsi="Arial" w:cs="Arial"/>
                <w:b/>
                <w:lang w:eastAsia="ru-RU"/>
              </w:rPr>
              <w:t xml:space="preserve"> 201</w:t>
            </w:r>
            <w:r w:rsidR="005F2573" w:rsidRPr="00A50D11">
              <w:rPr>
                <w:rFonts w:ascii="Arial" w:eastAsia="Times New Roman" w:hAnsi="Arial" w:cs="Arial"/>
                <w:b/>
                <w:lang w:eastAsia="ru-RU"/>
              </w:rPr>
              <w:t>8</w:t>
            </w:r>
            <w:r w:rsidRPr="00A50D11">
              <w:rPr>
                <w:rFonts w:ascii="Arial" w:eastAsia="Times New Roman" w:hAnsi="Arial" w:cs="Arial"/>
                <w:b/>
                <w:lang w:eastAsia="ru-RU"/>
              </w:rPr>
              <w:t xml:space="preserve"> г. </w:t>
            </w:r>
            <w:proofErr w:type="gramStart"/>
            <w:r w:rsidRPr="00A50D11">
              <w:rPr>
                <w:rFonts w:ascii="Arial" w:eastAsia="Times New Roman" w:hAnsi="Arial" w:cs="Arial"/>
                <w:b/>
                <w:lang w:eastAsia="ru-RU"/>
              </w:rPr>
              <w:t>в</w:t>
            </w:r>
            <w:proofErr w:type="gramEnd"/>
            <w:r w:rsidRPr="00A50D11">
              <w:rPr>
                <w:rFonts w:ascii="Arial" w:eastAsia="Times New Roman" w:hAnsi="Arial" w:cs="Arial"/>
                <w:b/>
                <w:lang w:eastAsia="ru-RU"/>
              </w:rPr>
              <w:t xml:space="preserve"> % </w:t>
            </w:r>
            <w:proofErr w:type="gramStart"/>
            <w:r w:rsidRPr="00A50D11">
              <w:rPr>
                <w:rFonts w:ascii="Arial" w:eastAsia="Times New Roman" w:hAnsi="Arial" w:cs="Arial"/>
                <w:b/>
                <w:lang w:eastAsia="ru-RU"/>
              </w:rPr>
              <w:t>к</w:t>
            </w:r>
            <w:proofErr w:type="gramEnd"/>
            <w:r w:rsidRPr="00A50D11">
              <w:rPr>
                <w:rFonts w:ascii="Arial" w:eastAsia="Times New Roman" w:hAnsi="Arial" w:cs="Arial"/>
                <w:b/>
                <w:lang w:eastAsia="ru-RU"/>
              </w:rPr>
              <w:t xml:space="preserve"> январю – </w:t>
            </w:r>
            <w:r w:rsidR="00B10218" w:rsidRPr="00A50D11">
              <w:rPr>
                <w:rFonts w:ascii="Arial" w:eastAsia="Times New Roman" w:hAnsi="Arial" w:cs="Arial"/>
                <w:b/>
                <w:lang w:eastAsia="ru-RU"/>
              </w:rPr>
              <w:t>сентябрю</w:t>
            </w:r>
            <w:r w:rsidR="00D07108" w:rsidRPr="00A50D11">
              <w:rPr>
                <w:rFonts w:ascii="Arial" w:eastAsia="Times New Roman" w:hAnsi="Arial" w:cs="Arial"/>
                <w:b/>
                <w:lang w:eastAsia="ru-RU"/>
              </w:rPr>
              <w:t xml:space="preserve"> 201</w:t>
            </w:r>
            <w:r w:rsidR="005F2573" w:rsidRPr="00A50D11">
              <w:rPr>
                <w:rFonts w:ascii="Arial" w:eastAsia="Times New Roman" w:hAnsi="Arial" w:cs="Arial"/>
                <w:b/>
                <w:lang w:eastAsia="ru-RU"/>
              </w:rPr>
              <w:t>7</w:t>
            </w:r>
            <w:r w:rsidRPr="00A50D11">
              <w:rPr>
                <w:rFonts w:ascii="Arial" w:eastAsia="Times New Roman" w:hAnsi="Arial" w:cs="Arial"/>
                <w:b/>
                <w:lang w:eastAsia="ru-RU"/>
              </w:rPr>
              <w:t xml:space="preserve"> г.</w:t>
            </w:r>
          </w:p>
        </w:tc>
      </w:tr>
      <w:tr w:rsidR="0052262B" w:rsidRPr="00A50D11" w:rsidTr="002B5553">
        <w:trPr>
          <w:trHeight w:val="517"/>
        </w:trPr>
        <w:tc>
          <w:tcPr>
            <w:tcW w:w="3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A50D11" w:rsidRDefault="0052262B" w:rsidP="00FF66D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A50D11" w:rsidRDefault="0052262B" w:rsidP="00FF66D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2262B" w:rsidRPr="00A50D11" w:rsidTr="002B5553">
        <w:trPr>
          <w:trHeight w:val="476"/>
        </w:trPr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A50D11" w:rsidRDefault="0052262B" w:rsidP="00FF66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0D11">
              <w:rPr>
                <w:rFonts w:ascii="Arial" w:eastAsia="Times New Roman" w:hAnsi="Arial" w:cs="Arial"/>
                <w:lang w:eastAsia="ru-RU"/>
              </w:rPr>
              <w:t xml:space="preserve">Обрабатывающие производства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A50D11" w:rsidRDefault="005F2573" w:rsidP="00FF66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0D11">
              <w:rPr>
                <w:rFonts w:ascii="Arial" w:eastAsia="Times New Roman" w:hAnsi="Arial" w:cs="Arial"/>
                <w:lang w:eastAsia="ru-RU"/>
              </w:rPr>
              <w:t>134,9</w:t>
            </w:r>
          </w:p>
        </w:tc>
      </w:tr>
      <w:tr w:rsidR="00D07108" w:rsidRPr="00A50D11" w:rsidTr="002B5553">
        <w:trPr>
          <w:trHeight w:val="476"/>
        </w:trPr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8" w:rsidRPr="00A50D11" w:rsidRDefault="00D07108" w:rsidP="00D071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lang w:eastAsia="ru-RU"/>
              </w:rPr>
              <w:t>Обеспечение электрической энергией, газом и паром; кондиционирование воздуха;</w:t>
            </w:r>
          </w:p>
          <w:p w:rsidR="00D07108" w:rsidRPr="00A50D11" w:rsidRDefault="00D07108" w:rsidP="00FF66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8" w:rsidRPr="00A50D11" w:rsidRDefault="005F2573" w:rsidP="00FF66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0D11">
              <w:rPr>
                <w:rFonts w:ascii="Arial" w:eastAsia="Times New Roman" w:hAnsi="Arial" w:cs="Arial"/>
                <w:lang w:eastAsia="ru-RU"/>
              </w:rPr>
              <w:t>92,5</w:t>
            </w:r>
          </w:p>
        </w:tc>
      </w:tr>
      <w:tr w:rsidR="0052262B" w:rsidRPr="00A50D11" w:rsidTr="002B5553">
        <w:trPr>
          <w:trHeight w:val="433"/>
        </w:trPr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8" w:rsidRPr="00A50D11" w:rsidRDefault="00D07108" w:rsidP="00D071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A50D11">
              <w:rPr>
                <w:rFonts w:ascii="Arial" w:eastAsia="Times New Roman" w:hAnsi="Arial" w:cs="Arial"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 w:rsidR="0052262B" w:rsidRPr="00A50D11" w:rsidRDefault="0052262B" w:rsidP="00FF66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A50D11" w:rsidRDefault="005F2573" w:rsidP="00FF66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0D11">
              <w:rPr>
                <w:rFonts w:ascii="Arial" w:eastAsia="Times New Roman" w:hAnsi="Arial" w:cs="Arial"/>
                <w:lang w:eastAsia="ru-RU"/>
              </w:rPr>
              <w:t>95,7</w:t>
            </w:r>
            <w:r w:rsidR="00D07108" w:rsidRPr="00A50D11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2418C4" w:rsidRPr="00A50D11" w:rsidRDefault="002418C4" w:rsidP="00D07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F1AB4" w:rsidRPr="00A50D11" w:rsidRDefault="003F1AB4" w:rsidP="00FF66D9">
      <w:pPr>
        <w:spacing w:after="0" w:line="240" w:lineRule="auto"/>
        <w:ind w:firstLine="709"/>
        <w:rPr>
          <w:rFonts w:ascii="Arial" w:eastAsia="Times New Roman" w:hAnsi="Arial" w:cs="Arial"/>
          <w:b/>
          <w:lang w:eastAsia="ru-RU"/>
        </w:rPr>
      </w:pPr>
      <w:r w:rsidRPr="00A50D11">
        <w:rPr>
          <w:rFonts w:ascii="Arial" w:eastAsia="Times New Roman" w:hAnsi="Arial" w:cs="Arial"/>
          <w:b/>
          <w:lang w:eastAsia="ru-RU"/>
        </w:rPr>
        <w:t>Потребительский рынок</w:t>
      </w:r>
      <w:r w:rsidR="00111BA8" w:rsidRPr="00A50D11">
        <w:rPr>
          <w:rFonts w:ascii="Arial" w:eastAsia="Times New Roman" w:hAnsi="Arial" w:cs="Arial"/>
          <w:b/>
          <w:lang w:eastAsia="ru-RU"/>
        </w:rPr>
        <w:t>.</w:t>
      </w:r>
    </w:p>
    <w:p w:rsidR="005F2573" w:rsidRPr="00A50D11" w:rsidRDefault="005F2573" w:rsidP="005F25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 xml:space="preserve">За январь-сентябрь 2018 года оборот розничной торговли организаций </w:t>
      </w:r>
    </w:p>
    <w:p w:rsidR="005F2573" w:rsidRPr="00A50D11" w:rsidRDefault="005F2573" w:rsidP="005F257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Светлоярского муниципального района сложился в объеме 1</w:t>
      </w:r>
      <w:r w:rsidR="00807EBC" w:rsidRPr="00A50D11">
        <w:rPr>
          <w:rFonts w:ascii="Arial" w:eastAsia="Times New Roman" w:hAnsi="Arial" w:cs="Arial"/>
          <w:lang w:eastAsia="ru-RU"/>
        </w:rPr>
        <w:t xml:space="preserve"> </w:t>
      </w:r>
      <w:r w:rsidRPr="00A50D11">
        <w:rPr>
          <w:rFonts w:ascii="Arial" w:eastAsia="Times New Roman" w:hAnsi="Arial" w:cs="Arial"/>
          <w:lang w:eastAsia="ru-RU"/>
        </w:rPr>
        <w:t xml:space="preserve">059,2 млн. рублей (119,0% к январю-сентябрю 2017 года), оборот общественного питания к соответствующему периоду прошлого года увеличился на 45,7%. </w:t>
      </w:r>
    </w:p>
    <w:p w:rsidR="005F2573" w:rsidRPr="00A50D11" w:rsidRDefault="005F2573" w:rsidP="005F25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В расчете на душу населения оборот розничной торговли составил 29,1 тыс. рублей.</w:t>
      </w:r>
    </w:p>
    <w:p w:rsidR="00F64439" w:rsidRPr="00A50D11" w:rsidRDefault="00F64439" w:rsidP="00F64439">
      <w:pPr>
        <w:spacing w:after="0" w:line="240" w:lineRule="auto"/>
        <w:jc w:val="right"/>
        <w:rPr>
          <w:rFonts w:ascii="Arial CYR" w:eastAsia="Calibri" w:hAnsi="Arial CYR" w:cs="Times New Roman"/>
        </w:rPr>
      </w:pPr>
      <w:r w:rsidRPr="00A50D11">
        <w:rPr>
          <w:rFonts w:ascii="Arial CYR" w:eastAsia="Calibri" w:hAnsi="Arial CYR" w:cs="Times New Roman"/>
        </w:rPr>
        <w:t>Таблица 5</w:t>
      </w:r>
    </w:p>
    <w:p w:rsidR="00F64439" w:rsidRPr="00A50D11" w:rsidRDefault="00F64439" w:rsidP="00F64439">
      <w:pPr>
        <w:spacing w:after="0" w:line="240" w:lineRule="auto"/>
        <w:jc w:val="right"/>
        <w:rPr>
          <w:rFonts w:ascii="Arial CYR" w:eastAsia="Calibri" w:hAnsi="Arial CYR" w:cs="Times New Roman"/>
        </w:rPr>
      </w:pPr>
      <w:r w:rsidRPr="00A50D11">
        <w:rPr>
          <w:rFonts w:ascii="Arial CYR" w:eastAsia="Calibri" w:hAnsi="Arial CYR" w:cs="Times New Roman"/>
        </w:rPr>
        <w:t xml:space="preserve"> </w:t>
      </w:r>
    </w:p>
    <w:p w:rsidR="00F64439" w:rsidRPr="00A50D11" w:rsidRDefault="00F64439" w:rsidP="00F64439">
      <w:pPr>
        <w:spacing w:after="0" w:line="240" w:lineRule="auto"/>
        <w:jc w:val="center"/>
        <w:rPr>
          <w:rFonts w:ascii="Arial CYR" w:eastAsia="Calibri" w:hAnsi="Arial CYR" w:cs="Times New Roman"/>
          <w:b/>
        </w:rPr>
      </w:pPr>
      <w:r w:rsidRPr="00A50D11">
        <w:rPr>
          <w:rFonts w:ascii="Arial CYR" w:eastAsia="Calibri" w:hAnsi="Arial CYR" w:cs="Times New Roman"/>
          <w:b/>
        </w:rPr>
        <w:t xml:space="preserve">Оборот розничной торговли </w:t>
      </w:r>
    </w:p>
    <w:p w:rsidR="00F64439" w:rsidRPr="00A50D11" w:rsidRDefault="00F64439" w:rsidP="00F64439">
      <w:pPr>
        <w:spacing w:after="0" w:line="240" w:lineRule="auto"/>
        <w:jc w:val="center"/>
        <w:rPr>
          <w:rFonts w:ascii="Arial CYR" w:eastAsia="Calibri" w:hAnsi="Arial CYR" w:cs="Times New Roman"/>
          <w:b/>
        </w:rPr>
      </w:pPr>
      <w:r w:rsidRPr="00A50D11">
        <w:rPr>
          <w:rFonts w:ascii="Arial CYR" w:eastAsia="Calibri" w:hAnsi="Arial CYR" w:cs="Times New Roman"/>
          <w:b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22"/>
        <w:gridCol w:w="2154"/>
        <w:gridCol w:w="3171"/>
      </w:tblGrid>
      <w:tr w:rsidR="00F64439" w:rsidRPr="00A50D11" w:rsidTr="00844062">
        <w:tc>
          <w:tcPr>
            <w:tcW w:w="4422" w:type="dxa"/>
            <w:tcBorders>
              <w:top w:val="double" w:sz="4" w:space="0" w:color="auto"/>
            </w:tcBorders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jc w:val="both"/>
              <w:rPr>
                <w:rFonts w:ascii="Arial CYR" w:eastAsia="Calibri" w:hAnsi="Arial CYR" w:cs="Times New Roman"/>
              </w:rPr>
            </w:pPr>
          </w:p>
        </w:tc>
        <w:tc>
          <w:tcPr>
            <w:tcW w:w="53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jc w:val="center"/>
              <w:rPr>
                <w:rFonts w:ascii="Arial CYR" w:eastAsia="Calibri" w:hAnsi="Arial CYR" w:cs="Times New Roman"/>
              </w:rPr>
            </w:pPr>
            <w:r w:rsidRPr="00A50D11">
              <w:rPr>
                <w:rFonts w:ascii="Arial CYR" w:eastAsia="Calibri" w:hAnsi="Arial CYR" w:cs="Times New Roman"/>
              </w:rPr>
              <w:t>Январь-сентябрь 2018 г.</w:t>
            </w:r>
          </w:p>
        </w:tc>
      </w:tr>
      <w:tr w:rsidR="00F64439" w:rsidRPr="00A50D11" w:rsidTr="00844062">
        <w:tc>
          <w:tcPr>
            <w:tcW w:w="4422" w:type="dxa"/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jc w:val="both"/>
              <w:rPr>
                <w:rFonts w:ascii="Arial CYR" w:eastAsia="Calibri" w:hAnsi="Arial CYR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jc w:val="center"/>
              <w:rPr>
                <w:rFonts w:ascii="Arial CYR" w:eastAsia="Calibri" w:hAnsi="Arial CYR" w:cs="Times New Roman"/>
              </w:rPr>
            </w:pPr>
            <w:r w:rsidRPr="00A50D11">
              <w:rPr>
                <w:rFonts w:ascii="Arial CYR" w:eastAsia="Calibri" w:hAnsi="Arial CYR" w:cs="Times New Roman"/>
              </w:rPr>
              <w:t>млн.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jc w:val="center"/>
              <w:rPr>
                <w:rFonts w:ascii="Arial CYR" w:eastAsia="Calibri" w:hAnsi="Arial CYR" w:cs="Times New Roman"/>
              </w:rPr>
            </w:pPr>
            <w:proofErr w:type="gramStart"/>
            <w:r w:rsidRPr="00A50D11">
              <w:rPr>
                <w:rFonts w:ascii="Arial CYR" w:eastAsia="Calibri" w:hAnsi="Arial CYR" w:cs="Times New Roman"/>
              </w:rPr>
              <w:t>в</w:t>
            </w:r>
            <w:proofErr w:type="gramEnd"/>
            <w:r w:rsidRPr="00A50D11">
              <w:rPr>
                <w:rFonts w:ascii="Arial CYR" w:eastAsia="Calibri" w:hAnsi="Arial CYR" w:cs="Times New Roman"/>
              </w:rPr>
              <w:t xml:space="preserve"> % к январю-сентябрю 2017 г.,</w:t>
            </w:r>
          </w:p>
        </w:tc>
      </w:tr>
      <w:tr w:rsidR="00F64439" w:rsidRPr="00A50D11" w:rsidTr="00844062"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jc w:val="both"/>
              <w:rPr>
                <w:rFonts w:ascii="Arial CYR" w:eastAsia="Calibri" w:hAnsi="Arial CYR" w:cs="Times New Roman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jc w:val="center"/>
              <w:rPr>
                <w:rFonts w:ascii="Arial CYR" w:eastAsia="Calibri" w:hAnsi="Arial CYR" w:cs="Times New Roman"/>
              </w:rPr>
            </w:pPr>
            <w:r w:rsidRPr="00A50D11">
              <w:rPr>
                <w:rFonts w:ascii="Arial CYR" w:eastAsia="Calibri" w:hAnsi="Arial CYR" w:cs="Times New Roman"/>
              </w:rPr>
              <w:t>рублей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jc w:val="center"/>
              <w:rPr>
                <w:rFonts w:ascii="Arial CYR" w:eastAsia="Calibri" w:hAnsi="Arial CYR" w:cs="Times New Roman"/>
              </w:rPr>
            </w:pPr>
            <w:r w:rsidRPr="00A50D11">
              <w:rPr>
                <w:rFonts w:ascii="Arial CYR" w:eastAsia="Calibri" w:hAnsi="Arial CYR" w:cs="Times New Roman"/>
              </w:rPr>
              <w:t>в сопоставимых ценах</w:t>
            </w:r>
          </w:p>
        </w:tc>
      </w:tr>
      <w:tr w:rsidR="00F64439" w:rsidRPr="00A50D11" w:rsidTr="00844062">
        <w:tc>
          <w:tcPr>
            <w:tcW w:w="4422" w:type="dxa"/>
            <w:tcBorders>
              <w:top w:val="single" w:sz="4" w:space="0" w:color="auto"/>
            </w:tcBorders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jc w:val="both"/>
              <w:rPr>
                <w:rFonts w:ascii="Arial CYR" w:eastAsia="Calibri" w:hAnsi="Arial CYR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jc w:val="both"/>
              <w:rPr>
                <w:rFonts w:ascii="Arial CYR" w:eastAsia="Calibri" w:hAnsi="Arial CYR" w:cs="Times New Roman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jc w:val="both"/>
              <w:rPr>
                <w:rFonts w:ascii="Arial CYR" w:eastAsia="Calibri" w:hAnsi="Arial CYR" w:cs="Times New Roman"/>
              </w:rPr>
            </w:pPr>
          </w:p>
        </w:tc>
      </w:tr>
      <w:tr w:rsidR="00F64439" w:rsidRPr="00A50D11" w:rsidTr="00844062">
        <w:tc>
          <w:tcPr>
            <w:tcW w:w="4422" w:type="dxa"/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jc w:val="both"/>
              <w:rPr>
                <w:rFonts w:ascii="Arial CYR" w:eastAsia="Calibri" w:hAnsi="Arial CYR" w:cs="Times New Roman"/>
              </w:rPr>
            </w:pPr>
            <w:r w:rsidRPr="00A50D11">
              <w:rPr>
                <w:rFonts w:ascii="Arial CYR" w:eastAsia="Calibri" w:hAnsi="Arial CYR" w:cs="Times New Roman"/>
              </w:rPr>
              <w:t>Оборот розничной торговли</w:t>
            </w:r>
          </w:p>
        </w:tc>
        <w:tc>
          <w:tcPr>
            <w:tcW w:w="2154" w:type="dxa"/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ind w:right="680"/>
              <w:jc w:val="right"/>
              <w:rPr>
                <w:rFonts w:ascii="Arial CYR" w:eastAsia="Calibri" w:hAnsi="Arial CYR" w:cs="Times New Roman"/>
              </w:rPr>
            </w:pPr>
            <w:r w:rsidRPr="00A50D11">
              <w:rPr>
                <w:rFonts w:ascii="Arial CYR" w:eastAsia="Calibri" w:hAnsi="Arial CYR" w:cs="Times New Roman"/>
              </w:rPr>
              <w:t>1059,2</w:t>
            </w:r>
          </w:p>
        </w:tc>
        <w:tc>
          <w:tcPr>
            <w:tcW w:w="3171" w:type="dxa"/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ind w:right="1077"/>
              <w:jc w:val="right"/>
              <w:rPr>
                <w:rFonts w:ascii="Arial CYR" w:eastAsia="Calibri" w:hAnsi="Arial CYR" w:cs="Times New Roman"/>
              </w:rPr>
            </w:pPr>
            <w:r w:rsidRPr="00A50D11">
              <w:rPr>
                <w:rFonts w:ascii="Arial CYR" w:eastAsia="Calibri" w:hAnsi="Arial CYR" w:cs="Times New Roman"/>
              </w:rPr>
              <w:t>119,0</w:t>
            </w:r>
          </w:p>
        </w:tc>
      </w:tr>
      <w:tr w:rsidR="00F64439" w:rsidRPr="00A50D11" w:rsidTr="00844062">
        <w:tc>
          <w:tcPr>
            <w:tcW w:w="4422" w:type="dxa"/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jc w:val="both"/>
              <w:rPr>
                <w:rFonts w:ascii="Arial CYR" w:eastAsia="Calibri" w:hAnsi="Arial CYR" w:cs="Times New Roman"/>
              </w:rPr>
            </w:pPr>
            <w:r w:rsidRPr="00A50D11">
              <w:rPr>
                <w:rFonts w:ascii="Arial CYR" w:eastAsia="Calibri" w:hAnsi="Arial CYR" w:cs="Times New Roman"/>
              </w:rPr>
              <w:t xml:space="preserve">  из него:</w:t>
            </w:r>
          </w:p>
        </w:tc>
        <w:tc>
          <w:tcPr>
            <w:tcW w:w="2154" w:type="dxa"/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ind w:right="680"/>
              <w:jc w:val="right"/>
              <w:rPr>
                <w:rFonts w:ascii="Arial CYR" w:eastAsia="Calibri" w:hAnsi="Arial CYR" w:cs="Times New Roman"/>
              </w:rPr>
            </w:pPr>
          </w:p>
        </w:tc>
        <w:tc>
          <w:tcPr>
            <w:tcW w:w="3171" w:type="dxa"/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ind w:right="1077"/>
              <w:jc w:val="right"/>
              <w:rPr>
                <w:rFonts w:ascii="Arial CYR" w:eastAsia="Calibri" w:hAnsi="Arial CYR" w:cs="Times New Roman"/>
              </w:rPr>
            </w:pPr>
          </w:p>
        </w:tc>
      </w:tr>
      <w:tr w:rsidR="00F64439" w:rsidRPr="00A50D11" w:rsidTr="00844062">
        <w:tc>
          <w:tcPr>
            <w:tcW w:w="4422" w:type="dxa"/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jc w:val="both"/>
              <w:rPr>
                <w:rFonts w:ascii="Arial CYR" w:eastAsia="Calibri" w:hAnsi="Arial CYR" w:cs="Times New Roman"/>
              </w:rPr>
            </w:pPr>
            <w:r w:rsidRPr="00A50D11">
              <w:rPr>
                <w:rFonts w:ascii="Arial CYR" w:eastAsia="Calibri" w:hAnsi="Arial CYR" w:cs="Times New Roman"/>
              </w:rPr>
              <w:t xml:space="preserve">  торговля оптовая и розничная; ремонт</w:t>
            </w:r>
          </w:p>
        </w:tc>
        <w:tc>
          <w:tcPr>
            <w:tcW w:w="2154" w:type="dxa"/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ind w:right="680"/>
              <w:jc w:val="right"/>
              <w:rPr>
                <w:rFonts w:ascii="Arial CYR" w:eastAsia="Calibri" w:hAnsi="Arial CYR" w:cs="Times New Roman"/>
              </w:rPr>
            </w:pPr>
          </w:p>
        </w:tc>
        <w:tc>
          <w:tcPr>
            <w:tcW w:w="3171" w:type="dxa"/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ind w:right="1077"/>
              <w:jc w:val="right"/>
              <w:rPr>
                <w:rFonts w:ascii="Arial CYR" w:eastAsia="Calibri" w:hAnsi="Arial CYR" w:cs="Times New Roman"/>
              </w:rPr>
            </w:pPr>
          </w:p>
        </w:tc>
      </w:tr>
      <w:tr w:rsidR="00F64439" w:rsidRPr="00A50D11" w:rsidTr="00844062"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jc w:val="both"/>
              <w:rPr>
                <w:rFonts w:ascii="Arial CYR" w:eastAsia="Calibri" w:hAnsi="Arial CYR" w:cs="Times New Roman"/>
              </w:rPr>
            </w:pPr>
            <w:r w:rsidRPr="00A50D11">
              <w:rPr>
                <w:rFonts w:ascii="Arial CYR" w:eastAsia="Calibri" w:hAnsi="Arial CYR" w:cs="Times New Roman"/>
              </w:rPr>
              <w:t xml:space="preserve">  автотранспортных средств и мотоциклов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ind w:right="680"/>
              <w:jc w:val="right"/>
              <w:rPr>
                <w:rFonts w:ascii="Arial CYR" w:eastAsia="Calibri" w:hAnsi="Arial CYR" w:cs="Times New Roman"/>
              </w:rPr>
            </w:pPr>
            <w:r w:rsidRPr="00A50D11">
              <w:rPr>
                <w:rFonts w:ascii="Arial CYR" w:eastAsia="Calibri" w:hAnsi="Arial CYR" w:cs="Times New Roman"/>
              </w:rPr>
              <w:t>1038,0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F64439" w:rsidRPr="00A50D11" w:rsidRDefault="00F64439" w:rsidP="00F64439">
            <w:pPr>
              <w:spacing w:after="0" w:line="240" w:lineRule="auto"/>
              <w:ind w:right="1077"/>
              <w:jc w:val="right"/>
              <w:rPr>
                <w:rFonts w:ascii="Arial CYR" w:eastAsia="Calibri" w:hAnsi="Arial CYR" w:cs="Times New Roman"/>
              </w:rPr>
            </w:pPr>
            <w:r w:rsidRPr="00A50D11">
              <w:rPr>
                <w:rFonts w:ascii="Arial CYR" w:eastAsia="Calibri" w:hAnsi="Arial CYR" w:cs="Times New Roman"/>
              </w:rPr>
              <w:t>119,8</w:t>
            </w:r>
          </w:p>
        </w:tc>
      </w:tr>
    </w:tbl>
    <w:p w:rsidR="00F64439" w:rsidRPr="00A50D11" w:rsidRDefault="00F64439" w:rsidP="00F64439">
      <w:pPr>
        <w:spacing w:after="0" w:line="240" w:lineRule="auto"/>
        <w:ind w:firstLine="709"/>
        <w:jc w:val="both"/>
        <w:rPr>
          <w:rFonts w:ascii="Arial CYR" w:eastAsia="Calibri" w:hAnsi="Arial CYR" w:cs="Times New Roman"/>
        </w:rPr>
      </w:pPr>
      <w:r w:rsidRPr="00A50D11">
        <w:rPr>
          <w:rFonts w:ascii="Arial CYR" w:eastAsia="Calibri" w:hAnsi="Arial CYR" w:cs="Times New Roman"/>
        </w:rPr>
        <w:t xml:space="preserve"> </w:t>
      </w:r>
    </w:p>
    <w:p w:rsidR="00F64439" w:rsidRPr="00A50D11" w:rsidRDefault="00F64439" w:rsidP="00F64439">
      <w:pPr>
        <w:spacing w:after="0" w:line="240" w:lineRule="auto"/>
        <w:ind w:firstLine="709"/>
        <w:jc w:val="both"/>
        <w:rPr>
          <w:rFonts w:ascii="Arial CYR" w:eastAsia="Calibri" w:hAnsi="Arial CYR" w:cs="Times New Roman"/>
        </w:rPr>
      </w:pPr>
      <w:r w:rsidRPr="00A50D11">
        <w:rPr>
          <w:rFonts w:ascii="Arial CYR" w:eastAsia="Calibri" w:hAnsi="Arial CYR" w:cs="Times New Roman"/>
        </w:rPr>
        <w:t xml:space="preserve">Пищевых продуктов, включая напитки, и табачных изделий в январе-сентябре 2018 г.  реализовано на 532,8 млн. рублей (107,3% к январю-сентябрю 2017 г.), непродовольственных товаров - на 526,4 млн. рублей (134,0%). </w:t>
      </w:r>
    </w:p>
    <w:p w:rsidR="00F64439" w:rsidRPr="00A50D11" w:rsidRDefault="00F64439" w:rsidP="005F25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5F2573" w:rsidRPr="00A50D11" w:rsidRDefault="005F2573" w:rsidP="005F25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В 1 полугодии 2018 года населению района организациями, не относящимися к субъектам малого предпринимательства, оказано платных услуг на сумму 54,4 млн. руб. Наибольшая доля в объеме платных услуг приходится на коммунальные услуги (89,9%).Объем платных услуг на душу населения составил 1,4 тыс. руб.</w:t>
      </w:r>
    </w:p>
    <w:p w:rsidR="00807EBC" w:rsidRPr="00A50D11" w:rsidRDefault="00807EBC" w:rsidP="005F25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5F2573" w:rsidRPr="00A50D11" w:rsidRDefault="005F2573" w:rsidP="005F25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За 9 месяцев 2018 года за защитой своих прав обратились 270 жителей  района, из них: 73 человека с  заявлениями на нарушения их прав как потребителей, 197 человек с устными обращениями.</w:t>
      </w:r>
    </w:p>
    <w:p w:rsidR="005F2573" w:rsidRPr="00A50D11" w:rsidRDefault="005F2573" w:rsidP="005F25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 xml:space="preserve">Все заявления потребителей рассмотрены, к виновным лицам предъявлено 29 претензий с требованиями устранения допущенных нарушений действующего законодательства в добровольном порядке, по 4 обращениям поданы иски в суд.           </w:t>
      </w:r>
    </w:p>
    <w:p w:rsidR="005F2573" w:rsidRPr="00A50D11" w:rsidRDefault="005F2573" w:rsidP="005F25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В досудебном порядке рассмотрено 29 обращений, в результате рассмотрения обращений в досудебном порядке потребителям возмещен материальный ущерб на сумму 103 410 рублей.</w:t>
      </w:r>
    </w:p>
    <w:p w:rsidR="005F2573" w:rsidRPr="00A50D11" w:rsidRDefault="005F2573" w:rsidP="005F25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По решениям суда общая сумма взыскания в пользу потребителей составила 311 364  рубля, в том числе:</w:t>
      </w:r>
    </w:p>
    <w:p w:rsidR="005F2573" w:rsidRPr="00A50D11" w:rsidRDefault="005F2573" w:rsidP="005F25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материального ущерба в размере  126 420  руб.;</w:t>
      </w:r>
    </w:p>
    <w:p w:rsidR="005F2573" w:rsidRPr="00A50D11" w:rsidRDefault="005F2573" w:rsidP="005F25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морального ущерба в размере  21 000 руб.;</w:t>
      </w:r>
    </w:p>
    <w:p w:rsidR="005F2573" w:rsidRPr="00A50D11" w:rsidRDefault="005F2573" w:rsidP="005F25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взыскано неустойки в размере 60 190 руб.</w:t>
      </w:r>
    </w:p>
    <w:p w:rsidR="005F2573" w:rsidRPr="00A50D11" w:rsidRDefault="005F2573" w:rsidP="005F25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50D11">
        <w:rPr>
          <w:rFonts w:ascii="Arial" w:eastAsia="Times New Roman" w:hAnsi="Arial" w:cs="Arial"/>
          <w:lang w:eastAsia="ru-RU"/>
        </w:rPr>
        <w:t>За неисполнение законных требований законодательства о защите прав потребителей в добровольном порядке в пользу потребителей взыскано штрафов на сумму</w:t>
      </w:r>
      <w:proofErr w:type="gramEnd"/>
      <w:r w:rsidRPr="00A50D11">
        <w:rPr>
          <w:rFonts w:ascii="Arial" w:eastAsia="Times New Roman" w:hAnsi="Arial" w:cs="Arial"/>
          <w:lang w:eastAsia="ru-RU"/>
        </w:rPr>
        <w:t xml:space="preserve"> 103 700  руб.</w:t>
      </w:r>
    </w:p>
    <w:p w:rsidR="005F2573" w:rsidRPr="00A50D11" w:rsidRDefault="005F2573" w:rsidP="005F25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По структуре наибольший удельный вес нарушений прав потребителей приходится на  сферу торговли (45%) и на сферу предоставления коммунальных услуг (37 %), на сферу оказания бытовых и прочих услуг приходится 7 % жалоб.</w:t>
      </w:r>
    </w:p>
    <w:p w:rsidR="005F2573" w:rsidRPr="00A50D11" w:rsidRDefault="005F2573" w:rsidP="005F25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По итогам проделанной работы многие жители района получили практическую помощь в решении возникших проблем. Своевременно устранены имевшие место нарушения на потребительском рынке.</w:t>
      </w:r>
    </w:p>
    <w:p w:rsidR="00290F1E" w:rsidRDefault="00290F1E" w:rsidP="00FF66D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B4294F" w:rsidRDefault="00B4294F" w:rsidP="00FF66D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B4294F" w:rsidRDefault="00B4294F" w:rsidP="00FF66D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B4294F" w:rsidRPr="00A50D11" w:rsidRDefault="00B4294F" w:rsidP="00FF66D9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595B6E" w:rsidRPr="00A50D11" w:rsidRDefault="00595B6E" w:rsidP="00FF66D9">
      <w:pPr>
        <w:spacing w:after="0" w:line="240" w:lineRule="auto"/>
        <w:ind w:firstLine="709"/>
        <w:jc w:val="both"/>
        <w:rPr>
          <w:rFonts w:ascii="Arial" w:eastAsia="Calibri" w:hAnsi="Arial" w:cs="Arial"/>
          <w:b/>
        </w:rPr>
      </w:pPr>
      <w:r w:rsidRPr="00A50D11">
        <w:rPr>
          <w:rFonts w:ascii="Arial" w:eastAsia="Calibri" w:hAnsi="Arial" w:cs="Arial"/>
          <w:b/>
        </w:rPr>
        <w:lastRenderedPageBreak/>
        <w:t>Рынок услуг жилищно-коммунального хозяйства.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proofErr w:type="gramStart"/>
      <w:r w:rsidRPr="00A50D11">
        <w:rPr>
          <w:rFonts w:ascii="Arial" w:eastAsia="Calibri" w:hAnsi="Arial" w:cs="Arial"/>
        </w:rPr>
        <w:t>Во исполнение приказа комитета жилищно-коммунального хозяйства Волгоградской области от 19.02.2015 № 33-ОД «Об образовании общественных советов по вопросам жилищно-коммунального хозяйства при главах муниципальных образований (главах администраций муниципальных образований) муниципальных районов и городских округов волгоградской области» постановлением администрации Светлоярского муниципального района, от 18.09.2015 № 1272/1 образован общественный совет по вопросам жилищно-коммунального хозяйства при главе Светлоярского муниципального района.</w:t>
      </w:r>
      <w:proofErr w:type="gramEnd"/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Одновременно на территории Светлоярского муниципального районах при главах 7 из 9 сельских поселений созданы общественные советы по вопросам жилищно-коммунального хозяйства, деятельность которых направлена на решение проблем в сфере жилищно-коммунального комплекса с учетом общественного мнения.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С целью анализа общественного мнения по проблемам в сфере жилищн</w:t>
      </w:r>
      <w:proofErr w:type="gramStart"/>
      <w:r w:rsidRPr="00A50D11">
        <w:rPr>
          <w:rFonts w:ascii="Arial" w:eastAsia="Calibri" w:hAnsi="Arial" w:cs="Arial"/>
        </w:rPr>
        <w:t>о-</w:t>
      </w:r>
      <w:proofErr w:type="gramEnd"/>
      <w:r w:rsidRPr="00A50D11">
        <w:rPr>
          <w:rFonts w:ascii="Arial" w:eastAsia="Calibri" w:hAnsi="Arial" w:cs="Arial"/>
        </w:rPr>
        <w:t xml:space="preserve"> коммунального хозяйства проведен мониторинг потребительского рейтинга управляющих компаний, по итогам работы за 201</w:t>
      </w:r>
      <w:r w:rsidR="00807EBC" w:rsidRPr="00A50D11">
        <w:rPr>
          <w:rFonts w:ascii="Arial" w:eastAsia="Calibri" w:hAnsi="Arial" w:cs="Arial"/>
        </w:rPr>
        <w:t>8</w:t>
      </w:r>
      <w:r w:rsidRPr="00A50D11">
        <w:rPr>
          <w:rFonts w:ascii="Arial" w:eastAsia="Calibri" w:hAnsi="Arial" w:cs="Arial"/>
        </w:rPr>
        <w:t xml:space="preserve"> год сформирован рейтинг управляющих компаний. В данном опросе участвуют советы многоквартирных домов.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За 9 месяцев 2018 года было проведено 24 заседаний, собраний и иных форм мероприятий общественных советов по вопросам жилищно-коммунального хозяйства на территории Светлоярского муниципального района.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На заседаниях общественных советов рассмотрены следующие вопросы: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-</w:t>
      </w:r>
      <w:r w:rsidRPr="00A50D11">
        <w:rPr>
          <w:rFonts w:ascii="Arial" w:eastAsia="Calibri" w:hAnsi="Arial" w:cs="Arial"/>
        </w:rPr>
        <w:tab/>
        <w:t xml:space="preserve"> об обеспечении населения качественными коммунальными услугами (питьевой водой, отоплением, электроэнергией);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-</w:t>
      </w:r>
      <w:r w:rsidRPr="00A50D11">
        <w:rPr>
          <w:rFonts w:ascii="Arial" w:eastAsia="Calibri" w:hAnsi="Arial" w:cs="Arial"/>
        </w:rPr>
        <w:tab/>
        <w:t xml:space="preserve"> превышение предельных индексов роста тарифов на коммунальные услуги;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-</w:t>
      </w:r>
      <w:r w:rsidRPr="00A50D11">
        <w:rPr>
          <w:rFonts w:ascii="Arial" w:eastAsia="Calibri" w:hAnsi="Arial" w:cs="Arial"/>
        </w:rPr>
        <w:tab/>
        <w:t xml:space="preserve"> о подготовке тепловых сетей и систем отопления многоквартирных домов к от</w:t>
      </w:r>
      <w:r w:rsidR="00807EBC" w:rsidRPr="00A50D11">
        <w:rPr>
          <w:rFonts w:ascii="Arial" w:eastAsia="Calibri" w:hAnsi="Arial" w:cs="Arial"/>
        </w:rPr>
        <w:t>опительному сезону 2018-2019 г</w:t>
      </w:r>
      <w:r w:rsidRPr="00A50D11">
        <w:rPr>
          <w:rFonts w:ascii="Arial" w:eastAsia="Calibri" w:hAnsi="Arial" w:cs="Arial"/>
        </w:rPr>
        <w:t>г.;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-</w:t>
      </w:r>
      <w:r w:rsidRPr="00A50D11">
        <w:rPr>
          <w:rFonts w:ascii="Arial" w:eastAsia="Calibri" w:hAnsi="Arial" w:cs="Arial"/>
        </w:rPr>
        <w:tab/>
        <w:t xml:space="preserve"> организация и вывоз твердых коммунальных отходов;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-</w:t>
      </w:r>
      <w:r w:rsidRPr="00A50D11">
        <w:rPr>
          <w:rFonts w:ascii="Arial" w:eastAsia="Calibri" w:hAnsi="Arial" w:cs="Arial"/>
        </w:rPr>
        <w:tab/>
        <w:t xml:space="preserve"> о соблюдение правил пожарной безопасности в связи с введением особого противопожарного режима на территории Волгоградской области;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" - по вопросам управления МКД, содержания, проведения капремонта общего имущества в МКД;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-</w:t>
      </w:r>
      <w:r w:rsidRPr="00A50D11">
        <w:rPr>
          <w:rFonts w:ascii="Arial" w:eastAsia="Calibri" w:hAnsi="Arial" w:cs="Arial"/>
        </w:rPr>
        <w:tab/>
        <w:t xml:space="preserve"> о погашении задолженности по услугам жилищно-коммунального хозяйства, об оплате взносов за капитальный ремонт многоквартирных домов;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-</w:t>
      </w:r>
      <w:r w:rsidRPr="00A50D11">
        <w:rPr>
          <w:rFonts w:ascii="Arial" w:eastAsia="Calibri" w:hAnsi="Arial" w:cs="Arial"/>
        </w:rPr>
        <w:tab/>
        <w:t xml:space="preserve"> о заключении договоров по техническому обслуживанию внутридомового газового оборудования жильцами многоквартирных домов;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-</w:t>
      </w:r>
      <w:r w:rsidRPr="00A50D11">
        <w:rPr>
          <w:rFonts w:ascii="Arial" w:eastAsia="Calibri" w:hAnsi="Arial" w:cs="Arial"/>
        </w:rPr>
        <w:tab/>
        <w:t xml:space="preserve"> о мерах по обеспечению безопасности при использовании и содержании внутридомового и внутриквартирного газового оборудования;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-</w:t>
      </w:r>
      <w:r w:rsidRPr="00A50D11">
        <w:rPr>
          <w:rFonts w:ascii="Arial" w:eastAsia="Calibri" w:hAnsi="Arial" w:cs="Arial"/>
        </w:rPr>
        <w:tab/>
        <w:t xml:space="preserve"> об организации работы по благоустройству территории поселений и т.д.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 xml:space="preserve"> В 2018 году выявлены основные проблемные вопросы в сфере жилищно-коммунального хозяйства: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-</w:t>
      </w:r>
      <w:r w:rsidRPr="00A50D11">
        <w:rPr>
          <w:rFonts w:ascii="Arial" w:eastAsia="Calibri" w:hAnsi="Arial" w:cs="Arial"/>
        </w:rPr>
        <w:tab/>
        <w:t xml:space="preserve"> рост тарифов на коммунальные услуги;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-</w:t>
      </w:r>
      <w:r w:rsidRPr="00A50D11">
        <w:rPr>
          <w:rFonts w:ascii="Arial" w:eastAsia="Calibri" w:hAnsi="Arial" w:cs="Arial"/>
        </w:rPr>
        <w:tab/>
        <w:t xml:space="preserve"> слабое развитие конкуренции на рынке управляющих организаций, низкое качество услуг, предоставляемых управляющими организациями населению;</w:t>
      </w:r>
    </w:p>
    <w:p w:rsidR="00BE06B9" w:rsidRPr="00A50D11" w:rsidRDefault="00BE06B9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-</w:t>
      </w:r>
      <w:r w:rsidRPr="00A50D11">
        <w:rPr>
          <w:rFonts w:ascii="Arial" w:eastAsia="Calibri" w:hAnsi="Arial" w:cs="Arial"/>
        </w:rPr>
        <w:tab/>
        <w:t xml:space="preserve"> пассивностью и низкой правовой грамотностью собственников помещений многоквартирных домов.</w:t>
      </w:r>
    </w:p>
    <w:p w:rsidR="00807EBC" w:rsidRPr="00A50D11" w:rsidRDefault="00807EBC" w:rsidP="00BE06B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325A85" w:rsidRPr="00A50D11" w:rsidRDefault="00BE06B9" w:rsidP="00BE06B9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A50D11">
        <w:rPr>
          <w:rFonts w:ascii="Arial" w:eastAsia="Calibri" w:hAnsi="Arial" w:cs="Arial"/>
        </w:rPr>
        <w:t>.</w:t>
      </w:r>
      <w:r w:rsidR="00325A85" w:rsidRPr="00A50D11">
        <w:rPr>
          <w:rFonts w:ascii="Arial" w:hAnsi="Arial" w:cs="Arial"/>
          <w:b/>
          <w:bCs/>
        </w:rPr>
        <w:t>Рынок жилищного строительства</w:t>
      </w:r>
      <w:r w:rsidR="0069204D" w:rsidRPr="00A50D11">
        <w:rPr>
          <w:rFonts w:ascii="Arial" w:hAnsi="Arial" w:cs="Arial"/>
          <w:b/>
          <w:bCs/>
        </w:rPr>
        <w:t>.</w:t>
      </w:r>
    </w:p>
    <w:p w:rsidR="002824F0" w:rsidRPr="00A50D11" w:rsidRDefault="00BE06B9" w:rsidP="00BE06B9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</w:rPr>
        <w:t>За январь-сентябрь 2018 г. в районе построены жилые дома общей площадью 9,1 тыс. квадратных метров, что на 23,2% меньше, чем за январь-сентябрь 2017 г.</w:t>
      </w:r>
    </w:p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B4294F" w:rsidRDefault="00B4294F" w:rsidP="00BE06B9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</w:p>
    <w:p w:rsidR="00B4294F" w:rsidRDefault="00B4294F" w:rsidP="00BE06B9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</w:p>
    <w:p w:rsidR="00B4294F" w:rsidRDefault="00B4294F" w:rsidP="00BE06B9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</w:p>
    <w:p w:rsidR="00B4294F" w:rsidRDefault="00B4294F" w:rsidP="00BE06B9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</w:p>
    <w:p w:rsidR="00B4294F" w:rsidRDefault="00B4294F" w:rsidP="00BE06B9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</w:p>
    <w:p w:rsidR="00B4294F" w:rsidRDefault="00B4294F" w:rsidP="00BE06B9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</w:p>
    <w:p w:rsidR="00B4294F" w:rsidRDefault="00B4294F" w:rsidP="00BE06B9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</w:p>
    <w:p w:rsidR="00B4294F" w:rsidRDefault="00B4294F" w:rsidP="00BE06B9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</w:p>
    <w:p w:rsidR="002824F0" w:rsidRPr="00A50D11" w:rsidRDefault="002824F0" w:rsidP="00BE06B9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lastRenderedPageBreak/>
        <w:t>Ввод в действие жилых домов</w:t>
      </w:r>
    </w:p>
    <w:p w:rsidR="002824F0" w:rsidRPr="00A50D11" w:rsidRDefault="002824F0" w:rsidP="00BE06B9">
      <w:pPr>
        <w:spacing w:after="0" w:line="240" w:lineRule="auto"/>
        <w:ind w:firstLine="708"/>
        <w:jc w:val="center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</w:rPr>
        <w:t>в январе-сентябре 2018 г.</w:t>
      </w:r>
    </w:p>
    <w:p w:rsidR="002824F0" w:rsidRPr="00A50D11" w:rsidRDefault="00807EBC" w:rsidP="00BE06B9">
      <w:pPr>
        <w:spacing w:after="0" w:line="240" w:lineRule="auto"/>
        <w:ind w:firstLine="708"/>
        <w:jc w:val="center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</w:rPr>
        <w:t>(</w:t>
      </w:r>
      <w:proofErr w:type="spellStart"/>
      <w:r w:rsidR="002824F0" w:rsidRPr="00A50D11">
        <w:rPr>
          <w:rFonts w:ascii="Arial" w:hAnsi="Arial" w:cs="Arial"/>
          <w:bCs/>
        </w:rPr>
        <w:t>кв.м</w:t>
      </w:r>
      <w:proofErr w:type="spellEnd"/>
      <w:r w:rsidR="002824F0" w:rsidRPr="00A50D11">
        <w:rPr>
          <w:rFonts w:ascii="Arial" w:hAnsi="Arial" w:cs="Arial"/>
          <w:bCs/>
        </w:rPr>
        <w:t>. общей площади</w:t>
      </w:r>
      <w:r w:rsidRPr="00A50D11">
        <w:rPr>
          <w:rFonts w:ascii="Arial" w:hAnsi="Arial" w:cs="Arial"/>
          <w:bCs/>
        </w:rPr>
        <w:t>)</w:t>
      </w:r>
    </w:p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</w:rPr>
        <w:t xml:space="preserve"> </w:t>
      </w:r>
    </w:p>
    <w:p w:rsidR="002824F0" w:rsidRPr="00A50D11" w:rsidRDefault="00BE06B9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  <w:noProof/>
          <w:lang w:eastAsia="ru-RU"/>
        </w:rPr>
        <w:drawing>
          <wp:inline distT="0" distB="0" distL="0" distR="0" wp14:anchorId="6DE45627" wp14:editId="6BCA11B9">
            <wp:extent cx="3714115" cy="16347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1634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</w:rPr>
        <w:t xml:space="preserve">Объем работ, выполненных средними и крупными организациями района по виду деятельности «Строительство», за январь-сентябрь 2018 года в 189,5 раза превысил уровень января-сентября 2017 года. </w:t>
      </w:r>
    </w:p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</w:rPr>
        <w:t>Администрацией Светлоярского муниципального района за 9 месяцев 2018 года текущего года выдано 162 разрешения на строительство и реконструкцию объектов капитального строительства, в том числе:</w:t>
      </w:r>
    </w:p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7"/>
        <w:gridCol w:w="2434"/>
        <w:gridCol w:w="5918"/>
      </w:tblGrid>
      <w:tr w:rsidR="00BE06B9" w:rsidRPr="00A50D11" w:rsidTr="00FD0EC9">
        <w:trPr>
          <w:trHeight w:val="685"/>
        </w:trPr>
        <w:tc>
          <w:tcPr>
            <w:tcW w:w="827" w:type="dxa"/>
          </w:tcPr>
          <w:p w:rsidR="00BE06B9" w:rsidRPr="00A50D11" w:rsidRDefault="00BE06B9" w:rsidP="00BE06B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№ </w:t>
            </w:r>
            <w:proofErr w:type="gramStart"/>
            <w:r w:rsidRPr="00A50D11">
              <w:rPr>
                <w:rFonts w:ascii="Arial" w:hAnsi="Arial" w:cs="Arial"/>
              </w:rPr>
              <w:t>п</w:t>
            </w:r>
            <w:proofErr w:type="gramEnd"/>
            <w:r w:rsidRPr="00A50D11">
              <w:rPr>
                <w:rFonts w:ascii="Arial" w:hAnsi="Arial" w:cs="Arial"/>
              </w:rPr>
              <w:t>/п</w:t>
            </w:r>
          </w:p>
        </w:tc>
        <w:tc>
          <w:tcPr>
            <w:tcW w:w="2434" w:type="dxa"/>
          </w:tcPr>
          <w:p w:rsidR="00BE06B9" w:rsidRPr="00A50D11" w:rsidRDefault="00BE06B9" w:rsidP="00BE06B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Городское (сельское) поселение</w:t>
            </w:r>
          </w:p>
        </w:tc>
        <w:tc>
          <w:tcPr>
            <w:tcW w:w="5918" w:type="dxa"/>
          </w:tcPr>
          <w:p w:rsidR="00BE06B9" w:rsidRPr="00A50D11" w:rsidRDefault="00BE06B9" w:rsidP="00BE06B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Объект социального культурного назначения</w:t>
            </w:r>
          </w:p>
        </w:tc>
      </w:tr>
      <w:tr w:rsidR="00BE06B9" w:rsidRPr="00A50D11" w:rsidTr="00FD0EC9">
        <w:trPr>
          <w:trHeight w:val="1120"/>
        </w:trPr>
        <w:tc>
          <w:tcPr>
            <w:tcW w:w="827" w:type="dxa"/>
          </w:tcPr>
          <w:p w:rsidR="00BE06B9" w:rsidRPr="00A50D11" w:rsidRDefault="00BE06B9" w:rsidP="00BE06B9">
            <w:pPr>
              <w:rPr>
                <w:rFonts w:ascii="Arial" w:hAnsi="Arial" w:cs="Arial"/>
              </w:rPr>
            </w:pPr>
          </w:p>
          <w:p w:rsidR="00BE06B9" w:rsidRPr="00A50D11" w:rsidRDefault="00BE06B9" w:rsidP="00BE06B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</w:t>
            </w:r>
          </w:p>
        </w:tc>
        <w:tc>
          <w:tcPr>
            <w:tcW w:w="2434" w:type="dxa"/>
          </w:tcPr>
          <w:p w:rsidR="00BE06B9" w:rsidRPr="00A50D11" w:rsidRDefault="00BE06B9" w:rsidP="00BE06B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Светлоярское городское поселение</w:t>
            </w:r>
          </w:p>
        </w:tc>
        <w:tc>
          <w:tcPr>
            <w:tcW w:w="5918" w:type="dxa"/>
          </w:tcPr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Строительство цветочного магазина,           </w:t>
            </w:r>
            <w:proofErr w:type="spellStart"/>
            <w:r w:rsidRPr="00A50D11">
              <w:rPr>
                <w:rFonts w:ascii="Arial" w:hAnsi="Arial" w:cs="Arial"/>
              </w:rPr>
              <w:t>р.п</w:t>
            </w:r>
            <w:proofErr w:type="spellEnd"/>
            <w:r w:rsidRPr="00A50D11">
              <w:rPr>
                <w:rFonts w:ascii="Arial" w:hAnsi="Arial" w:cs="Arial"/>
              </w:rPr>
              <w:t xml:space="preserve">. Светлый Яр, ул. </w:t>
            </w:r>
            <w:proofErr w:type="gramStart"/>
            <w:r w:rsidRPr="00A50D11">
              <w:rPr>
                <w:rFonts w:ascii="Arial" w:hAnsi="Arial" w:cs="Arial"/>
              </w:rPr>
              <w:t>Спортивная</w:t>
            </w:r>
            <w:proofErr w:type="gramEnd"/>
            <w:r w:rsidRPr="00A50D11">
              <w:rPr>
                <w:rFonts w:ascii="Arial" w:hAnsi="Arial" w:cs="Arial"/>
              </w:rPr>
              <w:t xml:space="preserve"> 18, </w:t>
            </w:r>
            <w:proofErr w:type="spellStart"/>
            <w:r w:rsidRPr="00A50D11">
              <w:rPr>
                <w:rFonts w:ascii="Arial" w:hAnsi="Arial" w:cs="Arial"/>
              </w:rPr>
              <w:t>Даненкова</w:t>
            </w:r>
            <w:proofErr w:type="spellEnd"/>
            <w:r w:rsidRPr="00A50D11">
              <w:rPr>
                <w:rFonts w:ascii="Arial" w:hAnsi="Arial" w:cs="Arial"/>
              </w:rPr>
              <w:t xml:space="preserve"> М.В.</w:t>
            </w:r>
          </w:p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Строительство торгового павильона,           </w:t>
            </w:r>
            <w:proofErr w:type="spellStart"/>
            <w:r w:rsidRPr="00A50D11">
              <w:rPr>
                <w:rFonts w:ascii="Arial" w:hAnsi="Arial" w:cs="Arial"/>
              </w:rPr>
              <w:t>р.п</w:t>
            </w:r>
            <w:proofErr w:type="spellEnd"/>
            <w:r w:rsidRPr="00A50D11">
              <w:rPr>
                <w:rFonts w:ascii="Arial" w:hAnsi="Arial" w:cs="Arial"/>
              </w:rPr>
              <w:t xml:space="preserve">. Светлый Яр, ул. Сидорова 62, Макаренко М.С. </w:t>
            </w:r>
          </w:p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- Строительство здания коровника, Светлоярский район, в 8,7 км по направлению на северо-запад от п. Луговой, Марков С.И.</w:t>
            </w:r>
          </w:p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Строительство магазина, </w:t>
            </w:r>
            <w:proofErr w:type="spellStart"/>
            <w:r w:rsidRPr="00A50D11">
              <w:rPr>
                <w:rFonts w:ascii="Arial" w:hAnsi="Arial" w:cs="Arial"/>
              </w:rPr>
              <w:t>р</w:t>
            </w:r>
            <w:proofErr w:type="gramStart"/>
            <w:r w:rsidRPr="00A50D11">
              <w:rPr>
                <w:rFonts w:ascii="Arial" w:hAnsi="Arial" w:cs="Arial"/>
              </w:rPr>
              <w:t>.п</w:t>
            </w:r>
            <w:proofErr w:type="spellEnd"/>
            <w:proofErr w:type="gramEnd"/>
            <w:r w:rsidRPr="00A50D11">
              <w:rPr>
                <w:rFonts w:ascii="Arial" w:hAnsi="Arial" w:cs="Arial"/>
              </w:rPr>
              <w:t xml:space="preserve"> Светлый Яр, с южной стороны земельного участка с кадастровым номером 34:26:090201:8454, Плющенко В.Ю.</w:t>
            </w:r>
          </w:p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Реконструкция здания склада с автомойкой, </w:t>
            </w:r>
            <w:proofErr w:type="spellStart"/>
            <w:r w:rsidRPr="00A50D11">
              <w:rPr>
                <w:rFonts w:ascii="Arial" w:hAnsi="Arial" w:cs="Arial"/>
              </w:rPr>
              <w:t>р.п</w:t>
            </w:r>
            <w:proofErr w:type="spellEnd"/>
            <w:r w:rsidRPr="00A50D11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A50D11">
              <w:rPr>
                <w:rFonts w:ascii="Arial" w:hAnsi="Arial" w:cs="Arial"/>
              </w:rPr>
              <w:t>промзона</w:t>
            </w:r>
            <w:proofErr w:type="spellEnd"/>
            <w:r w:rsidRPr="00A50D11">
              <w:rPr>
                <w:rFonts w:ascii="Arial" w:hAnsi="Arial" w:cs="Arial"/>
              </w:rPr>
              <w:t xml:space="preserve"> 4, участок 4, </w:t>
            </w:r>
            <w:proofErr w:type="spellStart"/>
            <w:r w:rsidRPr="00A50D11">
              <w:rPr>
                <w:rFonts w:ascii="Arial" w:hAnsi="Arial" w:cs="Arial"/>
              </w:rPr>
              <w:t>Полицимако</w:t>
            </w:r>
            <w:proofErr w:type="spellEnd"/>
            <w:r w:rsidRPr="00A50D11">
              <w:rPr>
                <w:rFonts w:ascii="Arial" w:hAnsi="Arial" w:cs="Arial"/>
              </w:rPr>
              <w:t xml:space="preserve"> К. А.</w:t>
            </w:r>
          </w:p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proofErr w:type="gramStart"/>
            <w:r w:rsidRPr="00A50D11">
              <w:rPr>
                <w:rFonts w:ascii="Arial" w:hAnsi="Arial" w:cs="Arial"/>
              </w:rPr>
              <w:t xml:space="preserve">- Строительство здания телятника, Волгоградская область, Светлоярский район, в 700 м от ориентира по направлению на серев п. Луговой, </w:t>
            </w:r>
            <w:proofErr w:type="spellStart"/>
            <w:r w:rsidRPr="00A50D11">
              <w:rPr>
                <w:rFonts w:ascii="Arial" w:hAnsi="Arial" w:cs="Arial"/>
              </w:rPr>
              <w:t>Хамзатову</w:t>
            </w:r>
            <w:proofErr w:type="spellEnd"/>
            <w:r w:rsidRPr="00A50D11">
              <w:rPr>
                <w:rFonts w:ascii="Arial" w:hAnsi="Arial" w:cs="Arial"/>
              </w:rPr>
              <w:t xml:space="preserve"> Р. М.</w:t>
            </w:r>
            <w:proofErr w:type="gramEnd"/>
          </w:p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- Сооружение-газопровод разъезд Конный к ГРС-4 (распределительный газопровод высокого давления ГРС-4 (</w:t>
            </w:r>
            <w:proofErr w:type="gramStart"/>
            <w:r w:rsidRPr="00A50D11">
              <w:rPr>
                <w:rFonts w:ascii="Arial" w:hAnsi="Arial" w:cs="Arial"/>
              </w:rPr>
              <w:t>новая</w:t>
            </w:r>
            <w:proofErr w:type="gramEnd"/>
            <w:r w:rsidRPr="00A50D11">
              <w:rPr>
                <w:rFonts w:ascii="Arial" w:hAnsi="Arial" w:cs="Arial"/>
              </w:rPr>
              <w:t>) до точки врезки потребителя) с устройством ГГРП, расположенное на территории Красноармейского района г. Волгограда и Светлоярского района Волгоградской области».</w:t>
            </w:r>
          </w:p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- Реконструкция подводного перехода через      о. Сарпа.</w:t>
            </w:r>
          </w:p>
        </w:tc>
      </w:tr>
      <w:tr w:rsidR="00BE06B9" w:rsidRPr="00A50D11" w:rsidTr="00FD0EC9">
        <w:tc>
          <w:tcPr>
            <w:tcW w:w="827" w:type="dxa"/>
          </w:tcPr>
          <w:p w:rsidR="00BE06B9" w:rsidRPr="00A50D11" w:rsidRDefault="00BE06B9" w:rsidP="00BE06B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</w:t>
            </w:r>
          </w:p>
        </w:tc>
        <w:tc>
          <w:tcPr>
            <w:tcW w:w="2434" w:type="dxa"/>
          </w:tcPr>
          <w:p w:rsidR="00BE06B9" w:rsidRPr="00A50D11" w:rsidRDefault="00BE06B9" w:rsidP="00BE06B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Райгородское сельское поселение</w:t>
            </w:r>
          </w:p>
        </w:tc>
        <w:tc>
          <w:tcPr>
            <w:tcW w:w="5918" w:type="dxa"/>
          </w:tcPr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Строительство склада холодного хранения, расположенного в административных границах     с. </w:t>
            </w:r>
            <w:proofErr w:type="spellStart"/>
            <w:r w:rsidRPr="00A50D11">
              <w:rPr>
                <w:rFonts w:ascii="Arial" w:hAnsi="Arial" w:cs="Arial"/>
              </w:rPr>
              <w:t>Райгород</w:t>
            </w:r>
            <w:proofErr w:type="spellEnd"/>
            <w:r w:rsidRPr="00A50D11">
              <w:rPr>
                <w:rFonts w:ascii="Arial" w:hAnsi="Arial" w:cs="Arial"/>
              </w:rPr>
              <w:t>, примерно в 1,2 км от АЗС "</w:t>
            </w:r>
            <w:proofErr w:type="spellStart"/>
            <w:r w:rsidRPr="00A50D11">
              <w:rPr>
                <w:rFonts w:ascii="Arial" w:hAnsi="Arial" w:cs="Arial"/>
              </w:rPr>
              <w:t>Агросервис</w:t>
            </w:r>
            <w:proofErr w:type="spellEnd"/>
            <w:r w:rsidRPr="00A50D11">
              <w:rPr>
                <w:rFonts w:ascii="Arial" w:hAnsi="Arial" w:cs="Arial"/>
              </w:rPr>
              <w:t>" по направлению на юго-запад,</w:t>
            </w:r>
            <w:r w:rsidRPr="00A50D11">
              <w:rPr>
                <w:rFonts w:ascii="Calibri" w:hAnsi="Calibri" w:cs="Times New Roman"/>
              </w:rPr>
              <w:t xml:space="preserve"> </w:t>
            </w:r>
            <w:r w:rsidRPr="00A50D11">
              <w:rPr>
                <w:rFonts w:ascii="Arial" w:hAnsi="Arial" w:cs="Arial"/>
              </w:rPr>
              <w:t>Бондарчук А. Л.</w:t>
            </w:r>
          </w:p>
        </w:tc>
      </w:tr>
      <w:tr w:rsidR="00BE06B9" w:rsidRPr="00A50D11" w:rsidTr="00FD0EC9">
        <w:trPr>
          <w:trHeight w:val="1459"/>
        </w:trPr>
        <w:tc>
          <w:tcPr>
            <w:tcW w:w="827" w:type="dxa"/>
          </w:tcPr>
          <w:p w:rsidR="00BE06B9" w:rsidRPr="00A50D11" w:rsidRDefault="00BE06B9" w:rsidP="00BE06B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</w:t>
            </w:r>
          </w:p>
        </w:tc>
        <w:tc>
          <w:tcPr>
            <w:tcW w:w="2434" w:type="dxa"/>
          </w:tcPr>
          <w:p w:rsidR="00BE06B9" w:rsidRPr="00A50D11" w:rsidRDefault="00BE06B9" w:rsidP="00BE06B9">
            <w:pPr>
              <w:rPr>
                <w:rFonts w:ascii="Arial" w:hAnsi="Arial" w:cs="Arial"/>
              </w:rPr>
            </w:pPr>
            <w:proofErr w:type="spellStart"/>
            <w:r w:rsidRPr="00A50D11">
              <w:rPr>
                <w:rFonts w:ascii="Arial" w:hAnsi="Arial" w:cs="Arial"/>
              </w:rPr>
              <w:t>Большечапурни-ковское</w:t>
            </w:r>
            <w:proofErr w:type="spellEnd"/>
            <w:r w:rsidRPr="00A50D11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5918" w:type="dxa"/>
          </w:tcPr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Придорожный сервис, с. </w:t>
            </w:r>
            <w:proofErr w:type="gramStart"/>
            <w:r w:rsidRPr="00A50D11">
              <w:rPr>
                <w:rFonts w:ascii="Arial" w:hAnsi="Arial" w:cs="Arial"/>
              </w:rPr>
              <w:t>Большие</w:t>
            </w:r>
            <w:proofErr w:type="gramEnd"/>
            <w:r w:rsidRPr="00A50D11">
              <w:rPr>
                <w:rFonts w:ascii="Arial" w:hAnsi="Arial" w:cs="Arial"/>
              </w:rPr>
              <w:t xml:space="preserve"> </w:t>
            </w:r>
            <w:proofErr w:type="spellStart"/>
            <w:r w:rsidRPr="00A50D11">
              <w:rPr>
                <w:rFonts w:ascii="Arial" w:hAnsi="Arial" w:cs="Arial"/>
              </w:rPr>
              <w:t>Чапурники</w:t>
            </w:r>
            <w:proofErr w:type="spellEnd"/>
            <w:r w:rsidRPr="00A50D11">
              <w:rPr>
                <w:rFonts w:ascii="Arial" w:hAnsi="Arial" w:cs="Arial"/>
              </w:rPr>
              <w:t xml:space="preserve">, ул. Новостройка, 166, </w:t>
            </w:r>
            <w:proofErr w:type="spellStart"/>
            <w:r w:rsidRPr="00A50D11">
              <w:rPr>
                <w:rFonts w:ascii="Arial" w:hAnsi="Arial" w:cs="Arial"/>
              </w:rPr>
              <w:t>Гулян</w:t>
            </w:r>
            <w:proofErr w:type="spellEnd"/>
            <w:r w:rsidRPr="00A50D11">
              <w:rPr>
                <w:rFonts w:ascii="Arial" w:hAnsi="Arial" w:cs="Arial"/>
              </w:rPr>
              <w:t xml:space="preserve"> С.В.</w:t>
            </w:r>
          </w:p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-</w:t>
            </w:r>
            <w:r w:rsidRPr="00A50D11">
              <w:rPr>
                <w:rFonts w:ascii="Calibri" w:hAnsi="Calibri" w:cs="Times New Roman"/>
              </w:rPr>
              <w:t xml:space="preserve"> </w:t>
            </w:r>
            <w:r w:rsidRPr="00A50D11">
              <w:rPr>
                <w:rFonts w:ascii="Arial" w:hAnsi="Arial" w:cs="Arial"/>
              </w:rPr>
              <w:t xml:space="preserve">Строительство магазина, с. </w:t>
            </w:r>
            <w:proofErr w:type="gramStart"/>
            <w:r w:rsidRPr="00A50D11">
              <w:rPr>
                <w:rFonts w:ascii="Arial" w:hAnsi="Arial" w:cs="Arial"/>
              </w:rPr>
              <w:t>Большие</w:t>
            </w:r>
            <w:proofErr w:type="gramEnd"/>
            <w:r w:rsidRPr="00A50D11">
              <w:rPr>
                <w:rFonts w:ascii="Arial" w:hAnsi="Arial" w:cs="Arial"/>
              </w:rPr>
              <w:t xml:space="preserve"> </w:t>
            </w:r>
            <w:proofErr w:type="spellStart"/>
            <w:r w:rsidRPr="00A50D11">
              <w:rPr>
                <w:rFonts w:ascii="Arial" w:hAnsi="Arial" w:cs="Arial"/>
              </w:rPr>
              <w:t>Чапурники</w:t>
            </w:r>
            <w:proofErr w:type="spellEnd"/>
            <w:r w:rsidRPr="00A50D11">
              <w:rPr>
                <w:rFonts w:ascii="Arial" w:hAnsi="Arial" w:cs="Arial"/>
              </w:rPr>
              <w:t xml:space="preserve">, ул. Новостройка №168,  </w:t>
            </w:r>
            <w:proofErr w:type="spellStart"/>
            <w:r w:rsidRPr="00A50D11">
              <w:rPr>
                <w:rFonts w:ascii="Arial" w:hAnsi="Arial" w:cs="Arial"/>
              </w:rPr>
              <w:t>Хабибулина</w:t>
            </w:r>
            <w:proofErr w:type="spellEnd"/>
            <w:r w:rsidRPr="00A50D11">
              <w:rPr>
                <w:rFonts w:ascii="Arial" w:hAnsi="Arial" w:cs="Arial"/>
              </w:rPr>
              <w:t xml:space="preserve"> А. С.</w:t>
            </w:r>
          </w:p>
        </w:tc>
      </w:tr>
      <w:tr w:rsidR="00BE06B9" w:rsidRPr="00A50D11" w:rsidTr="00FD0EC9">
        <w:tc>
          <w:tcPr>
            <w:tcW w:w="827" w:type="dxa"/>
          </w:tcPr>
          <w:p w:rsidR="00BE06B9" w:rsidRPr="00A50D11" w:rsidRDefault="00BE06B9" w:rsidP="00BE06B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4</w:t>
            </w:r>
          </w:p>
        </w:tc>
        <w:tc>
          <w:tcPr>
            <w:tcW w:w="2434" w:type="dxa"/>
          </w:tcPr>
          <w:p w:rsidR="00BE06B9" w:rsidRPr="00A50D11" w:rsidRDefault="00BE06B9" w:rsidP="00BE06B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Цацинское сельское </w:t>
            </w:r>
            <w:r w:rsidRPr="00A50D11">
              <w:rPr>
                <w:rFonts w:ascii="Arial" w:hAnsi="Arial" w:cs="Arial"/>
              </w:rPr>
              <w:lastRenderedPageBreak/>
              <w:t>поселение</w:t>
            </w:r>
          </w:p>
        </w:tc>
        <w:tc>
          <w:tcPr>
            <w:tcW w:w="5918" w:type="dxa"/>
          </w:tcPr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lastRenderedPageBreak/>
              <w:t>- Строительство пельменного цеха,</w:t>
            </w:r>
            <w:r w:rsidRPr="00A50D11">
              <w:rPr>
                <w:rFonts w:ascii="Calibri" w:hAnsi="Calibri" w:cs="Times New Roman"/>
              </w:rPr>
              <w:t xml:space="preserve"> </w:t>
            </w:r>
            <w:r w:rsidRPr="00A50D11">
              <w:rPr>
                <w:rFonts w:ascii="Arial" w:hAnsi="Arial" w:cs="Arial"/>
              </w:rPr>
              <w:t xml:space="preserve">Волгоградская </w:t>
            </w:r>
            <w:r w:rsidRPr="00A50D11">
              <w:rPr>
                <w:rFonts w:ascii="Arial" w:hAnsi="Arial" w:cs="Arial"/>
              </w:rPr>
              <w:lastRenderedPageBreak/>
              <w:t xml:space="preserve">область, Светлоярский район, ориентир </w:t>
            </w:r>
            <w:proofErr w:type="gramStart"/>
            <w:r w:rsidRPr="00A50D11">
              <w:rPr>
                <w:rFonts w:ascii="Arial" w:hAnsi="Arial" w:cs="Arial"/>
              </w:rPr>
              <w:t>с</w:t>
            </w:r>
            <w:proofErr w:type="gramEnd"/>
            <w:r w:rsidRPr="00A50D11">
              <w:rPr>
                <w:rFonts w:ascii="Arial" w:hAnsi="Arial" w:cs="Arial"/>
              </w:rPr>
              <w:t xml:space="preserve">. </w:t>
            </w:r>
            <w:proofErr w:type="gramStart"/>
            <w:r w:rsidRPr="00A50D11">
              <w:rPr>
                <w:rFonts w:ascii="Arial" w:hAnsi="Arial" w:cs="Arial"/>
              </w:rPr>
              <w:t>Цаца</w:t>
            </w:r>
            <w:proofErr w:type="gramEnd"/>
            <w:r w:rsidRPr="00A50D11">
              <w:rPr>
                <w:rFonts w:ascii="Arial" w:hAnsi="Arial" w:cs="Arial"/>
              </w:rPr>
              <w:t xml:space="preserve">, </w:t>
            </w:r>
            <w:proofErr w:type="spellStart"/>
            <w:r w:rsidRPr="00A50D11">
              <w:rPr>
                <w:rFonts w:ascii="Arial" w:hAnsi="Arial" w:cs="Arial"/>
              </w:rPr>
              <w:t>Цацинского</w:t>
            </w:r>
            <w:proofErr w:type="spellEnd"/>
            <w:r w:rsidRPr="00A50D11">
              <w:rPr>
                <w:rFonts w:ascii="Arial" w:hAnsi="Arial" w:cs="Arial"/>
              </w:rPr>
              <w:t xml:space="preserve"> сельского поселения, Светлоярского муниципального района, Волгоградской области. Участок находится в 5 км от ориентира по направлению на юг, </w:t>
            </w:r>
            <w:proofErr w:type="spellStart"/>
            <w:r w:rsidRPr="00A50D11">
              <w:rPr>
                <w:rFonts w:ascii="Arial" w:hAnsi="Arial" w:cs="Arial"/>
              </w:rPr>
              <w:t>Дадаев</w:t>
            </w:r>
            <w:proofErr w:type="spellEnd"/>
            <w:r w:rsidRPr="00A50D11">
              <w:rPr>
                <w:rFonts w:ascii="Arial" w:hAnsi="Arial" w:cs="Arial"/>
              </w:rPr>
              <w:t xml:space="preserve"> М.С.Х.</w:t>
            </w:r>
          </w:p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proofErr w:type="gramStart"/>
            <w:r w:rsidRPr="00A50D11">
              <w:rPr>
                <w:rFonts w:ascii="Arial" w:hAnsi="Arial" w:cs="Arial"/>
              </w:rPr>
              <w:t xml:space="preserve">- Строительство здания для содержания животных, расположенного в 7,7 км по на правлению на северо-запад от ориентира с. Цаца Светлоярского района Волгоградской области, </w:t>
            </w:r>
            <w:proofErr w:type="spellStart"/>
            <w:r w:rsidRPr="00A50D11">
              <w:rPr>
                <w:rFonts w:ascii="Arial" w:hAnsi="Arial" w:cs="Arial"/>
              </w:rPr>
              <w:t>Урухова</w:t>
            </w:r>
            <w:proofErr w:type="spellEnd"/>
            <w:r w:rsidRPr="00A50D11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BE06B9" w:rsidRPr="00A50D11" w:rsidTr="00FD0EC9">
        <w:trPr>
          <w:trHeight w:val="1018"/>
        </w:trPr>
        <w:tc>
          <w:tcPr>
            <w:tcW w:w="827" w:type="dxa"/>
          </w:tcPr>
          <w:p w:rsidR="00BE06B9" w:rsidRPr="00A50D11" w:rsidRDefault="00BE06B9" w:rsidP="00BE06B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434" w:type="dxa"/>
          </w:tcPr>
          <w:p w:rsidR="00BE06B9" w:rsidRPr="00A50D11" w:rsidRDefault="00BE06B9" w:rsidP="00BE06B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Привольненское сельское поселение </w:t>
            </w:r>
          </w:p>
        </w:tc>
        <w:tc>
          <w:tcPr>
            <w:tcW w:w="5918" w:type="dxa"/>
          </w:tcPr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Реконструкция здания кошары под здание коровника, Волгоградская область, Светлоярский район, примерно в 9 км северо-западнее п. Привольный, </w:t>
            </w:r>
            <w:proofErr w:type="spellStart"/>
            <w:r w:rsidRPr="00A50D11">
              <w:rPr>
                <w:rFonts w:ascii="Arial" w:hAnsi="Arial" w:cs="Arial"/>
              </w:rPr>
              <w:t>Махамаев</w:t>
            </w:r>
            <w:proofErr w:type="spellEnd"/>
            <w:r w:rsidRPr="00A50D11">
              <w:rPr>
                <w:rFonts w:ascii="Arial" w:hAnsi="Arial" w:cs="Arial"/>
              </w:rPr>
              <w:t xml:space="preserve"> М.С.Х.</w:t>
            </w:r>
          </w:p>
        </w:tc>
      </w:tr>
      <w:tr w:rsidR="00BE06B9" w:rsidRPr="00A50D11" w:rsidTr="00FD0EC9">
        <w:tc>
          <w:tcPr>
            <w:tcW w:w="827" w:type="dxa"/>
          </w:tcPr>
          <w:p w:rsidR="00BE06B9" w:rsidRPr="00A50D11" w:rsidRDefault="00BE06B9" w:rsidP="00BE06B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6</w:t>
            </w:r>
          </w:p>
        </w:tc>
        <w:tc>
          <w:tcPr>
            <w:tcW w:w="2434" w:type="dxa"/>
          </w:tcPr>
          <w:p w:rsidR="00BE06B9" w:rsidRPr="00A50D11" w:rsidRDefault="00BE06B9" w:rsidP="00BE06B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Наримановское сельское поселение </w:t>
            </w:r>
          </w:p>
        </w:tc>
        <w:tc>
          <w:tcPr>
            <w:tcW w:w="5918" w:type="dxa"/>
          </w:tcPr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«Переустройство ВЛ110кВ №301 и ВЛ110кВ №302 ПО «ВЭС» филиала ПАО «МРМК Юга» «Волгоградэнерго на переходе через проектируемую </w:t>
            </w:r>
            <w:proofErr w:type="spellStart"/>
            <w:r w:rsidRPr="00A50D11">
              <w:rPr>
                <w:rFonts w:ascii="Arial" w:hAnsi="Arial" w:cs="Arial"/>
              </w:rPr>
              <w:t>ж.д</w:t>
            </w:r>
            <w:proofErr w:type="spellEnd"/>
            <w:r w:rsidRPr="00A50D11">
              <w:rPr>
                <w:rFonts w:ascii="Arial" w:hAnsi="Arial" w:cs="Arial"/>
              </w:rPr>
              <w:t>. эстакаду, в 3,5-4км на северо-восток от железнодорожной станции «</w:t>
            </w:r>
            <w:proofErr w:type="spellStart"/>
            <w:r w:rsidRPr="00A50D11">
              <w:rPr>
                <w:rFonts w:ascii="Arial" w:hAnsi="Arial" w:cs="Arial"/>
              </w:rPr>
              <w:t>Тингута</w:t>
            </w:r>
            <w:proofErr w:type="spellEnd"/>
            <w:r w:rsidRPr="00A50D11">
              <w:rPr>
                <w:rFonts w:ascii="Arial" w:hAnsi="Arial" w:cs="Arial"/>
              </w:rPr>
              <w:t xml:space="preserve">» в </w:t>
            </w:r>
            <w:proofErr w:type="spellStart"/>
            <w:r w:rsidRPr="00A50D11">
              <w:rPr>
                <w:rFonts w:ascii="Arial" w:hAnsi="Arial" w:cs="Arial"/>
              </w:rPr>
              <w:t>Светлоярском</w:t>
            </w:r>
            <w:proofErr w:type="spellEnd"/>
            <w:r w:rsidRPr="00A50D11">
              <w:rPr>
                <w:rFonts w:ascii="Arial" w:hAnsi="Arial" w:cs="Arial"/>
              </w:rPr>
              <w:t xml:space="preserve"> районе Волгоградской области, Филиал ПАО «МРСК Юга».</w:t>
            </w:r>
          </w:p>
        </w:tc>
      </w:tr>
      <w:tr w:rsidR="00BE06B9" w:rsidRPr="00A50D11" w:rsidTr="00FD0EC9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827" w:type="dxa"/>
          </w:tcPr>
          <w:p w:rsidR="00BE06B9" w:rsidRPr="00A50D11" w:rsidRDefault="00BE06B9" w:rsidP="00BE06B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7</w:t>
            </w:r>
          </w:p>
        </w:tc>
        <w:tc>
          <w:tcPr>
            <w:tcW w:w="2434" w:type="dxa"/>
          </w:tcPr>
          <w:p w:rsidR="00BE06B9" w:rsidRPr="00A50D11" w:rsidRDefault="00BE06B9" w:rsidP="00BE06B9">
            <w:pPr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Червленовское </w:t>
            </w:r>
            <w:proofErr w:type="spellStart"/>
            <w:r w:rsidRPr="00A50D11">
              <w:rPr>
                <w:rFonts w:ascii="Arial" w:hAnsi="Arial" w:cs="Arial"/>
              </w:rPr>
              <w:t>сеьское</w:t>
            </w:r>
            <w:proofErr w:type="spellEnd"/>
            <w:r w:rsidRPr="00A50D11">
              <w:rPr>
                <w:rFonts w:ascii="Arial" w:hAnsi="Arial" w:cs="Arial"/>
              </w:rPr>
              <w:t xml:space="preserve"> поселение</w:t>
            </w:r>
          </w:p>
        </w:tc>
        <w:tc>
          <w:tcPr>
            <w:tcW w:w="5918" w:type="dxa"/>
          </w:tcPr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- Строительство молочно-товарной фермы,</w:t>
            </w:r>
          </w:p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1 очередь, расположенная в 100 м от южной границы с. </w:t>
            </w:r>
            <w:proofErr w:type="gramStart"/>
            <w:r w:rsidRPr="00A50D11">
              <w:rPr>
                <w:rFonts w:ascii="Arial" w:hAnsi="Arial" w:cs="Arial"/>
              </w:rPr>
              <w:t>Червленое</w:t>
            </w:r>
            <w:proofErr w:type="gramEnd"/>
            <w:r w:rsidRPr="00A50D11">
              <w:rPr>
                <w:rFonts w:ascii="Arial" w:hAnsi="Arial" w:cs="Arial"/>
              </w:rPr>
              <w:t xml:space="preserve"> Светлоярского района Волгоградской области, </w:t>
            </w:r>
            <w:proofErr w:type="spellStart"/>
            <w:r w:rsidRPr="00A50D11">
              <w:rPr>
                <w:rFonts w:ascii="Arial" w:hAnsi="Arial" w:cs="Arial"/>
              </w:rPr>
              <w:t>Сисенов</w:t>
            </w:r>
            <w:proofErr w:type="spellEnd"/>
            <w:r w:rsidRPr="00A50D11">
              <w:rPr>
                <w:rFonts w:ascii="Arial" w:hAnsi="Arial" w:cs="Arial"/>
              </w:rPr>
              <w:t xml:space="preserve"> М.М.</w:t>
            </w:r>
          </w:p>
        </w:tc>
      </w:tr>
      <w:tr w:rsidR="00BE06B9" w:rsidRPr="00A50D11" w:rsidTr="00FD0EC9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27" w:type="dxa"/>
          </w:tcPr>
          <w:p w:rsidR="00BE06B9" w:rsidRPr="00A50D11" w:rsidRDefault="00BE06B9" w:rsidP="00BE06B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8</w:t>
            </w:r>
          </w:p>
          <w:p w:rsidR="00BE06B9" w:rsidRPr="00A50D11" w:rsidRDefault="00BE06B9" w:rsidP="00BE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BE06B9" w:rsidRPr="00A50D11" w:rsidRDefault="00BE06B9" w:rsidP="00BE06B9">
            <w:pPr>
              <w:rPr>
                <w:rFonts w:ascii="Arial" w:hAnsi="Arial" w:cs="Arial"/>
              </w:rPr>
            </w:pPr>
            <w:proofErr w:type="spellStart"/>
            <w:r w:rsidRPr="00A50D11">
              <w:rPr>
                <w:rFonts w:ascii="Arial" w:hAnsi="Arial" w:cs="Arial"/>
              </w:rPr>
              <w:t>Дубовоовражное</w:t>
            </w:r>
            <w:proofErr w:type="spellEnd"/>
            <w:r w:rsidRPr="00A50D11">
              <w:rPr>
                <w:rFonts w:ascii="Arial" w:hAnsi="Arial" w:cs="Arial"/>
              </w:rPr>
              <w:t xml:space="preserve"> сельское поселение</w:t>
            </w:r>
          </w:p>
          <w:p w:rsidR="00BE06B9" w:rsidRPr="00A50D11" w:rsidRDefault="00BE06B9" w:rsidP="00BE06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8" w:type="dxa"/>
          </w:tcPr>
          <w:p w:rsidR="00BE06B9" w:rsidRPr="00A50D11" w:rsidRDefault="00BE06B9" w:rsidP="00BE06B9">
            <w:pPr>
              <w:ind w:firstLine="317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Строительство сельскохозяйственного комплекса на 2080 дойных коз, расположенного в Волгоградской области, </w:t>
            </w:r>
            <w:proofErr w:type="spellStart"/>
            <w:r w:rsidRPr="00A50D11">
              <w:rPr>
                <w:rFonts w:ascii="Arial" w:hAnsi="Arial" w:cs="Arial"/>
              </w:rPr>
              <w:t>Светлоярском</w:t>
            </w:r>
            <w:proofErr w:type="spellEnd"/>
            <w:r w:rsidRPr="00A50D11">
              <w:rPr>
                <w:rFonts w:ascii="Arial" w:hAnsi="Arial" w:cs="Arial"/>
              </w:rPr>
              <w:t xml:space="preserve"> районе, примерно в 2,0 км от с. Дубовый Овраг по направлению на юг, ОО</w:t>
            </w:r>
            <w:proofErr w:type="gramStart"/>
            <w:r w:rsidRPr="00A50D11">
              <w:rPr>
                <w:rFonts w:ascii="Arial" w:hAnsi="Arial" w:cs="Arial"/>
              </w:rPr>
              <w:t>О«</w:t>
            </w:r>
            <w:proofErr w:type="gramEnd"/>
            <w:r w:rsidRPr="00A50D11">
              <w:rPr>
                <w:rFonts w:ascii="Arial" w:hAnsi="Arial" w:cs="Arial"/>
              </w:rPr>
              <w:t>ЭКОПРОДУКТ»</w:t>
            </w:r>
          </w:p>
        </w:tc>
      </w:tr>
    </w:tbl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</w:rPr>
        <w:t>По итогам текущего года выдано 10 разрешений на ввод объектов в эксплуатацию.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3"/>
        <w:gridCol w:w="2144"/>
        <w:gridCol w:w="6202"/>
      </w:tblGrid>
      <w:tr w:rsidR="00BE06B9" w:rsidRPr="00A50D11" w:rsidTr="00FD0EC9">
        <w:trPr>
          <w:trHeight w:val="724"/>
        </w:trPr>
        <w:tc>
          <w:tcPr>
            <w:tcW w:w="833" w:type="dxa"/>
          </w:tcPr>
          <w:p w:rsidR="00BE06B9" w:rsidRPr="00A50D11" w:rsidRDefault="00BE06B9" w:rsidP="00FD0EC9">
            <w:pPr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№ </w:t>
            </w:r>
            <w:proofErr w:type="gramStart"/>
            <w:r w:rsidRPr="00A50D11">
              <w:rPr>
                <w:rFonts w:ascii="Arial" w:hAnsi="Arial" w:cs="Arial"/>
              </w:rPr>
              <w:t>п</w:t>
            </w:r>
            <w:proofErr w:type="gramEnd"/>
            <w:r w:rsidRPr="00A50D11">
              <w:rPr>
                <w:rFonts w:ascii="Arial" w:hAnsi="Arial" w:cs="Arial"/>
              </w:rPr>
              <w:t>/п</w:t>
            </w:r>
          </w:p>
        </w:tc>
        <w:tc>
          <w:tcPr>
            <w:tcW w:w="2144" w:type="dxa"/>
          </w:tcPr>
          <w:p w:rsidR="00BE06B9" w:rsidRPr="00A50D11" w:rsidRDefault="00BE06B9" w:rsidP="00FD0EC9">
            <w:pPr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Городское (сельское) поселение</w:t>
            </w:r>
          </w:p>
        </w:tc>
        <w:tc>
          <w:tcPr>
            <w:tcW w:w="6202" w:type="dxa"/>
          </w:tcPr>
          <w:p w:rsidR="00BE06B9" w:rsidRPr="00A50D11" w:rsidRDefault="00BE06B9" w:rsidP="00FD0EC9">
            <w:pPr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Объект социально-культурного назначения</w:t>
            </w:r>
          </w:p>
        </w:tc>
      </w:tr>
      <w:tr w:rsidR="00BE06B9" w:rsidRPr="00A50D11" w:rsidTr="00FD0EC9">
        <w:trPr>
          <w:trHeight w:val="832"/>
        </w:trPr>
        <w:tc>
          <w:tcPr>
            <w:tcW w:w="833" w:type="dxa"/>
          </w:tcPr>
          <w:p w:rsidR="00BE06B9" w:rsidRPr="00A50D11" w:rsidRDefault="00BE06B9" w:rsidP="00FD0EC9">
            <w:pPr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</w:t>
            </w:r>
          </w:p>
        </w:tc>
        <w:tc>
          <w:tcPr>
            <w:tcW w:w="2144" w:type="dxa"/>
          </w:tcPr>
          <w:p w:rsidR="00BE06B9" w:rsidRPr="00A50D11" w:rsidRDefault="00BE06B9" w:rsidP="00FD0EC9">
            <w:pPr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Светлоярское городское поселение</w:t>
            </w:r>
          </w:p>
        </w:tc>
        <w:tc>
          <w:tcPr>
            <w:tcW w:w="6202" w:type="dxa"/>
          </w:tcPr>
          <w:p w:rsidR="00BE06B9" w:rsidRPr="00A50D11" w:rsidRDefault="00BE06B9" w:rsidP="00FD0EC9">
            <w:pPr>
              <w:ind w:firstLine="305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Строительство магазина, </w:t>
            </w:r>
            <w:proofErr w:type="spellStart"/>
            <w:r w:rsidRPr="00A50D11">
              <w:rPr>
                <w:rFonts w:ascii="Arial" w:hAnsi="Arial" w:cs="Arial"/>
              </w:rPr>
              <w:t>р.п</w:t>
            </w:r>
            <w:proofErr w:type="spellEnd"/>
            <w:r w:rsidRPr="00A50D11">
              <w:rPr>
                <w:rFonts w:ascii="Arial" w:hAnsi="Arial" w:cs="Arial"/>
              </w:rPr>
              <w:t>. Светлый Яр, в 450 м юго-западнее здания администрации, Ляпунов Э.В.</w:t>
            </w:r>
          </w:p>
          <w:p w:rsidR="00BE06B9" w:rsidRPr="00A50D11" w:rsidRDefault="00BE06B9" w:rsidP="00FD0EC9">
            <w:pPr>
              <w:ind w:firstLine="305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Строительство торгового павильона,                </w:t>
            </w:r>
            <w:proofErr w:type="spellStart"/>
            <w:r w:rsidRPr="00A50D11">
              <w:rPr>
                <w:rFonts w:ascii="Arial" w:hAnsi="Arial" w:cs="Arial"/>
              </w:rPr>
              <w:t>р.п</w:t>
            </w:r>
            <w:proofErr w:type="spellEnd"/>
            <w:r w:rsidRPr="00A50D11">
              <w:rPr>
                <w:rFonts w:ascii="Arial" w:hAnsi="Arial" w:cs="Arial"/>
              </w:rPr>
              <w:t>. Светлый Яр, ул. Сидорова 62, Макаренко М.С.</w:t>
            </w:r>
          </w:p>
          <w:p w:rsidR="00BE06B9" w:rsidRPr="00A50D11" w:rsidRDefault="00BE06B9" w:rsidP="00FD0EC9">
            <w:pPr>
              <w:ind w:firstLine="305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Строительство склада, </w:t>
            </w:r>
            <w:proofErr w:type="spellStart"/>
            <w:r w:rsidRPr="00A50D11">
              <w:rPr>
                <w:rFonts w:ascii="Arial" w:hAnsi="Arial" w:cs="Arial"/>
              </w:rPr>
              <w:t>р.п</w:t>
            </w:r>
            <w:proofErr w:type="spellEnd"/>
            <w:r w:rsidRPr="00A50D11">
              <w:rPr>
                <w:rFonts w:ascii="Arial" w:hAnsi="Arial" w:cs="Arial"/>
              </w:rPr>
              <w:t>. Светлый Яр, в 1,2 км на северо-восток от здания администрации, Соколова Т.М.</w:t>
            </w:r>
          </w:p>
          <w:p w:rsidR="00BE06B9" w:rsidRPr="00A50D11" w:rsidRDefault="00BE06B9" w:rsidP="00FD0EC9">
            <w:pPr>
              <w:ind w:firstLine="305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Строительство бытового корпуса, </w:t>
            </w:r>
            <w:proofErr w:type="spellStart"/>
            <w:r w:rsidRPr="00A50D11">
              <w:rPr>
                <w:rFonts w:ascii="Arial" w:hAnsi="Arial" w:cs="Arial"/>
              </w:rPr>
              <w:t>р.п</w:t>
            </w:r>
            <w:proofErr w:type="spellEnd"/>
            <w:r w:rsidRPr="00A50D11">
              <w:rPr>
                <w:rFonts w:ascii="Arial" w:hAnsi="Arial" w:cs="Arial"/>
              </w:rPr>
              <w:t xml:space="preserve">. Светлый Яр, прилегающий к основному участку №3, </w:t>
            </w:r>
            <w:proofErr w:type="spellStart"/>
            <w:r w:rsidRPr="00A50D11">
              <w:rPr>
                <w:rFonts w:ascii="Arial" w:hAnsi="Arial" w:cs="Arial"/>
              </w:rPr>
              <w:t>промзона</w:t>
            </w:r>
            <w:proofErr w:type="spellEnd"/>
            <w:r w:rsidRPr="00A50D11">
              <w:rPr>
                <w:rFonts w:ascii="Arial" w:hAnsi="Arial" w:cs="Arial"/>
              </w:rPr>
              <w:t xml:space="preserve"> №1, </w:t>
            </w:r>
            <w:proofErr w:type="spellStart"/>
            <w:r w:rsidRPr="00A50D11">
              <w:rPr>
                <w:rFonts w:ascii="Arial" w:hAnsi="Arial" w:cs="Arial"/>
              </w:rPr>
              <w:t>Хвальнов</w:t>
            </w:r>
            <w:proofErr w:type="spellEnd"/>
            <w:r w:rsidRPr="00A50D11">
              <w:rPr>
                <w:rFonts w:ascii="Arial" w:hAnsi="Arial" w:cs="Arial"/>
              </w:rPr>
              <w:t xml:space="preserve"> И.В. </w:t>
            </w:r>
          </w:p>
        </w:tc>
      </w:tr>
      <w:tr w:rsidR="00BE06B9" w:rsidRPr="00A50D11" w:rsidTr="00FD0EC9">
        <w:tc>
          <w:tcPr>
            <w:tcW w:w="833" w:type="dxa"/>
          </w:tcPr>
          <w:p w:rsidR="00BE06B9" w:rsidRPr="00A50D11" w:rsidRDefault="00BE06B9" w:rsidP="00FD0EC9">
            <w:pPr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</w:t>
            </w:r>
          </w:p>
        </w:tc>
        <w:tc>
          <w:tcPr>
            <w:tcW w:w="2144" w:type="dxa"/>
          </w:tcPr>
          <w:p w:rsidR="00BE06B9" w:rsidRPr="00A50D11" w:rsidRDefault="00BE06B9" w:rsidP="00FD0EC9">
            <w:pPr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Приволжское сельское поселение</w:t>
            </w:r>
          </w:p>
        </w:tc>
        <w:tc>
          <w:tcPr>
            <w:tcW w:w="6202" w:type="dxa"/>
          </w:tcPr>
          <w:p w:rsidR="00BE06B9" w:rsidRPr="00A50D11" w:rsidRDefault="00BE06B9" w:rsidP="00FD0EC9">
            <w:pPr>
              <w:ind w:firstLine="305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«Проект «Юг». 2 этап. Строительство МНПП «Волгоград – Тихорецк». Железнодорожная эстакада», Волгоградская область, Светлоярский муниципальный район, железнодорожная станция </w:t>
            </w:r>
            <w:proofErr w:type="spellStart"/>
            <w:r w:rsidRPr="00A50D11">
              <w:rPr>
                <w:rFonts w:ascii="Arial" w:hAnsi="Arial" w:cs="Arial"/>
              </w:rPr>
              <w:t>Тингута</w:t>
            </w:r>
            <w:proofErr w:type="spellEnd"/>
            <w:r w:rsidRPr="00A50D11">
              <w:rPr>
                <w:rFonts w:ascii="Arial" w:hAnsi="Arial" w:cs="Arial"/>
              </w:rPr>
              <w:t>, АО «</w:t>
            </w:r>
            <w:proofErr w:type="spellStart"/>
            <w:r w:rsidRPr="00A50D11">
              <w:rPr>
                <w:rFonts w:ascii="Arial" w:hAnsi="Arial" w:cs="Arial"/>
              </w:rPr>
              <w:t>Транснефть</w:t>
            </w:r>
            <w:proofErr w:type="spellEnd"/>
            <w:r w:rsidRPr="00A50D11">
              <w:rPr>
                <w:rFonts w:ascii="Arial" w:hAnsi="Arial" w:cs="Arial"/>
              </w:rPr>
              <w:t xml:space="preserve"> – </w:t>
            </w:r>
            <w:proofErr w:type="spellStart"/>
            <w:r w:rsidRPr="00A50D11">
              <w:rPr>
                <w:rFonts w:ascii="Arial" w:hAnsi="Arial" w:cs="Arial"/>
              </w:rPr>
              <w:t>Приволга</w:t>
            </w:r>
            <w:proofErr w:type="spellEnd"/>
            <w:r w:rsidRPr="00A50D11">
              <w:rPr>
                <w:rFonts w:ascii="Arial" w:hAnsi="Arial" w:cs="Arial"/>
              </w:rPr>
              <w:t>».</w:t>
            </w:r>
          </w:p>
        </w:tc>
      </w:tr>
      <w:tr w:rsidR="00BE06B9" w:rsidRPr="00A50D11" w:rsidTr="00FD0EC9">
        <w:tc>
          <w:tcPr>
            <w:tcW w:w="833" w:type="dxa"/>
          </w:tcPr>
          <w:p w:rsidR="00BE06B9" w:rsidRPr="00A50D11" w:rsidRDefault="00BE06B9" w:rsidP="00FD0EC9">
            <w:pPr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</w:t>
            </w:r>
          </w:p>
        </w:tc>
        <w:tc>
          <w:tcPr>
            <w:tcW w:w="2144" w:type="dxa"/>
          </w:tcPr>
          <w:p w:rsidR="00BE06B9" w:rsidRPr="00A50D11" w:rsidRDefault="00BE06B9" w:rsidP="00FD0EC9">
            <w:pPr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Цацинское сельское поселение</w:t>
            </w:r>
          </w:p>
        </w:tc>
        <w:tc>
          <w:tcPr>
            <w:tcW w:w="6202" w:type="dxa"/>
          </w:tcPr>
          <w:p w:rsidR="00BE06B9" w:rsidRPr="00A50D11" w:rsidRDefault="00BE06B9" w:rsidP="00FD0EC9">
            <w:pPr>
              <w:ind w:firstLine="305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Строительство пельменного цеха, Волгоградская область, Светлоярский район, ориентир </w:t>
            </w:r>
            <w:proofErr w:type="gramStart"/>
            <w:r w:rsidRPr="00A50D11">
              <w:rPr>
                <w:rFonts w:ascii="Arial" w:hAnsi="Arial" w:cs="Arial"/>
              </w:rPr>
              <w:t>с</w:t>
            </w:r>
            <w:proofErr w:type="gramEnd"/>
            <w:r w:rsidRPr="00A50D11">
              <w:rPr>
                <w:rFonts w:ascii="Arial" w:hAnsi="Arial" w:cs="Arial"/>
              </w:rPr>
              <w:t xml:space="preserve">. </w:t>
            </w:r>
            <w:proofErr w:type="gramStart"/>
            <w:r w:rsidRPr="00A50D11">
              <w:rPr>
                <w:rFonts w:ascii="Arial" w:hAnsi="Arial" w:cs="Arial"/>
              </w:rPr>
              <w:t>Цаца</w:t>
            </w:r>
            <w:proofErr w:type="gramEnd"/>
            <w:r w:rsidRPr="00A50D11">
              <w:rPr>
                <w:rFonts w:ascii="Arial" w:hAnsi="Arial" w:cs="Arial"/>
              </w:rPr>
              <w:t xml:space="preserve">, </w:t>
            </w:r>
            <w:proofErr w:type="spellStart"/>
            <w:r w:rsidRPr="00A50D11">
              <w:rPr>
                <w:rFonts w:ascii="Arial" w:hAnsi="Arial" w:cs="Arial"/>
              </w:rPr>
              <w:t>Цацинского</w:t>
            </w:r>
            <w:proofErr w:type="spellEnd"/>
            <w:r w:rsidRPr="00A50D11">
              <w:rPr>
                <w:rFonts w:ascii="Arial" w:hAnsi="Arial" w:cs="Arial"/>
              </w:rPr>
              <w:t xml:space="preserve"> сельского поселения, Светлоярского муниципального района, Волгоградской области. Участок находится в 5 км от ориентира по направлению на юг, </w:t>
            </w:r>
            <w:proofErr w:type="spellStart"/>
            <w:r w:rsidRPr="00A50D11">
              <w:rPr>
                <w:rFonts w:ascii="Arial" w:hAnsi="Arial" w:cs="Arial"/>
              </w:rPr>
              <w:t>Дадаев</w:t>
            </w:r>
            <w:proofErr w:type="spellEnd"/>
            <w:r w:rsidRPr="00A50D11">
              <w:rPr>
                <w:rFonts w:ascii="Arial" w:hAnsi="Arial" w:cs="Arial"/>
              </w:rPr>
              <w:t xml:space="preserve"> М.С.Х.</w:t>
            </w:r>
          </w:p>
          <w:p w:rsidR="00BE06B9" w:rsidRPr="00A50D11" w:rsidRDefault="00BE06B9" w:rsidP="00FD0EC9">
            <w:pPr>
              <w:ind w:firstLine="305"/>
              <w:jc w:val="both"/>
              <w:rPr>
                <w:rFonts w:ascii="Arial" w:hAnsi="Arial" w:cs="Arial"/>
              </w:rPr>
            </w:pPr>
            <w:proofErr w:type="gramStart"/>
            <w:r w:rsidRPr="00A50D11">
              <w:rPr>
                <w:rFonts w:ascii="Arial" w:hAnsi="Arial" w:cs="Arial"/>
              </w:rPr>
              <w:t xml:space="preserve">- Строительство здания для содержания животных, расположенного в 7,7 км по на правлению на северо-запад от ориентира с. Цаца Светлоярского района Волгоградской области, </w:t>
            </w:r>
            <w:proofErr w:type="spellStart"/>
            <w:r w:rsidRPr="00A50D11">
              <w:rPr>
                <w:rFonts w:ascii="Arial" w:hAnsi="Arial" w:cs="Arial"/>
              </w:rPr>
              <w:t>Урухова</w:t>
            </w:r>
            <w:proofErr w:type="spellEnd"/>
            <w:r w:rsidRPr="00A50D11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BE06B9" w:rsidRPr="00A50D11" w:rsidTr="00FD0EC9">
        <w:tc>
          <w:tcPr>
            <w:tcW w:w="833" w:type="dxa"/>
          </w:tcPr>
          <w:p w:rsidR="00BE06B9" w:rsidRPr="00A50D11" w:rsidRDefault="00BE06B9" w:rsidP="00FD0EC9">
            <w:pPr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44" w:type="dxa"/>
          </w:tcPr>
          <w:p w:rsidR="00BE06B9" w:rsidRPr="00A50D11" w:rsidRDefault="00BE06B9" w:rsidP="00FD0EC9">
            <w:pPr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Привольненское сельское поселение</w:t>
            </w:r>
          </w:p>
        </w:tc>
        <w:tc>
          <w:tcPr>
            <w:tcW w:w="6202" w:type="dxa"/>
          </w:tcPr>
          <w:p w:rsidR="00BE06B9" w:rsidRPr="00A50D11" w:rsidRDefault="00BE06B9" w:rsidP="00FD0EC9">
            <w:pPr>
              <w:ind w:firstLine="305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Реконструкция здания кошары под здание коровника, Волгоградская область, Светлоярский район, примерно в 9 км северо-западнее                  п. Привольный, </w:t>
            </w:r>
            <w:proofErr w:type="spellStart"/>
            <w:r w:rsidRPr="00A50D11">
              <w:rPr>
                <w:rFonts w:ascii="Arial" w:hAnsi="Arial" w:cs="Arial"/>
              </w:rPr>
              <w:t>Махамаев</w:t>
            </w:r>
            <w:proofErr w:type="spellEnd"/>
            <w:r w:rsidRPr="00A50D11">
              <w:rPr>
                <w:rFonts w:ascii="Arial" w:hAnsi="Arial" w:cs="Arial"/>
              </w:rPr>
              <w:t xml:space="preserve"> М.С.Х.</w:t>
            </w:r>
          </w:p>
        </w:tc>
      </w:tr>
      <w:tr w:rsidR="00BE06B9" w:rsidRPr="00A50D11" w:rsidTr="00FD0EC9">
        <w:trPr>
          <w:trHeight w:val="1252"/>
        </w:trPr>
        <w:tc>
          <w:tcPr>
            <w:tcW w:w="833" w:type="dxa"/>
          </w:tcPr>
          <w:p w:rsidR="00BE06B9" w:rsidRPr="00A50D11" w:rsidRDefault="00BE06B9" w:rsidP="00FD0EC9">
            <w:pPr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5</w:t>
            </w:r>
          </w:p>
        </w:tc>
        <w:tc>
          <w:tcPr>
            <w:tcW w:w="2144" w:type="dxa"/>
          </w:tcPr>
          <w:p w:rsidR="00BE06B9" w:rsidRPr="00A50D11" w:rsidRDefault="00BE06B9" w:rsidP="00FD0EC9">
            <w:pPr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Кировское сельское поселение</w:t>
            </w:r>
          </w:p>
        </w:tc>
        <w:tc>
          <w:tcPr>
            <w:tcW w:w="6202" w:type="dxa"/>
          </w:tcPr>
          <w:p w:rsidR="00BE06B9" w:rsidRPr="00A50D11" w:rsidRDefault="00BE06B9" w:rsidP="00FD0EC9">
            <w:pPr>
              <w:ind w:firstLine="305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- Закусочная и автопарковка, в административных границах Кировского сельского поселения вдоль федеральной трассы Волгоград-Котельниково, в 80м от поворота на п. Кирова, </w:t>
            </w:r>
            <w:proofErr w:type="spellStart"/>
            <w:r w:rsidRPr="00A50D11">
              <w:rPr>
                <w:rFonts w:ascii="Arial" w:hAnsi="Arial" w:cs="Arial"/>
              </w:rPr>
              <w:t>Мирзоян</w:t>
            </w:r>
            <w:proofErr w:type="spellEnd"/>
            <w:r w:rsidRPr="00A50D11">
              <w:rPr>
                <w:rFonts w:ascii="Arial" w:hAnsi="Arial" w:cs="Arial"/>
              </w:rPr>
              <w:t xml:space="preserve"> Г. Г.</w:t>
            </w:r>
          </w:p>
        </w:tc>
      </w:tr>
      <w:tr w:rsidR="00BE06B9" w:rsidRPr="00A50D11" w:rsidTr="00FD0EC9">
        <w:tc>
          <w:tcPr>
            <w:tcW w:w="833" w:type="dxa"/>
          </w:tcPr>
          <w:p w:rsidR="00BE06B9" w:rsidRPr="00A50D11" w:rsidRDefault="00BE06B9" w:rsidP="00FD0EC9">
            <w:pPr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6</w:t>
            </w:r>
          </w:p>
        </w:tc>
        <w:tc>
          <w:tcPr>
            <w:tcW w:w="2144" w:type="dxa"/>
          </w:tcPr>
          <w:p w:rsidR="00BE06B9" w:rsidRPr="00A50D11" w:rsidRDefault="00BE06B9" w:rsidP="00FD0EC9">
            <w:pPr>
              <w:jc w:val="both"/>
              <w:rPr>
                <w:rFonts w:ascii="Arial" w:hAnsi="Arial" w:cs="Arial"/>
              </w:rPr>
            </w:pPr>
            <w:proofErr w:type="spellStart"/>
            <w:r w:rsidRPr="00A50D11">
              <w:rPr>
                <w:rFonts w:ascii="Arial" w:hAnsi="Arial" w:cs="Arial"/>
              </w:rPr>
              <w:t>Большечапурни-ковское</w:t>
            </w:r>
            <w:proofErr w:type="spellEnd"/>
            <w:r w:rsidRPr="00A50D11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6202" w:type="dxa"/>
          </w:tcPr>
          <w:p w:rsidR="00BE06B9" w:rsidRPr="00A50D11" w:rsidRDefault="00BE06B9" w:rsidP="00FD0EC9">
            <w:pPr>
              <w:ind w:firstLine="305"/>
              <w:jc w:val="both"/>
              <w:rPr>
                <w:rFonts w:ascii="Arial" w:hAnsi="Arial" w:cs="Arial"/>
              </w:rPr>
            </w:pPr>
            <w:proofErr w:type="gramStart"/>
            <w:r w:rsidRPr="00A50D11">
              <w:rPr>
                <w:rFonts w:ascii="Arial" w:hAnsi="Arial" w:cs="Arial"/>
              </w:rPr>
              <w:t xml:space="preserve">- Здание православной церкви, Волгоградская область, Светлоярский район, с. Большие </w:t>
            </w:r>
            <w:proofErr w:type="spellStart"/>
            <w:r w:rsidRPr="00A50D11">
              <w:rPr>
                <w:rFonts w:ascii="Arial" w:hAnsi="Arial" w:cs="Arial"/>
              </w:rPr>
              <w:t>Чапурники</w:t>
            </w:r>
            <w:proofErr w:type="spellEnd"/>
            <w:r w:rsidRPr="00A50D11">
              <w:rPr>
                <w:rFonts w:ascii="Arial" w:hAnsi="Arial" w:cs="Arial"/>
              </w:rPr>
              <w:t>, ул. Ильина 30б, Местная религиозная организация.</w:t>
            </w:r>
            <w:proofErr w:type="gramEnd"/>
          </w:p>
        </w:tc>
      </w:tr>
    </w:tbl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</w:rPr>
        <w:t xml:space="preserve">     За 9 месяцев 2018 года в </w:t>
      </w:r>
      <w:proofErr w:type="spellStart"/>
      <w:r w:rsidRPr="00A50D11">
        <w:rPr>
          <w:rFonts w:ascii="Arial" w:hAnsi="Arial" w:cs="Arial"/>
          <w:bCs/>
        </w:rPr>
        <w:t>Светлоярском</w:t>
      </w:r>
      <w:proofErr w:type="spellEnd"/>
      <w:r w:rsidRPr="00A50D11">
        <w:rPr>
          <w:rFonts w:ascii="Arial" w:hAnsi="Arial" w:cs="Arial"/>
          <w:bCs/>
        </w:rPr>
        <w:t xml:space="preserve"> муниципальном районе реализованы программы благоустройства парковых зон в поселениях района:</w:t>
      </w:r>
    </w:p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</w:rPr>
        <w:t>-</w:t>
      </w:r>
      <w:r w:rsidRPr="00A50D11">
        <w:rPr>
          <w:rFonts w:ascii="Arial" w:hAnsi="Arial" w:cs="Arial"/>
          <w:bCs/>
        </w:rPr>
        <w:tab/>
        <w:t>Благоустройство парка «</w:t>
      </w:r>
      <w:proofErr w:type="gramStart"/>
      <w:r w:rsidRPr="00A50D11">
        <w:rPr>
          <w:rFonts w:ascii="Arial" w:hAnsi="Arial" w:cs="Arial"/>
          <w:bCs/>
        </w:rPr>
        <w:t>Олимпийский</w:t>
      </w:r>
      <w:proofErr w:type="gramEnd"/>
      <w:r w:rsidRPr="00A50D11">
        <w:rPr>
          <w:rFonts w:ascii="Arial" w:hAnsi="Arial" w:cs="Arial"/>
          <w:bCs/>
        </w:rPr>
        <w:t xml:space="preserve">» в с. Большие </w:t>
      </w:r>
      <w:proofErr w:type="spellStart"/>
      <w:r w:rsidRPr="00A50D11">
        <w:rPr>
          <w:rFonts w:ascii="Arial" w:hAnsi="Arial" w:cs="Arial"/>
          <w:bCs/>
        </w:rPr>
        <w:t>Чапурники</w:t>
      </w:r>
      <w:proofErr w:type="spellEnd"/>
      <w:r w:rsidRPr="00A50D11">
        <w:rPr>
          <w:rFonts w:ascii="Arial" w:hAnsi="Arial" w:cs="Arial"/>
          <w:bCs/>
        </w:rPr>
        <w:t xml:space="preserve"> Светлоярского района Волгоградской области. Объем вложений по проекту: на общую сумму 3813,1 тыс.  руб., из них 3 000,0 тыс. руб. – из средств областного бюджета, 813,1 тыс. руб. - из средств местного бюджета. Все работы выполнены, открытие состоялось 7 октября 2018 года.</w:t>
      </w:r>
    </w:p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</w:rPr>
        <w:t>-</w:t>
      </w:r>
      <w:r w:rsidRPr="00A50D11">
        <w:rPr>
          <w:rFonts w:ascii="Arial" w:hAnsi="Arial" w:cs="Arial"/>
          <w:bCs/>
        </w:rPr>
        <w:tab/>
        <w:t xml:space="preserve">Благоустройство парка «Радужный» в </w:t>
      </w:r>
      <w:proofErr w:type="spellStart"/>
      <w:r w:rsidRPr="00A50D11">
        <w:rPr>
          <w:rFonts w:ascii="Arial" w:hAnsi="Arial" w:cs="Arial"/>
          <w:bCs/>
        </w:rPr>
        <w:t>с</w:t>
      </w:r>
      <w:proofErr w:type="gramStart"/>
      <w:r w:rsidRPr="00A50D11">
        <w:rPr>
          <w:rFonts w:ascii="Arial" w:hAnsi="Arial" w:cs="Arial"/>
          <w:bCs/>
        </w:rPr>
        <w:t>.Ч</w:t>
      </w:r>
      <w:proofErr w:type="gramEnd"/>
      <w:r w:rsidRPr="00A50D11">
        <w:rPr>
          <w:rFonts w:ascii="Arial" w:hAnsi="Arial" w:cs="Arial"/>
          <w:bCs/>
        </w:rPr>
        <w:t>ервленое</w:t>
      </w:r>
      <w:proofErr w:type="spellEnd"/>
      <w:r w:rsidRPr="00A50D11">
        <w:rPr>
          <w:rFonts w:ascii="Arial" w:hAnsi="Arial" w:cs="Arial"/>
          <w:bCs/>
        </w:rPr>
        <w:t xml:space="preserve"> Светлоярского района Волгоградской области. Объем вложений по проекту: на общую сумму 3200 тыс.  руб., из них 3 000 тыс. руб. – из средств областного бюджета, 200 тыс. руб. из средств местного бюджета. Все работы выполнены, открытие состоялось 29 сентября 2018 года.</w:t>
      </w:r>
    </w:p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</w:rPr>
        <w:t>-</w:t>
      </w:r>
      <w:r w:rsidRPr="00A50D11">
        <w:rPr>
          <w:rFonts w:ascii="Arial" w:hAnsi="Arial" w:cs="Arial"/>
          <w:bCs/>
        </w:rPr>
        <w:tab/>
        <w:t xml:space="preserve">Благоустройство парка «Матери и ребенка» в п. </w:t>
      </w:r>
      <w:proofErr w:type="gramStart"/>
      <w:r w:rsidRPr="00A50D11">
        <w:rPr>
          <w:rFonts w:ascii="Arial" w:hAnsi="Arial" w:cs="Arial"/>
          <w:bCs/>
        </w:rPr>
        <w:t>Привольный</w:t>
      </w:r>
      <w:proofErr w:type="gramEnd"/>
      <w:r w:rsidRPr="00A50D11">
        <w:rPr>
          <w:rFonts w:ascii="Arial" w:hAnsi="Arial" w:cs="Arial"/>
          <w:bCs/>
        </w:rPr>
        <w:t>, Светлоярского района, Волгоградской области. Объем вложений по проекту: на общую сумму 3157,9 тыс.  руб., из них 3 000,0 тыс. руб.– из средств областного бюджета, 157,9 тыс. руб. из средств местного бюджета. Все работы выполнены, открытие состоялось 14 октября 2018 года.</w:t>
      </w:r>
    </w:p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</w:rPr>
        <w:t>-</w:t>
      </w:r>
      <w:r w:rsidRPr="00A50D11">
        <w:rPr>
          <w:rFonts w:ascii="Arial" w:hAnsi="Arial" w:cs="Arial"/>
          <w:bCs/>
        </w:rPr>
        <w:tab/>
        <w:t xml:space="preserve"> Благоустройство парка «Поколений» </w:t>
      </w:r>
      <w:proofErr w:type="gramStart"/>
      <w:r w:rsidRPr="00A50D11">
        <w:rPr>
          <w:rFonts w:ascii="Arial" w:hAnsi="Arial" w:cs="Arial"/>
          <w:bCs/>
        </w:rPr>
        <w:t>в</w:t>
      </w:r>
      <w:proofErr w:type="gramEnd"/>
      <w:r w:rsidRPr="00A50D11">
        <w:rPr>
          <w:rFonts w:ascii="Arial" w:hAnsi="Arial" w:cs="Arial"/>
          <w:bCs/>
        </w:rPr>
        <w:t xml:space="preserve"> </w:t>
      </w:r>
      <w:proofErr w:type="gramStart"/>
      <w:r w:rsidRPr="00A50D11">
        <w:rPr>
          <w:rFonts w:ascii="Arial" w:hAnsi="Arial" w:cs="Arial"/>
          <w:bCs/>
        </w:rPr>
        <w:t>с</w:t>
      </w:r>
      <w:proofErr w:type="gramEnd"/>
      <w:r w:rsidRPr="00A50D11">
        <w:rPr>
          <w:rFonts w:ascii="Arial" w:hAnsi="Arial" w:cs="Arial"/>
          <w:bCs/>
        </w:rPr>
        <w:t>. Дубовый Овраг Светлоярского района Волгоградской области. Объем вложений по проекту: на общую сумму 3300 тыс.  руб., из них 3 000,0 тыс. руб. – из средств областного бюджета, 300 тыс. руб. из средств местного бюджета. Все работы выполнены, открытие состоялось 28 октября 2018 года.</w:t>
      </w:r>
    </w:p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</w:rPr>
        <w:t xml:space="preserve">  В </w:t>
      </w:r>
      <w:proofErr w:type="spellStart"/>
      <w:r w:rsidRPr="00A50D11">
        <w:rPr>
          <w:rFonts w:ascii="Arial" w:hAnsi="Arial" w:cs="Arial"/>
          <w:bCs/>
        </w:rPr>
        <w:t>Светлоярском</w:t>
      </w:r>
      <w:proofErr w:type="spellEnd"/>
      <w:r w:rsidRPr="00A50D11">
        <w:rPr>
          <w:rFonts w:ascii="Arial" w:hAnsi="Arial" w:cs="Arial"/>
          <w:bCs/>
        </w:rPr>
        <w:t xml:space="preserve"> городском поселении в 2018 году произведена реконструкция кинотеатра «Маяк» с размещением в нем отдела ЗАГС. Общий объем выполненных работ составил 20,8 млн. руб. Открытие состоялось 22 сентября 2018 года. </w:t>
      </w:r>
    </w:p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</w:rPr>
        <w:t>Также выполнено мощение в сквере «Светлячок» и у символа «Светлоярский перекресток цивилизаций».</w:t>
      </w:r>
    </w:p>
    <w:p w:rsidR="002824F0" w:rsidRPr="00A50D11" w:rsidRDefault="002824F0" w:rsidP="002824F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3D3F81" w:rsidRPr="00A50D11" w:rsidRDefault="003D3F81" w:rsidP="00807EBC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>Рынок сельскохозяйственного производства.</w:t>
      </w:r>
    </w:p>
    <w:p w:rsidR="00594648" w:rsidRPr="00A50D11" w:rsidRDefault="00594648" w:rsidP="00F17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F17BC2" w:rsidRPr="00A50D11" w:rsidRDefault="00F17BC2" w:rsidP="00F17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 xml:space="preserve">Важнейшей задачей в области сельского хозяйства остается ускорение </w:t>
      </w:r>
      <w:proofErr w:type="gramStart"/>
      <w:r w:rsidRPr="00A50D11">
        <w:rPr>
          <w:rFonts w:ascii="Arial" w:eastAsia="Times New Roman" w:hAnsi="Arial" w:cs="Arial"/>
          <w:lang w:eastAsia="ru-RU"/>
        </w:rPr>
        <w:t>темпов роста объемов производства конкурентоспособной  сельскохозяйственной продукции</w:t>
      </w:r>
      <w:proofErr w:type="gramEnd"/>
      <w:r w:rsidRPr="00A50D11">
        <w:rPr>
          <w:rFonts w:ascii="Arial" w:eastAsia="Times New Roman" w:hAnsi="Arial" w:cs="Arial"/>
          <w:lang w:eastAsia="ru-RU"/>
        </w:rPr>
        <w:t xml:space="preserve"> на основе повышения эффективности использования ресурсного  и материально – технического  потенциалов, что невозможно без устойчивого финансового состояния сельхозпроизводителей района.</w:t>
      </w:r>
    </w:p>
    <w:p w:rsidR="00E84780" w:rsidRPr="00A50D11" w:rsidRDefault="00E84780" w:rsidP="00E8478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 xml:space="preserve">В состав агропромышленного комплекса муниципального района входят 15 сельскохозяйственных организаций и 60 крестьянско </w:t>
      </w:r>
      <w:proofErr w:type="gramStart"/>
      <w:r w:rsidRPr="00A50D11">
        <w:rPr>
          <w:rFonts w:ascii="Arial" w:eastAsia="Times New Roman" w:hAnsi="Arial" w:cs="Arial"/>
          <w:lang w:eastAsia="ru-RU"/>
        </w:rPr>
        <w:t>-ф</w:t>
      </w:r>
      <w:proofErr w:type="gramEnd"/>
      <w:r w:rsidRPr="00A50D11">
        <w:rPr>
          <w:rFonts w:ascii="Arial" w:eastAsia="Times New Roman" w:hAnsi="Arial" w:cs="Arial"/>
          <w:lang w:eastAsia="ru-RU"/>
        </w:rPr>
        <w:t>ермерских хозяйств.</w:t>
      </w:r>
    </w:p>
    <w:p w:rsidR="00F17BC2" w:rsidRPr="00A50D11" w:rsidRDefault="00F17BC2" w:rsidP="00F17B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.</w:t>
      </w:r>
    </w:p>
    <w:p w:rsidR="00E84780" w:rsidRPr="00A50D11" w:rsidRDefault="00E84780" w:rsidP="00E8478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 xml:space="preserve">Из общей площади земли муниципального района в 330,5 тыс. га, сельскохозяйственные угодья составляют 257,1 тыс. га, в том числе 148,0 тыс. га пашни. В обработке на сегодняшний день находится 82,2 тыс. га. </w:t>
      </w:r>
    </w:p>
    <w:p w:rsidR="00E84780" w:rsidRPr="00A50D11" w:rsidRDefault="00E84780" w:rsidP="00E847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За январь-сентябрь 2018 г. организациями сельского хозяйства, не относящимися к субъектам малого предпринимательства, Светлоярского муниципального района отгружено товаров собственного производства, выполнено работ и услуг собственными силами на сумму 980,6 млн. рублей в фактически действовавших ценах (71,3% к соответствующему периоду прошлого года).</w:t>
      </w:r>
    </w:p>
    <w:p w:rsidR="00997035" w:rsidRPr="00A50D11" w:rsidRDefault="00997035" w:rsidP="0099703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lastRenderedPageBreak/>
        <w:t>В 2018 году на территории района посеяно 51</w:t>
      </w:r>
      <w:r w:rsidR="00E93017" w:rsidRPr="00A50D11">
        <w:rPr>
          <w:rFonts w:ascii="Arial" w:eastAsia="Times New Roman" w:hAnsi="Arial" w:cs="Arial"/>
          <w:lang w:eastAsia="ru-RU"/>
        </w:rPr>
        <w:t xml:space="preserve"> </w:t>
      </w:r>
      <w:r w:rsidRPr="00A50D11">
        <w:rPr>
          <w:rFonts w:ascii="Arial" w:eastAsia="Times New Roman" w:hAnsi="Arial" w:cs="Arial"/>
          <w:lang w:eastAsia="ru-RU"/>
        </w:rPr>
        <w:t>000 га сельскохозяйственных культур. В результате опасного погодного явления – почвенной засухи в комплексе с суховеями погибло 20</w:t>
      </w:r>
      <w:r w:rsidR="00E93017" w:rsidRPr="00A50D11">
        <w:rPr>
          <w:rFonts w:ascii="Arial" w:eastAsia="Times New Roman" w:hAnsi="Arial" w:cs="Arial"/>
          <w:lang w:eastAsia="ru-RU"/>
        </w:rPr>
        <w:t xml:space="preserve"> </w:t>
      </w:r>
      <w:r w:rsidRPr="00A50D11">
        <w:rPr>
          <w:rFonts w:ascii="Arial" w:eastAsia="Times New Roman" w:hAnsi="Arial" w:cs="Arial"/>
          <w:lang w:eastAsia="ru-RU"/>
        </w:rPr>
        <w:t xml:space="preserve">770 га сельскохозяйственных культур. </w:t>
      </w:r>
    </w:p>
    <w:p w:rsidR="00997035" w:rsidRPr="00A50D11" w:rsidRDefault="00997035" w:rsidP="0099703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Times New Roman" w:hAnsi="Arial" w:cs="Arial"/>
          <w:lang w:eastAsia="ru-RU"/>
        </w:rPr>
        <w:t>В 2018 году с сохранившихся 27</w:t>
      </w:r>
      <w:r w:rsidR="00E93017" w:rsidRPr="00A50D11">
        <w:rPr>
          <w:rFonts w:ascii="Arial" w:eastAsia="Times New Roman" w:hAnsi="Arial" w:cs="Arial"/>
          <w:lang w:eastAsia="ru-RU"/>
        </w:rPr>
        <w:t xml:space="preserve"> </w:t>
      </w:r>
      <w:r w:rsidRPr="00A50D11">
        <w:rPr>
          <w:rFonts w:ascii="Arial" w:eastAsia="Times New Roman" w:hAnsi="Arial" w:cs="Arial"/>
          <w:lang w:eastAsia="ru-RU"/>
        </w:rPr>
        <w:t>907 га собрано 32</w:t>
      </w:r>
      <w:r w:rsidR="00E93017" w:rsidRPr="00A50D11">
        <w:rPr>
          <w:rFonts w:ascii="Arial" w:eastAsia="Times New Roman" w:hAnsi="Arial" w:cs="Arial"/>
          <w:lang w:eastAsia="ru-RU"/>
        </w:rPr>
        <w:t xml:space="preserve"> </w:t>
      </w:r>
      <w:r w:rsidRPr="00A50D11">
        <w:rPr>
          <w:rFonts w:ascii="Arial" w:eastAsia="Times New Roman" w:hAnsi="Arial" w:cs="Arial"/>
          <w:lang w:eastAsia="ru-RU"/>
        </w:rPr>
        <w:t>320 тонн зерна. При этом  урожайность  составила 11,6 ц/га. Всего собрано 35</w:t>
      </w:r>
      <w:r w:rsidR="00E93017" w:rsidRPr="00A50D11">
        <w:rPr>
          <w:rFonts w:ascii="Arial" w:eastAsia="Times New Roman" w:hAnsi="Arial" w:cs="Arial"/>
          <w:lang w:eastAsia="ru-RU"/>
        </w:rPr>
        <w:t xml:space="preserve"> </w:t>
      </w:r>
      <w:r w:rsidRPr="00A50D11">
        <w:rPr>
          <w:rFonts w:ascii="Arial" w:eastAsia="Times New Roman" w:hAnsi="Arial" w:cs="Arial"/>
          <w:lang w:eastAsia="ru-RU"/>
        </w:rPr>
        <w:t xml:space="preserve">850 тонн овощей, 1048 тонн картофеля, 973 тонн бахчевых. </w:t>
      </w:r>
    </w:p>
    <w:p w:rsidR="003D3F81" w:rsidRPr="00A50D11" w:rsidRDefault="003D3F81" w:rsidP="003D3F81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69204D" w:rsidRPr="00A50D11" w:rsidRDefault="005F2573" w:rsidP="005F2573">
      <w:pPr>
        <w:spacing w:after="0" w:line="240" w:lineRule="auto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 xml:space="preserve">                  </w:t>
      </w:r>
      <w:r w:rsidR="00325A85" w:rsidRPr="00A50D11">
        <w:rPr>
          <w:rFonts w:ascii="Arial" w:hAnsi="Arial" w:cs="Arial"/>
          <w:b/>
          <w:bCs/>
        </w:rPr>
        <w:t xml:space="preserve">Рынок пищевой и </w:t>
      </w:r>
      <w:r w:rsidR="0069204D" w:rsidRPr="00A50D11">
        <w:rPr>
          <w:rFonts w:ascii="Arial" w:hAnsi="Arial" w:cs="Arial"/>
          <w:b/>
          <w:bCs/>
        </w:rPr>
        <w:t>перерабатывающей промышленности.</w:t>
      </w:r>
    </w:p>
    <w:p w:rsidR="00E93017" w:rsidRPr="00A50D11" w:rsidRDefault="00E93017" w:rsidP="005F2573">
      <w:pPr>
        <w:spacing w:after="0" w:line="240" w:lineRule="auto"/>
        <w:rPr>
          <w:rFonts w:ascii="Arial" w:hAnsi="Arial" w:cs="Arial"/>
          <w:b/>
          <w:bCs/>
        </w:rPr>
      </w:pPr>
    </w:p>
    <w:p w:rsidR="0069204D" w:rsidRPr="00A50D11" w:rsidRDefault="0069204D" w:rsidP="003D3F8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От стабильной работы организаций пищевой и перерабатывающей промышленности напрямую зависит благосостояние населения, его продовольственное обеспечение и, что также очень важно, продовольственная безопасность.</w:t>
      </w:r>
    </w:p>
    <w:p w:rsidR="0069204D" w:rsidRPr="00A50D11" w:rsidRDefault="0069204D" w:rsidP="00FF66D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Основными видами промышленности на территории муниципального района являются: производство хлеба и хлебобулочных изделий, производство и переработка коровьего и козьего молок</w:t>
      </w:r>
      <w:r w:rsidR="004F1282" w:rsidRPr="00A50D11">
        <w:rPr>
          <w:rFonts w:ascii="Arial" w:hAnsi="Arial" w:cs="Arial"/>
        </w:rPr>
        <w:t>а, рыбной продукции, мяса птицы</w:t>
      </w:r>
      <w:r w:rsidRPr="00A50D11">
        <w:rPr>
          <w:rFonts w:ascii="Arial" w:hAnsi="Arial" w:cs="Arial"/>
        </w:rPr>
        <w:t>.</w:t>
      </w:r>
    </w:p>
    <w:p w:rsidR="00794D97" w:rsidRPr="00A50D11" w:rsidRDefault="00B11679" w:rsidP="00794D9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Поголовье  КРС</w:t>
      </w:r>
      <w:r w:rsidR="007B4D43" w:rsidRPr="00A50D11">
        <w:rPr>
          <w:rFonts w:ascii="Arial" w:hAnsi="Arial" w:cs="Arial"/>
        </w:rPr>
        <w:t xml:space="preserve"> и </w:t>
      </w:r>
      <w:r w:rsidR="00FA0527" w:rsidRPr="00A50D11">
        <w:rPr>
          <w:rFonts w:ascii="Arial" w:hAnsi="Arial" w:cs="Arial"/>
        </w:rPr>
        <w:t xml:space="preserve"> птицы в сельскохозяйственных организациях</w:t>
      </w:r>
      <w:r w:rsidRPr="00A50D11">
        <w:rPr>
          <w:rFonts w:ascii="Arial" w:hAnsi="Arial" w:cs="Arial"/>
        </w:rPr>
        <w:t xml:space="preserve"> </w:t>
      </w:r>
      <w:r w:rsidR="00FA0527" w:rsidRPr="00A50D11">
        <w:rPr>
          <w:rFonts w:ascii="Arial" w:hAnsi="Arial" w:cs="Arial"/>
        </w:rPr>
        <w:t xml:space="preserve">на </w:t>
      </w:r>
      <w:r w:rsidR="000A3B48" w:rsidRPr="00A50D11">
        <w:rPr>
          <w:rFonts w:ascii="Arial" w:hAnsi="Arial" w:cs="Arial"/>
        </w:rPr>
        <w:t xml:space="preserve"> </w:t>
      </w:r>
      <w:r w:rsidR="00FA0527" w:rsidRPr="00A50D11">
        <w:rPr>
          <w:rFonts w:ascii="Arial" w:hAnsi="Arial" w:cs="Arial"/>
        </w:rPr>
        <w:t>01 октября 201</w:t>
      </w:r>
      <w:r w:rsidR="00E93017" w:rsidRPr="00A50D11">
        <w:rPr>
          <w:rFonts w:ascii="Arial" w:hAnsi="Arial" w:cs="Arial"/>
        </w:rPr>
        <w:t>8</w:t>
      </w:r>
      <w:r w:rsidRPr="00A50D11">
        <w:rPr>
          <w:rFonts w:ascii="Arial" w:hAnsi="Arial" w:cs="Arial"/>
        </w:rPr>
        <w:t xml:space="preserve"> год</w:t>
      </w:r>
      <w:r w:rsidR="00E93017" w:rsidRPr="00A50D11">
        <w:rPr>
          <w:rFonts w:ascii="Arial" w:hAnsi="Arial" w:cs="Arial"/>
        </w:rPr>
        <w:t>а</w:t>
      </w:r>
      <w:r w:rsidRPr="00A50D11">
        <w:rPr>
          <w:rFonts w:ascii="Arial" w:hAnsi="Arial" w:cs="Arial"/>
        </w:rPr>
        <w:t xml:space="preserve"> составляет</w:t>
      </w:r>
      <w:r w:rsidR="00B34A8B" w:rsidRPr="00A50D11">
        <w:rPr>
          <w:rFonts w:ascii="Arial" w:hAnsi="Arial" w:cs="Arial"/>
        </w:rPr>
        <w:t xml:space="preserve">: КРС - </w:t>
      </w:r>
      <w:r w:rsidR="00533C43" w:rsidRPr="00A50D11">
        <w:rPr>
          <w:rFonts w:ascii="Arial" w:hAnsi="Arial" w:cs="Arial"/>
        </w:rPr>
        <w:t>1553</w:t>
      </w:r>
      <w:r w:rsidR="007B4D43" w:rsidRPr="00A50D11">
        <w:rPr>
          <w:rFonts w:ascii="Arial" w:hAnsi="Arial" w:cs="Arial"/>
        </w:rPr>
        <w:t xml:space="preserve"> голов (</w:t>
      </w:r>
      <w:r w:rsidR="00533C43" w:rsidRPr="00A50D11">
        <w:rPr>
          <w:rFonts w:ascii="Arial" w:hAnsi="Arial" w:cs="Arial"/>
        </w:rPr>
        <w:t>85,4</w:t>
      </w:r>
      <w:r w:rsidR="007B4D43" w:rsidRPr="00A50D11">
        <w:rPr>
          <w:rFonts w:ascii="Arial" w:hAnsi="Arial" w:cs="Arial"/>
        </w:rPr>
        <w:t xml:space="preserve"> % к 01.10.201</w:t>
      </w:r>
      <w:r w:rsidR="00533C43" w:rsidRPr="00A50D11">
        <w:rPr>
          <w:rFonts w:ascii="Arial" w:hAnsi="Arial" w:cs="Arial"/>
        </w:rPr>
        <w:t>7</w:t>
      </w:r>
      <w:r w:rsidR="007B4D43" w:rsidRPr="00A50D11">
        <w:rPr>
          <w:rFonts w:ascii="Arial" w:hAnsi="Arial" w:cs="Arial"/>
        </w:rPr>
        <w:t xml:space="preserve">), в </w:t>
      </w:r>
      <w:proofErr w:type="spellStart"/>
      <w:r w:rsidR="007B4D43" w:rsidRPr="00A50D11">
        <w:rPr>
          <w:rFonts w:ascii="Arial" w:hAnsi="Arial" w:cs="Arial"/>
        </w:rPr>
        <w:t>т.ч</w:t>
      </w:r>
      <w:proofErr w:type="spellEnd"/>
      <w:r w:rsidR="007B4D43" w:rsidRPr="00A50D11">
        <w:rPr>
          <w:rFonts w:ascii="Arial" w:hAnsi="Arial" w:cs="Arial"/>
        </w:rPr>
        <w:t xml:space="preserve">. коровы – </w:t>
      </w:r>
      <w:r w:rsidR="00533C43" w:rsidRPr="00A50D11">
        <w:rPr>
          <w:rFonts w:ascii="Arial" w:hAnsi="Arial" w:cs="Arial"/>
        </w:rPr>
        <w:t xml:space="preserve">628 </w:t>
      </w:r>
      <w:r w:rsidR="007B4D43" w:rsidRPr="00A50D11">
        <w:rPr>
          <w:rFonts w:ascii="Arial" w:hAnsi="Arial" w:cs="Arial"/>
        </w:rPr>
        <w:t>гол. (</w:t>
      </w:r>
      <w:r w:rsidR="00533C43" w:rsidRPr="00A50D11">
        <w:rPr>
          <w:rFonts w:ascii="Arial" w:hAnsi="Arial" w:cs="Arial"/>
        </w:rPr>
        <w:t xml:space="preserve">81,8 </w:t>
      </w:r>
      <w:r w:rsidR="007B4D43" w:rsidRPr="00A50D11">
        <w:rPr>
          <w:rFonts w:ascii="Arial" w:hAnsi="Arial" w:cs="Arial"/>
        </w:rPr>
        <w:t>% к 01.10.201</w:t>
      </w:r>
      <w:r w:rsidR="00533C43" w:rsidRPr="00A50D11">
        <w:rPr>
          <w:rFonts w:ascii="Arial" w:hAnsi="Arial" w:cs="Arial"/>
        </w:rPr>
        <w:t>7</w:t>
      </w:r>
      <w:r w:rsidR="007B4D43" w:rsidRPr="00A50D11">
        <w:rPr>
          <w:rFonts w:ascii="Arial" w:hAnsi="Arial" w:cs="Arial"/>
        </w:rPr>
        <w:t>)</w:t>
      </w:r>
      <w:r w:rsidR="00137AB4" w:rsidRPr="00A50D11">
        <w:rPr>
          <w:rFonts w:ascii="Arial" w:hAnsi="Arial" w:cs="Arial"/>
        </w:rPr>
        <w:t xml:space="preserve">; свиньи - </w:t>
      </w:r>
      <w:r w:rsidR="007B4D43" w:rsidRPr="00A50D11">
        <w:rPr>
          <w:rFonts w:ascii="Arial" w:hAnsi="Arial" w:cs="Arial"/>
        </w:rPr>
        <w:t>2</w:t>
      </w:r>
      <w:r w:rsidR="00533C43" w:rsidRPr="00A50D11">
        <w:rPr>
          <w:rFonts w:ascii="Arial" w:hAnsi="Arial" w:cs="Arial"/>
        </w:rPr>
        <w:t>7</w:t>
      </w:r>
      <w:r w:rsidR="007B4D43" w:rsidRPr="00A50D11">
        <w:rPr>
          <w:rFonts w:ascii="Arial" w:hAnsi="Arial" w:cs="Arial"/>
        </w:rPr>
        <w:t xml:space="preserve"> гол. (100%</w:t>
      </w:r>
      <w:r w:rsidR="00137AB4" w:rsidRPr="00A50D11">
        <w:rPr>
          <w:rFonts w:ascii="Arial" w:hAnsi="Arial" w:cs="Arial"/>
        </w:rPr>
        <w:t xml:space="preserve"> к 01.10.201</w:t>
      </w:r>
      <w:r w:rsidR="00533C43" w:rsidRPr="00A50D11">
        <w:rPr>
          <w:rFonts w:ascii="Arial" w:hAnsi="Arial" w:cs="Arial"/>
        </w:rPr>
        <w:t>7</w:t>
      </w:r>
      <w:r w:rsidR="00137AB4" w:rsidRPr="00A50D11">
        <w:rPr>
          <w:rFonts w:ascii="Arial" w:hAnsi="Arial" w:cs="Arial"/>
        </w:rPr>
        <w:t xml:space="preserve"> %</w:t>
      </w:r>
      <w:r w:rsidR="007B4D43" w:rsidRPr="00A50D11">
        <w:rPr>
          <w:rFonts w:ascii="Arial" w:hAnsi="Arial" w:cs="Arial"/>
        </w:rPr>
        <w:t xml:space="preserve">), овцы </w:t>
      </w:r>
      <w:r w:rsidR="00137AB4" w:rsidRPr="00A50D11">
        <w:rPr>
          <w:rFonts w:ascii="Arial" w:hAnsi="Arial" w:cs="Arial"/>
        </w:rPr>
        <w:t>–</w:t>
      </w:r>
      <w:r w:rsidR="007B4D43" w:rsidRPr="00A50D11">
        <w:rPr>
          <w:rFonts w:ascii="Arial" w:hAnsi="Arial" w:cs="Arial"/>
        </w:rPr>
        <w:t xml:space="preserve"> </w:t>
      </w:r>
      <w:r w:rsidR="00533C43" w:rsidRPr="00A50D11">
        <w:rPr>
          <w:rFonts w:ascii="Arial" w:hAnsi="Arial" w:cs="Arial"/>
        </w:rPr>
        <w:t>2455</w:t>
      </w:r>
      <w:r w:rsidR="00137AB4" w:rsidRPr="00A50D11">
        <w:rPr>
          <w:rFonts w:ascii="Arial" w:hAnsi="Arial" w:cs="Arial"/>
        </w:rPr>
        <w:t xml:space="preserve"> гол. (</w:t>
      </w:r>
      <w:r w:rsidR="00533C43" w:rsidRPr="00A50D11">
        <w:rPr>
          <w:rFonts w:ascii="Arial" w:hAnsi="Arial" w:cs="Arial"/>
        </w:rPr>
        <w:t>119,8</w:t>
      </w:r>
      <w:r w:rsidR="00137AB4" w:rsidRPr="00A50D11">
        <w:rPr>
          <w:rFonts w:ascii="Arial" w:hAnsi="Arial" w:cs="Arial"/>
        </w:rPr>
        <w:t xml:space="preserve">%), птица – </w:t>
      </w:r>
      <w:r w:rsidR="00ED0365" w:rsidRPr="00A50D11">
        <w:rPr>
          <w:rFonts w:ascii="Arial" w:hAnsi="Arial" w:cs="Arial"/>
        </w:rPr>
        <w:t xml:space="preserve">80,6 </w:t>
      </w:r>
      <w:r w:rsidR="00137AB4" w:rsidRPr="00A50D11">
        <w:rPr>
          <w:rFonts w:ascii="Arial" w:hAnsi="Arial" w:cs="Arial"/>
        </w:rPr>
        <w:t>% к 01.10.201</w:t>
      </w:r>
      <w:r w:rsidR="00ED0365" w:rsidRPr="00A50D11">
        <w:rPr>
          <w:rFonts w:ascii="Arial" w:hAnsi="Arial" w:cs="Arial"/>
        </w:rPr>
        <w:t>7</w:t>
      </w:r>
      <w:r w:rsidR="00137AB4" w:rsidRPr="00A50D11">
        <w:rPr>
          <w:rFonts w:ascii="Arial" w:hAnsi="Arial" w:cs="Arial"/>
        </w:rPr>
        <w:t xml:space="preserve"> года.</w:t>
      </w:r>
    </w:p>
    <w:p w:rsidR="00B34A8B" w:rsidRPr="00A50D11" w:rsidRDefault="00B34A8B" w:rsidP="0095090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 </w:t>
      </w:r>
      <w:r w:rsidR="00ED0365" w:rsidRPr="00A50D11">
        <w:rPr>
          <w:rFonts w:ascii="Arial" w:hAnsi="Arial" w:cs="Arial"/>
        </w:rPr>
        <w:t>В хозяйствах всех категорий района, по расчетам, за январь-сентябрь текущего года производство скота и птицы на убой в живом весе составило 78,9% к аналогичному периоду прошлого года. Надоено 10</w:t>
      </w:r>
      <w:r w:rsidR="00E93017" w:rsidRPr="00A50D11">
        <w:rPr>
          <w:rFonts w:ascii="Arial" w:hAnsi="Arial" w:cs="Arial"/>
        </w:rPr>
        <w:t xml:space="preserve"> </w:t>
      </w:r>
      <w:r w:rsidR="00ED0365" w:rsidRPr="00A50D11">
        <w:rPr>
          <w:rFonts w:ascii="Arial" w:hAnsi="Arial" w:cs="Arial"/>
        </w:rPr>
        <w:t>167 тонн молока (97,2%), собрано 10</w:t>
      </w:r>
      <w:r w:rsidR="00E93017" w:rsidRPr="00A50D11">
        <w:rPr>
          <w:rFonts w:ascii="Arial" w:hAnsi="Arial" w:cs="Arial"/>
        </w:rPr>
        <w:t xml:space="preserve"> </w:t>
      </w:r>
      <w:r w:rsidR="00ED0365" w:rsidRPr="00A50D11">
        <w:rPr>
          <w:rFonts w:ascii="Arial" w:hAnsi="Arial" w:cs="Arial"/>
        </w:rPr>
        <w:t>093 тыс. штук яиц (93,1%).</w:t>
      </w:r>
    </w:p>
    <w:p w:rsidR="00ED0365" w:rsidRPr="00A50D11" w:rsidRDefault="00ED0365" w:rsidP="00A0262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В 2018 году было получено 4 гранта на развитие начинающих фермеров, 3 гранта на покупку крупного рогатого скота (далее-КРС) мясного направления и 1 грант на покупку КРС молочного направления </w:t>
      </w:r>
    </w:p>
    <w:p w:rsidR="0069204D" w:rsidRPr="00A50D11" w:rsidRDefault="0069204D" w:rsidP="00FF66D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944AF" w:rsidRPr="00A50D11" w:rsidRDefault="00B8118D" w:rsidP="00E93017">
      <w:pPr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>Рынок услуг перевозок пассажиров наземным транспортом.</w:t>
      </w:r>
    </w:p>
    <w:p w:rsidR="00E93017" w:rsidRPr="00A50D11" w:rsidRDefault="00E93017" w:rsidP="00FF66D9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321FC4" w:rsidRPr="00A50D11" w:rsidRDefault="00321FC4" w:rsidP="00321FC4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 xml:space="preserve">По своему географическому положению район является транзитным. Его территорию пересекают три автомобильные дороги - федерального и областного значения </w:t>
      </w:r>
      <w:r w:rsidR="000008BE" w:rsidRPr="00A50D11">
        <w:rPr>
          <w:rFonts w:ascii="Arial" w:eastAsia="Calibri" w:hAnsi="Arial" w:cs="Arial"/>
        </w:rPr>
        <w:t>(протяженность автомобильных дорог составляет 352,5 км, из них 237,2 км с твердым покрытием),</w:t>
      </w:r>
      <w:r w:rsidRPr="00A50D11">
        <w:rPr>
          <w:rFonts w:ascii="Arial" w:eastAsia="Calibri" w:hAnsi="Arial" w:cs="Arial"/>
        </w:rPr>
        <w:t xml:space="preserve"> две железнодорожные магистрали республиканского значения (общая протяженность железных дорог внутри района – 80 км), соединяющие северные и южные территории России. </w:t>
      </w:r>
    </w:p>
    <w:p w:rsidR="001D4A40" w:rsidRPr="00A50D11" w:rsidRDefault="00321FC4" w:rsidP="00FF66D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Основным специализированным автотранспортным предприятием, осуществляющим пассажирские перевозки, является ГУП «Автоколонна 1208». Автоколонна осуществляет регулярные перевозки пассажиров автобусным транспортом по 13 маршрутам пригородного сообщения.</w:t>
      </w:r>
      <w:r w:rsidR="000E0B7F" w:rsidRPr="00A50D11">
        <w:rPr>
          <w:rFonts w:ascii="Arial" w:hAnsi="Arial" w:cs="Arial"/>
        </w:rPr>
        <w:t xml:space="preserve"> Также перевозку пассажиров и багажа на территории муниципального района осуществляют</w:t>
      </w:r>
      <w:r w:rsidR="001D4A40" w:rsidRPr="00A50D11">
        <w:rPr>
          <w:rFonts w:ascii="Arial" w:hAnsi="Arial" w:cs="Arial"/>
        </w:rPr>
        <w:t xml:space="preserve"> </w:t>
      </w:r>
      <w:r w:rsidR="009574A2" w:rsidRPr="00A50D11">
        <w:rPr>
          <w:rFonts w:ascii="Arial" w:hAnsi="Arial" w:cs="Arial"/>
        </w:rPr>
        <w:t>3</w:t>
      </w:r>
      <w:r w:rsidR="001D4A40" w:rsidRPr="00A50D11">
        <w:rPr>
          <w:rFonts w:ascii="Arial" w:hAnsi="Arial" w:cs="Arial"/>
        </w:rPr>
        <w:t xml:space="preserve"> субъекта малого предпринимательства.</w:t>
      </w:r>
    </w:p>
    <w:p w:rsidR="00B326CB" w:rsidRPr="00A50D11" w:rsidRDefault="00B326CB" w:rsidP="00FF66D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Автотранспортные услуги населению административных центров поселений по сообщению с административным центром муниципального района  обеспечено ежедневно через г. Волгоград.</w:t>
      </w:r>
    </w:p>
    <w:p w:rsidR="000E0B7F" w:rsidRPr="00A50D11" w:rsidRDefault="000E0B7F" w:rsidP="00FF66D9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A50D11">
        <w:rPr>
          <w:rFonts w:ascii="Arial" w:hAnsi="Arial" w:cs="Arial"/>
        </w:rPr>
        <w:t>Внутримуниципальные</w:t>
      </w:r>
      <w:proofErr w:type="spellEnd"/>
      <w:r w:rsidRPr="00A50D11">
        <w:rPr>
          <w:rFonts w:ascii="Arial" w:hAnsi="Arial" w:cs="Arial"/>
        </w:rPr>
        <w:t xml:space="preserve"> маршруты, используемые для регулярной перевозки пассажиров и багажа на территории Светлоярского муниципального района, отсутствуют, также в собственности муниципального района отсутствуют объекты транспортной инфраструктуры.</w:t>
      </w:r>
    </w:p>
    <w:p w:rsidR="001D4A40" w:rsidRPr="00A50D11" w:rsidRDefault="000E0B7F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hAnsi="Arial" w:cs="Arial"/>
        </w:rPr>
        <w:t xml:space="preserve">В целях снижения смертности населения от дорожно-транспортных происшествий администрацией Светлоярского муниципального района </w:t>
      </w:r>
      <w:r w:rsidRPr="00A50D11">
        <w:rPr>
          <w:rFonts w:ascii="Arial" w:hAnsi="Arial" w:cs="Arial"/>
          <w:bCs/>
        </w:rPr>
        <w:t xml:space="preserve">разработана и </w:t>
      </w:r>
      <w:r w:rsidRPr="00A50D11">
        <w:rPr>
          <w:rFonts w:ascii="Arial" w:hAnsi="Arial" w:cs="Arial"/>
        </w:rPr>
        <w:t>утверждена м</w:t>
      </w:r>
      <w:r w:rsidRPr="00A50D11">
        <w:rPr>
          <w:rFonts w:ascii="Arial" w:hAnsi="Arial" w:cs="Arial"/>
          <w:bCs/>
        </w:rPr>
        <w:t xml:space="preserve">униципальная программа «Повышение безопасности дорожного движения в </w:t>
      </w:r>
      <w:proofErr w:type="spellStart"/>
      <w:r w:rsidRPr="00A50D11">
        <w:rPr>
          <w:rFonts w:ascii="Arial" w:hAnsi="Arial" w:cs="Arial"/>
          <w:bCs/>
        </w:rPr>
        <w:t>Светлоярском</w:t>
      </w:r>
      <w:proofErr w:type="spellEnd"/>
      <w:r w:rsidRPr="00A50D11">
        <w:rPr>
          <w:rFonts w:ascii="Arial" w:hAnsi="Arial" w:cs="Arial"/>
          <w:bCs/>
        </w:rPr>
        <w:t xml:space="preserve"> муниципальном районе Волгоградской области на 2017 – 2019 годы»</w:t>
      </w:r>
      <w:r w:rsidR="00D77F04" w:rsidRPr="00A50D11">
        <w:rPr>
          <w:rFonts w:ascii="Arial" w:hAnsi="Arial" w:cs="Arial"/>
          <w:bCs/>
        </w:rPr>
        <w:t xml:space="preserve"> (далее –</w:t>
      </w:r>
      <w:r w:rsidR="003151D7" w:rsidRPr="00A50D11">
        <w:rPr>
          <w:rFonts w:ascii="Arial" w:hAnsi="Arial" w:cs="Arial"/>
          <w:bCs/>
        </w:rPr>
        <w:t xml:space="preserve"> </w:t>
      </w:r>
      <w:r w:rsidR="00D77F04" w:rsidRPr="00A50D11">
        <w:rPr>
          <w:rFonts w:ascii="Arial" w:hAnsi="Arial" w:cs="Arial"/>
          <w:bCs/>
        </w:rPr>
        <w:t>Программа)</w:t>
      </w:r>
      <w:r w:rsidRPr="00A50D11">
        <w:rPr>
          <w:rFonts w:ascii="Arial" w:hAnsi="Arial" w:cs="Arial"/>
          <w:bCs/>
        </w:rPr>
        <w:t>.</w:t>
      </w:r>
      <w:r w:rsidR="00C80395" w:rsidRPr="00A50D11">
        <w:rPr>
          <w:rFonts w:ascii="Arial" w:hAnsi="Arial" w:cs="Arial"/>
          <w:bCs/>
        </w:rPr>
        <w:t xml:space="preserve"> </w:t>
      </w:r>
      <w:r w:rsidR="00A64459" w:rsidRPr="00A50D11">
        <w:rPr>
          <w:rFonts w:ascii="Arial" w:eastAsia="Times New Roman" w:hAnsi="Arial" w:cs="Arial"/>
          <w:lang w:eastAsia="ru-RU"/>
        </w:rPr>
        <w:t xml:space="preserve">Общий объем финансирования программы составляет </w:t>
      </w:r>
      <w:r w:rsidR="00521216" w:rsidRPr="00A50D11">
        <w:rPr>
          <w:rFonts w:ascii="Arial" w:eastAsia="Times New Roman" w:hAnsi="Arial" w:cs="Arial"/>
          <w:lang w:eastAsia="ru-RU"/>
        </w:rPr>
        <w:t>1</w:t>
      </w:r>
      <w:r w:rsidR="009574A2" w:rsidRPr="00A50D11">
        <w:rPr>
          <w:rFonts w:ascii="Arial" w:eastAsia="Times New Roman" w:hAnsi="Arial" w:cs="Arial"/>
          <w:lang w:eastAsia="ru-RU"/>
        </w:rPr>
        <w:t>53</w:t>
      </w:r>
      <w:r w:rsidR="00A64459" w:rsidRPr="00A50D11">
        <w:rPr>
          <w:rFonts w:ascii="Arial" w:eastAsia="Times New Roman" w:hAnsi="Arial" w:cs="Arial"/>
          <w:lang w:eastAsia="ru-RU"/>
        </w:rPr>
        <w:t xml:space="preserve"> тыс. руб</w:t>
      </w:r>
      <w:r w:rsidR="00521216" w:rsidRPr="00A50D11">
        <w:rPr>
          <w:rFonts w:ascii="Arial" w:eastAsia="Times New Roman" w:hAnsi="Arial" w:cs="Arial"/>
          <w:lang w:eastAsia="ru-RU"/>
        </w:rPr>
        <w:t>лей</w:t>
      </w:r>
      <w:r w:rsidR="00A64459" w:rsidRPr="00A50D11">
        <w:rPr>
          <w:rFonts w:ascii="Arial" w:eastAsia="Times New Roman" w:hAnsi="Arial" w:cs="Arial"/>
          <w:lang w:eastAsia="ru-RU"/>
        </w:rPr>
        <w:t xml:space="preserve">. </w:t>
      </w:r>
    </w:p>
    <w:p w:rsidR="001D4A40" w:rsidRPr="00A50D11" w:rsidRDefault="001D4A40" w:rsidP="00FF66D9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A50D11">
        <w:rPr>
          <w:rFonts w:ascii="Arial" w:hAnsi="Arial" w:cs="Arial"/>
          <w:bCs/>
        </w:rPr>
        <w:t xml:space="preserve">Для предупреждения детского дорожно-транспортного травматизма на территории Светлоярского муниципального района в образовательных учреждениях разработаны и ежегодно обновляются Паспорта безопасности транспортного средства, </w:t>
      </w:r>
      <w:r w:rsidRPr="00A50D11">
        <w:rPr>
          <w:rFonts w:ascii="Arial" w:hAnsi="Arial" w:cs="Arial"/>
          <w:bCs/>
        </w:rPr>
        <w:lastRenderedPageBreak/>
        <w:t xml:space="preserve">используемого для перевозки детей (автобуса). Все 12 школьных автобусов обеспечены </w:t>
      </w:r>
      <w:proofErr w:type="spellStart"/>
      <w:r w:rsidRPr="00A50D11">
        <w:rPr>
          <w:rFonts w:ascii="Arial" w:hAnsi="Arial" w:cs="Arial"/>
          <w:bCs/>
        </w:rPr>
        <w:t>тахографами</w:t>
      </w:r>
      <w:proofErr w:type="spellEnd"/>
      <w:r w:rsidRPr="00A50D11">
        <w:rPr>
          <w:rFonts w:ascii="Arial" w:hAnsi="Arial" w:cs="Arial"/>
          <w:bCs/>
        </w:rPr>
        <w:t>, системой ГЛОНАСС.</w:t>
      </w:r>
    </w:p>
    <w:p w:rsidR="00FF66D9" w:rsidRPr="00A50D11" w:rsidRDefault="00FF66D9" w:rsidP="00FF66D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Целевые показатели, достижение которых предусматривается на рынке услуг перевозок пассажиров наземным транспортом в 201</w:t>
      </w:r>
      <w:r w:rsidR="00925B91" w:rsidRPr="00A50D11">
        <w:rPr>
          <w:rFonts w:ascii="Arial" w:hAnsi="Arial" w:cs="Arial"/>
        </w:rPr>
        <w:t>8</w:t>
      </w:r>
      <w:r w:rsidRPr="00A50D11">
        <w:rPr>
          <w:rFonts w:ascii="Arial" w:hAnsi="Arial" w:cs="Arial"/>
        </w:rPr>
        <w:t xml:space="preserve"> г. достигли следующих значений:</w:t>
      </w:r>
    </w:p>
    <w:p w:rsidR="00FF66D9" w:rsidRPr="00A50D11" w:rsidRDefault="00FF66D9" w:rsidP="00FF66D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- Доля поселений муниципального района, население которых обеспечено автотранспортными услугами по сообщению с административным центром муниципального района не менее трех раз в неделю, от общего количества поселений муниципального района, составляет 100 %;</w:t>
      </w:r>
    </w:p>
    <w:p w:rsidR="00FF66D9" w:rsidRPr="00A50D11" w:rsidRDefault="00FF66D9" w:rsidP="00FF66D9">
      <w:pPr>
        <w:tabs>
          <w:tab w:val="left" w:pos="99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составляет </w:t>
      </w:r>
      <w:r w:rsidR="00925B91" w:rsidRPr="00A50D11">
        <w:rPr>
          <w:rFonts w:ascii="Arial" w:hAnsi="Arial" w:cs="Arial"/>
        </w:rPr>
        <w:t>42</w:t>
      </w:r>
      <w:r w:rsidRPr="00A50D11">
        <w:rPr>
          <w:rFonts w:ascii="Arial" w:hAnsi="Arial" w:cs="Arial"/>
        </w:rPr>
        <w:t xml:space="preserve"> %.</w:t>
      </w:r>
    </w:p>
    <w:p w:rsidR="000E0B7F" w:rsidRPr="00A50D11" w:rsidRDefault="00FF66D9" w:rsidP="00FF66D9">
      <w:pPr>
        <w:tabs>
          <w:tab w:val="left" w:pos="1395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-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района, составляет 0 %.</w:t>
      </w:r>
    </w:p>
    <w:p w:rsidR="005756C9" w:rsidRPr="00A50D11" w:rsidRDefault="005756C9" w:rsidP="005756C9">
      <w:pPr>
        <w:tabs>
          <w:tab w:val="left" w:pos="1395"/>
        </w:tabs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A50D11">
        <w:rPr>
          <w:rFonts w:ascii="Arial" w:hAnsi="Arial" w:cs="Arial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на органы государственной власти субъекта Российской Федерации возложены полномочия по организации регулярных перевозок пассажиров, в рамках исполнения указанных полномочий и в целях удовлетворения потребностей населения</w:t>
      </w:r>
      <w:proofErr w:type="gramEnd"/>
      <w:r w:rsidRPr="00A50D11">
        <w:rPr>
          <w:rFonts w:ascii="Arial" w:hAnsi="Arial" w:cs="Arial"/>
        </w:rPr>
        <w:t xml:space="preserve"> в услугах пассажирского автомобильного транспорта, отвечающих требованиям безопасности, обеспечения их доступности для населения и равенства условий участия юридических лиц и </w:t>
      </w:r>
      <w:proofErr w:type="spellStart"/>
      <w:r w:rsidRPr="00A50D11">
        <w:rPr>
          <w:rFonts w:ascii="Arial" w:hAnsi="Arial" w:cs="Arial"/>
        </w:rPr>
        <w:t>индивидуальныхпредпринимателей</w:t>
      </w:r>
      <w:proofErr w:type="spellEnd"/>
      <w:r w:rsidRPr="00A50D11">
        <w:rPr>
          <w:rFonts w:ascii="Arial" w:hAnsi="Arial" w:cs="Arial"/>
        </w:rPr>
        <w:t xml:space="preserve"> в сфере предоставления услуг пассажирского автомобильного транспорта.</w:t>
      </w:r>
    </w:p>
    <w:p w:rsidR="00CE1824" w:rsidRPr="00A50D11" w:rsidRDefault="005756C9" w:rsidP="005756C9">
      <w:pPr>
        <w:tabs>
          <w:tab w:val="left" w:pos="1395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Реализация требований Федерального закона от 13.07.2015 № 220-ФЗ и Закона Волгоградской области от 29 декабря 2015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электрическим транспортом в Волгоградской области» будет способствовать созданию условий для развития добросовестной конкуренции.</w:t>
      </w:r>
    </w:p>
    <w:p w:rsidR="008030FD" w:rsidRPr="00A50D11" w:rsidRDefault="008030FD" w:rsidP="005A1307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</w:rPr>
      </w:pPr>
    </w:p>
    <w:p w:rsidR="005F3C34" w:rsidRPr="00A50D11" w:rsidRDefault="003E03D7" w:rsidP="000D7A4F">
      <w:pPr>
        <w:tabs>
          <w:tab w:val="left" w:pos="1395"/>
        </w:tabs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>Рынок услуг детского отдыха и оздоровления.</w:t>
      </w:r>
    </w:p>
    <w:p w:rsidR="009779AF" w:rsidRPr="00A50D11" w:rsidRDefault="00B11679" w:rsidP="009574A2">
      <w:pPr>
        <w:tabs>
          <w:tab w:val="left" w:pos="1395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A50D11">
        <w:rPr>
          <w:rFonts w:ascii="Arial" w:eastAsia="Calibri" w:hAnsi="Arial" w:cs="Arial"/>
        </w:rPr>
        <w:t>А</w:t>
      </w:r>
      <w:r w:rsidR="009779AF" w:rsidRPr="00A50D11">
        <w:rPr>
          <w:rFonts w:ascii="Arial" w:eastAsia="Calibri" w:hAnsi="Arial" w:cs="Arial"/>
        </w:rPr>
        <w:t>дминистраци</w:t>
      </w:r>
      <w:r w:rsidRPr="00A50D11">
        <w:rPr>
          <w:rFonts w:ascii="Arial" w:eastAsia="Calibri" w:hAnsi="Arial" w:cs="Arial"/>
        </w:rPr>
        <w:t>ей</w:t>
      </w:r>
      <w:r w:rsidR="00A11FA7" w:rsidRPr="00A50D11">
        <w:rPr>
          <w:rFonts w:ascii="Arial" w:eastAsia="Calibri" w:hAnsi="Arial" w:cs="Arial"/>
        </w:rPr>
        <w:t xml:space="preserve"> </w:t>
      </w:r>
      <w:r w:rsidR="00B74A14" w:rsidRPr="00A50D11">
        <w:rPr>
          <w:rFonts w:ascii="Arial" w:eastAsia="Calibri" w:hAnsi="Arial" w:cs="Arial"/>
        </w:rPr>
        <w:t xml:space="preserve">Светлоярского муниципального </w:t>
      </w:r>
      <w:r w:rsidR="009779AF" w:rsidRPr="00A50D11">
        <w:rPr>
          <w:rFonts w:ascii="Arial" w:eastAsia="Calibri" w:hAnsi="Arial" w:cs="Arial"/>
        </w:rPr>
        <w:t xml:space="preserve">района  проводится работа по организации оздоровительных лагерей с дневным пребыванием детей.  </w:t>
      </w:r>
    </w:p>
    <w:p w:rsidR="00EF56B0" w:rsidRPr="00A50D11" w:rsidRDefault="00EF56B0" w:rsidP="00EF56B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0D11">
        <w:rPr>
          <w:rFonts w:ascii="Arial" w:eastAsia="Calibri" w:hAnsi="Arial" w:cs="Arial"/>
        </w:rPr>
        <w:t>В</w:t>
      </w:r>
      <w:r w:rsidRPr="00A50D11">
        <w:rPr>
          <w:rFonts w:ascii="Arial" w:eastAsia="Times New Roman" w:hAnsi="Arial" w:cs="Arial"/>
          <w:lang w:eastAsia="ru-RU"/>
        </w:rPr>
        <w:t xml:space="preserve"> 2018 году в санаторные оздоровительные лагеря Волгоградской области круглогодичного  действия   направлено  9 детей. </w:t>
      </w:r>
      <w:proofErr w:type="gramStart"/>
      <w:r w:rsidRPr="00A50D11">
        <w:rPr>
          <w:rFonts w:ascii="Arial" w:eastAsia="Times New Roman" w:hAnsi="Arial" w:cs="Arial"/>
          <w:lang w:eastAsia="ru-RU"/>
        </w:rPr>
        <w:t>Общее    количество   детей, отдохнувших   в   ДОЛ   «Чай</w:t>
      </w:r>
      <w:r w:rsidR="008D4451" w:rsidRPr="00A50D11">
        <w:rPr>
          <w:rFonts w:ascii="Arial" w:eastAsia="Times New Roman" w:hAnsi="Arial" w:cs="Arial"/>
          <w:lang w:eastAsia="ru-RU"/>
        </w:rPr>
        <w:t>ка»  - 98</w:t>
      </w:r>
      <w:r w:rsidRPr="00A50D11">
        <w:rPr>
          <w:rFonts w:ascii="Arial" w:eastAsia="Times New Roman" w:hAnsi="Arial" w:cs="Arial"/>
          <w:lang w:eastAsia="ru-RU"/>
        </w:rPr>
        <w:t>0 человек и  190 человек в палаточных лагерях, из них: 204  человека  - дети льготной категории (из    малообеспеченных   семей,  дети, находящиеся под опекой, а также дети, состоящие на различного вида учетах).</w:t>
      </w:r>
      <w:proofErr w:type="gramEnd"/>
    </w:p>
    <w:p w:rsidR="00EF56B0" w:rsidRPr="00A50D11" w:rsidRDefault="00EF56B0" w:rsidP="00EF56B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50D11">
        <w:rPr>
          <w:rFonts w:ascii="Arial" w:eastAsia="Times New Roman" w:hAnsi="Arial" w:cs="Arial"/>
          <w:lang w:eastAsia="ru-RU"/>
        </w:rPr>
        <w:t>На организацию летнего отдыха детей из малообеспеченных семей и других льготных категорий в 2018 году из бюджетных средств выделено 225 тыс. руб.  для  14-ти  ребят  льготной  категории  и  55  путевок  за  счет  средств  областного  бюджета  для  детей  данной  категории.</w:t>
      </w:r>
      <w:r w:rsidR="009779AF" w:rsidRPr="00A50D11">
        <w:rPr>
          <w:rFonts w:ascii="Arial" w:eastAsia="Calibri" w:hAnsi="Arial" w:cs="Arial"/>
        </w:rPr>
        <w:tab/>
      </w:r>
    </w:p>
    <w:p w:rsidR="005756C9" w:rsidRPr="00A50D11" w:rsidRDefault="00BD5BCA" w:rsidP="00EF56B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eastAsia="Calibri" w:hAnsi="Arial" w:cs="Arial"/>
          <w:bCs/>
        </w:rPr>
        <w:t xml:space="preserve">Организация временного трудоустройства несовершеннолетних в возрасте  от 14 до 16 лет в 2018 году проводилась в плановом режиме. </w:t>
      </w:r>
      <w:r w:rsidR="00FB5A3E" w:rsidRPr="00A50D11">
        <w:rPr>
          <w:rFonts w:ascii="Arial" w:eastAsia="Calibri" w:hAnsi="Arial" w:cs="Arial"/>
          <w:bCs/>
        </w:rPr>
        <w:t xml:space="preserve">  158 подростков </w:t>
      </w:r>
      <w:r w:rsidRPr="00A50D11">
        <w:rPr>
          <w:rFonts w:ascii="Arial" w:eastAsia="Calibri" w:hAnsi="Arial" w:cs="Arial"/>
          <w:bCs/>
        </w:rPr>
        <w:t xml:space="preserve">решило трудоустроиться. Общая сумма средств на трудоустройство в 2018 году составила </w:t>
      </w:r>
      <w:r w:rsidR="00FB5A3E" w:rsidRPr="00A50D11">
        <w:rPr>
          <w:rFonts w:ascii="Arial" w:eastAsia="Calibri" w:hAnsi="Arial" w:cs="Arial"/>
          <w:bCs/>
        </w:rPr>
        <w:t xml:space="preserve"> 582 тыс. руб</w:t>
      </w:r>
      <w:r w:rsidRPr="00A50D11">
        <w:rPr>
          <w:rFonts w:ascii="Arial" w:eastAsia="Calibri" w:hAnsi="Arial" w:cs="Arial"/>
          <w:bCs/>
        </w:rPr>
        <w:t>лей</w:t>
      </w:r>
      <w:r w:rsidR="00CE1824" w:rsidRPr="00A50D11">
        <w:rPr>
          <w:rFonts w:ascii="Arial" w:hAnsi="Arial" w:cs="Arial"/>
        </w:rPr>
        <w:tab/>
      </w:r>
    </w:p>
    <w:p w:rsidR="00AE11EC" w:rsidRPr="00A50D11" w:rsidRDefault="00AE11EC" w:rsidP="005F3C34">
      <w:pPr>
        <w:spacing w:after="0" w:line="240" w:lineRule="auto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ab/>
      </w:r>
    </w:p>
    <w:p w:rsidR="002E7761" w:rsidRPr="00A50D11" w:rsidRDefault="002E7761" w:rsidP="000D7A4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50D11">
        <w:rPr>
          <w:rFonts w:ascii="Arial" w:hAnsi="Arial" w:cs="Arial"/>
          <w:b/>
        </w:rPr>
        <w:t xml:space="preserve">Рынок услуг в сфере </w:t>
      </w:r>
      <w:r w:rsidR="00577955" w:rsidRPr="00A50D11">
        <w:rPr>
          <w:rFonts w:ascii="Arial" w:hAnsi="Arial" w:cs="Arial"/>
          <w:b/>
        </w:rPr>
        <w:t xml:space="preserve">въездного </w:t>
      </w:r>
      <w:r w:rsidRPr="00A50D11">
        <w:rPr>
          <w:rFonts w:ascii="Arial" w:hAnsi="Arial" w:cs="Arial"/>
          <w:b/>
        </w:rPr>
        <w:t>туризма.</w:t>
      </w:r>
    </w:p>
    <w:p w:rsidR="00EE1725" w:rsidRPr="00A50D11" w:rsidRDefault="00EE1725" w:rsidP="00EE172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На  территории  района  расположены  43  памятника  архитектуры  и  культуры,  14  церквей,  храмов  и  приходов, 3  озера,6  рек.</w:t>
      </w:r>
    </w:p>
    <w:p w:rsidR="00EE1725" w:rsidRPr="00A50D11" w:rsidRDefault="00EE1725" w:rsidP="00EE1725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>В настоящее время Свидетельства о присвоении категории объекту туристской индустрии имеют:  гостиница  «Излучина», гостиница «</w:t>
      </w:r>
      <w:proofErr w:type="spellStart"/>
      <w:r w:rsidRPr="00A50D11">
        <w:rPr>
          <w:rFonts w:ascii="Arial" w:eastAsia="Calibri" w:hAnsi="Arial" w:cs="Arial"/>
          <w:lang w:eastAsia="ar-SA"/>
        </w:rPr>
        <w:t>РоялКастл</w:t>
      </w:r>
      <w:proofErr w:type="spellEnd"/>
      <w:r w:rsidRPr="00A50D11">
        <w:rPr>
          <w:rFonts w:ascii="Arial" w:eastAsia="Calibri" w:hAnsi="Arial" w:cs="Arial"/>
          <w:lang w:eastAsia="ar-SA"/>
        </w:rPr>
        <w:t>», придорожная  гостиница  «Джек - Воробей»,  гостиница «Персона+». Общий номерной фонд койко-мест  данных объектов составил  56 единиц.</w:t>
      </w:r>
    </w:p>
    <w:p w:rsidR="00D926FB" w:rsidRPr="00A50D11" w:rsidRDefault="00D926FB" w:rsidP="00D926FB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>В числе имеющегося потенциала района на сегодняшний день:</w:t>
      </w:r>
    </w:p>
    <w:p w:rsidR="00D926FB" w:rsidRPr="00A50D11" w:rsidRDefault="00D926FB" w:rsidP="00D926FB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></w:t>
      </w:r>
      <w:r w:rsidRPr="00A50D11">
        <w:rPr>
          <w:rFonts w:ascii="Arial" w:eastAsia="Calibri" w:hAnsi="Arial" w:cs="Arial"/>
          <w:lang w:eastAsia="ar-SA"/>
        </w:rPr>
        <w:tab/>
        <w:t xml:space="preserve">6 шлюзов  Волго-Донского  судоходного  канала; </w:t>
      </w:r>
    </w:p>
    <w:p w:rsidR="00D926FB" w:rsidRPr="00A50D11" w:rsidRDefault="00D926FB" w:rsidP="00D926FB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lastRenderedPageBreak/>
        <w:t></w:t>
      </w:r>
      <w:r w:rsidRPr="00A50D11">
        <w:rPr>
          <w:rFonts w:ascii="Arial" w:eastAsia="Calibri" w:hAnsi="Arial" w:cs="Arial"/>
          <w:lang w:eastAsia="ar-SA"/>
        </w:rPr>
        <w:tab/>
        <w:t xml:space="preserve">оросительная  система  с  водозабором  из </w:t>
      </w:r>
      <w:proofErr w:type="spellStart"/>
      <w:r w:rsidRPr="00A50D11">
        <w:rPr>
          <w:rFonts w:ascii="Arial" w:eastAsia="Calibri" w:hAnsi="Arial" w:cs="Arial"/>
          <w:lang w:eastAsia="ar-SA"/>
        </w:rPr>
        <w:t>р</w:t>
      </w:r>
      <w:proofErr w:type="gramStart"/>
      <w:r w:rsidRPr="00A50D11">
        <w:rPr>
          <w:rFonts w:ascii="Arial" w:eastAsia="Calibri" w:hAnsi="Arial" w:cs="Arial"/>
          <w:lang w:eastAsia="ar-SA"/>
        </w:rPr>
        <w:t>.В</w:t>
      </w:r>
      <w:proofErr w:type="gramEnd"/>
      <w:r w:rsidRPr="00A50D11">
        <w:rPr>
          <w:rFonts w:ascii="Arial" w:eastAsia="Calibri" w:hAnsi="Arial" w:cs="Arial"/>
          <w:lang w:eastAsia="ar-SA"/>
        </w:rPr>
        <w:t>олга</w:t>
      </w:r>
      <w:proofErr w:type="spellEnd"/>
      <w:r w:rsidRPr="00A50D11">
        <w:rPr>
          <w:rFonts w:ascii="Arial" w:eastAsia="Calibri" w:hAnsi="Arial" w:cs="Arial"/>
          <w:lang w:eastAsia="ar-SA"/>
        </w:rPr>
        <w:t xml:space="preserve">,  по  которой  подается   вода в степи Калмыкии  и  Астраханской  области;  </w:t>
      </w:r>
    </w:p>
    <w:p w:rsidR="00D926FB" w:rsidRPr="00A50D11" w:rsidRDefault="00D926FB" w:rsidP="00D926FB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></w:t>
      </w:r>
      <w:r w:rsidRPr="00A50D11">
        <w:rPr>
          <w:rFonts w:ascii="Arial" w:eastAsia="Calibri" w:hAnsi="Arial" w:cs="Arial"/>
          <w:lang w:eastAsia="ar-SA"/>
        </w:rPr>
        <w:tab/>
        <w:t xml:space="preserve">43  памятника  архитектуры  и  культуры,  14  церквей,  храмов  и  приходов, 3  озера,   6  рек.  </w:t>
      </w:r>
    </w:p>
    <w:p w:rsidR="00D926FB" w:rsidRPr="00A50D11" w:rsidRDefault="00D926FB" w:rsidP="00D926FB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 xml:space="preserve">Круглогодично на территории Светлоярского района на берегу </w:t>
      </w:r>
      <w:proofErr w:type="spellStart"/>
      <w:r w:rsidRPr="00A50D11">
        <w:rPr>
          <w:rFonts w:ascii="Arial" w:eastAsia="Calibri" w:hAnsi="Arial" w:cs="Arial"/>
          <w:lang w:eastAsia="ar-SA"/>
        </w:rPr>
        <w:t>р</w:t>
      </w:r>
      <w:proofErr w:type="gramStart"/>
      <w:r w:rsidRPr="00A50D11">
        <w:rPr>
          <w:rFonts w:ascii="Arial" w:eastAsia="Calibri" w:hAnsi="Arial" w:cs="Arial"/>
          <w:lang w:eastAsia="ar-SA"/>
        </w:rPr>
        <w:t>.В</w:t>
      </w:r>
      <w:proofErr w:type="gramEnd"/>
      <w:r w:rsidRPr="00A50D11">
        <w:rPr>
          <w:rFonts w:ascii="Arial" w:eastAsia="Calibri" w:hAnsi="Arial" w:cs="Arial"/>
          <w:lang w:eastAsia="ar-SA"/>
        </w:rPr>
        <w:t>олга</w:t>
      </w:r>
      <w:proofErr w:type="spellEnd"/>
      <w:r w:rsidRPr="00A50D11">
        <w:rPr>
          <w:rFonts w:ascii="Arial" w:eastAsia="Calibri" w:hAnsi="Arial" w:cs="Arial"/>
          <w:lang w:eastAsia="ar-SA"/>
        </w:rPr>
        <w:t xml:space="preserve">   работают базы  отдыха в  </w:t>
      </w:r>
      <w:proofErr w:type="spellStart"/>
      <w:r w:rsidRPr="00A50D11">
        <w:rPr>
          <w:rFonts w:ascii="Arial" w:eastAsia="Calibri" w:hAnsi="Arial" w:cs="Arial"/>
          <w:lang w:eastAsia="ar-SA"/>
        </w:rPr>
        <w:t>р.п.Светлый</w:t>
      </w:r>
      <w:proofErr w:type="spellEnd"/>
      <w:r w:rsidRPr="00A50D11">
        <w:rPr>
          <w:rFonts w:ascii="Arial" w:eastAsia="Calibri" w:hAnsi="Arial" w:cs="Arial"/>
          <w:lang w:eastAsia="ar-SA"/>
        </w:rPr>
        <w:t xml:space="preserve"> Яр «Усадьба  Лесхоза», в с. </w:t>
      </w:r>
      <w:proofErr w:type="spellStart"/>
      <w:r w:rsidRPr="00A50D11">
        <w:rPr>
          <w:rFonts w:ascii="Arial" w:eastAsia="Calibri" w:hAnsi="Arial" w:cs="Arial"/>
          <w:lang w:eastAsia="ar-SA"/>
        </w:rPr>
        <w:t>Райгород</w:t>
      </w:r>
      <w:proofErr w:type="spellEnd"/>
      <w:r w:rsidRPr="00A50D11">
        <w:rPr>
          <w:rFonts w:ascii="Arial" w:eastAsia="Calibri" w:hAnsi="Arial" w:cs="Arial"/>
          <w:lang w:eastAsia="ar-SA"/>
        </w:rPr>
        <w:t xml:space="preserve"> «Рай-Город», сезонно принимают посетителей туристическая база «Причал» и туристическая база «Березовые дали» (Кировское сельское поселение).  </w:t>
      </w:r>
    </w:p>
    <w:p w:rsidR="00D926FB" w:rsidRPr="00A50D11" w:rsidRDefault="00D926FB" w:rsidP="00D926FB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 xml:space="preserve">В настоящее время на территории района действуют 2 туристических маршрута «Перекресток цивилизаций» и «Край мужества и отваги».   </w:t>
      </w:r>
    </w:p>
    <w:p w:rsidR="00D926FB" w:rsidRPr="00A50D11" w:rsidRDefault="00D926FB" w:rsidP="00D926FB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</w:p>
    <w:p w:rsidR="00660A3B" w:rsidRPr="00A50D11" w:rsidRDefault="00660A3B" w:rsidP="00660A3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lang w:eastAsia="ar-SA"/>
        </w:rPr>
      </w:pPr>
      <w:r w:rsidRPr="00A50D11">
        <w:rPr>
          <w:rFonts w:ascii="Arial" w:eastAsia="Calibri" w:hAnsi="Arial" w:cs="Arial"/>
          <w:lang w:eastAsia="ar-SA"/>
        </w:rPr>
        <w:t xml:space="preserve">Реестр </w:t>
      </w:r>
      <w:proofErr w:type="spellStart"/>
      <w:r w:rsidRPr="00A50D11">
        <w:rPr>
          <w:rFonts w:ascii="Arial" w:eastAsia="Calibri" w:hAnsi="Arial" w:cs="Arial"/>
          <w:lang w:eastAsia="ar-SA"/>
        </w:rPr>
        <w:t>турмаршрутов</w:t>
      </w:r>
      <w:proofErr w:type="spellEnd"/>
      <w:r w:rsidRPr="00A50D11">
        <w:rPr>
          <w:rFonts w:ascii="Arial" w:eastAsia="Calibri" w:hAnsi="Arial" w:cs="Arial"/>
          <w:lang w:eastAsia="ar-SA"/>
        </w:rPr>
        <w:t xml:space="preserve"> МКУК «Районный историко-краеведческий  музей»</w:t>
      </w:r>
      <w:r w:rsidRPr="00A50D11">
        <w:rPr>
          <w:rFonts w:ascii="Arial" w:eastAsia="Calibri" w:hAnsi="Arial" w:cs="Arial"/>
          <w:b/>
          <w:lang w:eastAsia="ar-SA"/>
        </w:rPr>
        <w:t>:</w:t>
      </w:r>
    </w:p>
    <w:tbl>
      <w:tblPr>
        <w:tblStyle w:val="3"/>
        <w:tblW w:w="97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5"/>
        <w:gridCol w:w="1130"/>
        <w:gridCol w:w="1413"/>
        <w:gridCol w:w="991"/>
        <w:gridCol w:w="4663"/>
      </w:tblGrid>
      <w:tr w:rsidR="00660A3B" w:rsidRPr="00A50D11" w:rsidTr="008D76FE">
        <w:trPr>
          <w:trHeight w:val="837"/>
        </w:trPr>
        <w:tc>
          <w:tcPr>
            <w:tcW w:w="1555" w:type="dxa"/>
          </w:tcPr>
          <w:p w:rsidR="00660A3B" w:rsidRPr="00A50D11" w:rsidRDefault="00660A3B" w:rsidP="00660A3B">
            <w:pPr>
              <w:suppressAutoHyphens/>
              <w:ind w:firstLine="34"/>
              <w:jc w:val="both"/>
              <w:rPr>
                <w:rFonts w:ascii="Arial" w:eastAsia="Calibri" w:hAnsi="Arial" w:cs="Arial"/>
                <w:lang w:eastAsia="ar-SA"/>
              </w:rPr>
            </w:pPr>
            <w:r w:rsidRPr="00A50D11">
              <w:rPr>
                <w:rFonts w:ascii="Arial" w:eastAsia="Calibri" w:hAnsi="Arial" w:cs="Arial"/>
                <w:lang w:eastAsia="ar-SA"/>
              </w:rPr>
              <w:t>Название маршрута</w:t>
            </w:r>
          </w:p>
        </w:tc>
        <w:tc>
          <w:tcPr>
            <w:tcW w:w="1130" w:type="dxa"/>
          </w:tcPr>
          <w:p w:rsidR="00660A3B" w:rsidRPr="00A50D11" w:rsidRDefault="00660A3B" w:rsidP="00660A3B">
            <w:pPr>
              <w:suppressAutoHyphens/>
              <w:ind w:firstLine="34"/>
              <w:jc w:val="both"/>
              <w:rPr>
                <w:rFonts w:ascii="Arial" w:eastAsia="Calibri" w:hAnsi="Arial" w:cs="Arial"/>
                <w:lang w:eastAsia="ar-SA"/>
              </w:rPr>
            </w:pPr>
            <w:r w:rsidRPr="00A50D11">
              <w:rPr>
                <w:rFonts w:ascii="Arial" w:eastAsia="Calibri" w:hAnsi="Arial" w:cs="Arial"/>
                <w:lang w:eastAsia="ar-SA"/>
              </w:rPr>
              <w:t>Вид туризма</w:t>
            </w:r>
          </w:p>
        </w:tc>
        <w:tc>
          <w:tcPr>
            <w:tcW w:w="1413" w:type="dxa"/>
          </w:tcPr>
          <w:p w:rsidR="00660A3B" w:rsidRPr="00A50D11" w:rsidRDefault="00660A3B" w:rsidP="00660A3B">
            <w:pPr>
              <w:suppressAutoHyphens/>
              <w:ind w:firstLine="34"/>
              <w:jc w:val="both"/>
              <w:rPr>
                <w:rFonts w:ascii="Arial" w:eastAsia="Calibri" w:hAnsi="Arial" w:cs="Arial"/>
                <w:lang w:eastAsia="ar-SA"/>
              </w:rPr>
            </w:pPr>
            <w:r w:rsidRPr="00A50D11">
              <w:rPr>
                <w:rFonts w:ascii="Arial" w:eastAsia="Calibri" w:hAnsi="Arial" w:cs="Arial"/>
                <w:lang w:eastAsia="ar-SA"/>
              </w:rPr>
              <w:t>Вид маршрута</w:t>
            </w:r>
          </w:p>
        </w:tc>
        <w:tc>
          <w:tcPr>
            <w:tcW w:w="991" w:type="dxa"/>
          </w:tcPr>
          <w:p w:rsidR="00660A3B" w:rsidRPr="00A50D11" w:rsidRDefault="00660A3B" w:rsidP="00660A3B">
            <w:pPr>
              <w:suppressAutoHyphens/>
              <w:ind w:firstLine="34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A50D11">
              <w:rPr>
                <w:rFonts w:ascii="Arial" w:eastAsia="Calibri" w:hAnsi="Arial" w:cs="Arial"/>
                <w:lang w:eastAsia="ar-SA"/>
              </w:rPr>
              <w:t xml:space="preserve">Протяженность, </w:t>
            </w:r>
            <w:proofErr w:type="gramStart"/>
            <w:r w:rsidRPr="00A50D11">
              <w:rPr>
                <w:rFonts w:ascii="Arial" w:eastAsia="Calibri" w:hAnsi="Arial" w:cs="Arial"/>
                <w:lang w:eastAsia="ar-SA"/>
              </w:rPr>
              <w:t>км</w:t>
            </w:r>
            <w:proofErr w:type="gramEnd"/>
          </w:p>
        </w:tc>
        <w:tc>
          <w:tcPr>
            <w:tcW w:w="4663" w:type="dxa"/>
          </w:tcPr>
          <w:p w:rsidR="00660A3B" w:rsidRPr="00A50D11" w:rsidRDefault="00660A3B" w:rsidP="00660A3B">
            <w:pPr>
              <w:suppressAutoHyphens/>
              <w:ind w:firstLine="34"/>
              <w:jc w:val="center"/>
              <w:rPr>
                <w:rFonts w:ascii="Arial" w:eastAsia="Calibri" w:hAnsi="Arial" w:cs="Arial"/>
                <w:lang w:eastAsia="ar-SA"/>
              </w:rPr>
            </w:pPr>
            <w:r w:rsidRPr="00A50D11">
              <w:rPr>
                <w:rFonts w:ascii="Arial" w:eastAsia="Calibri" w:hAnsi="Arial" w:cs="Arial"/>
                <w:lang w:eastAsia="ar-SA"/>
              </w:rPr>
              <w:t>Краткое описание</w:t>
            </w:r>
          </w:p>
        </w:tc>
      </w:tr>
      <w:tr w:rsidR="00660A3B" w:rsidRPr="00A50D11" w:rsidTr="008D76FE">
        <w:trPr>
          <w:trHeight w:val="3018"/>
        </w:trPr>
        <w:tc>
          <w:tcPr>
            <w:tcW w:w="1555" w:type="dxa"/>
          </w:tcPr>
          <w:p w:rsidR="00660A3B" w:rsidRPr="00A50D11" w:rsidRDefault="00660A3B" w:rsidP="00660A3B">
            <w:pPr>
              <w:suppressAutoHyphens/>
              <w:ind w:firstLine="34"/>
              <w:jc w:val="both"/>
              <w:rPr>
                <w:rFonts w:ascii="Arial" w:eastAsia="Calibri" w:hAnsi="Arial" w:cs="Arial"/>
                <w:lang w:eastAsia="ar-SA"/>
              </w:rPr>
            </w:pPr>
            <w:r w:rsidRPr="00A50D11">
              <w:rPr>
                <w:rFonts w:ascii="Arial" w:eastAsia="Calibri" w:hAnsi="Arial" w:cs="Arial"/>
                <w:lang w:eastAsia="ar-SA"/>
              </w:rPr>
              <w:t>1.«Перекресток цивилизаций»</w:t>
            </w:r>
          </w:p>
        </w:tc>
        <w:tc>
          <w:tcPr>
            <w:tcW w:w="1130" w:type="dxa"/>
          </w:tcPr>
          <w:p w:rsidR="00660A3B" w:rsidRPr="00A50D11" w:rsidRDefault="00660A3B" w:rsidP="00660A3B">
            <w:pPr>
              <w:suppressAutoHyphens/>
              <w:ind w:firstLine="34"/>
              <w:jc w:val="both"/>
              <w:rPr>
                <w:rFonts w:ascii="Arial" w:eastAsia="Calibri" w:hAnsi="Arial" w:cs="Arial"/>
                <w:lang w:eastAsia="ar-SA"/>
              </w:rPr>
            </w:pPr>
            <w:r w:rsidRPr="00A50D11">
              <w:rPr>
                <w:rFonts w:ascii="Arial" w:eastAsia="Calibri" w:hAnsi="Arial" w:cs="Arial"/>
                <w:lang w:eastAsia="ar-SA"/>
              </w:rPr>
              <w:t>Культурно-познавательный</w:t>
            </w:r>
          </w:p>
        </w:tc>
        <w:tc>
          <w:tcPr>
            <w:tcW w:w="1413" w:type="dxa"/>
          </w:tcPr>
          <w:p w:rsidR="00660A3B" w:rsidRPr="00A50D11" w:rsidRDefault="00660A3B" w:rsidP="00660A3B">
            <w:pPr>
              <w:suppressAutoHyphens/>
              <w:ind w:firstLine="34"/>
              <w:jc w:val="both"/>
              <w:rPr>
                <w:rFonts w:ascii="Arial" w:eastAsia="Calibri" w:hAnsi="Arial" w:cs="Arial"/>
                <w:lang w:eastAsia="ar-SA"/>
              </w:rPr>
            </w:pPr>
            <w:r w:rsidRPr="00A50D11">
              <w:rPr>
                <w:rFonts w:ascii="Arial" w:eastAsia="Calibri" w:hAnsi="Arial" w:cs="Arial"/>
                <w:lang w:eastAsia="ar-SA"/>
              </w:rPr>
              <w:t>Автомобильный (экскурсионный автобус)</w:t>
            </w:r>
          </w:p>
        </w:tc>
        <w:tc>
          <w:tcPr>
            <w:tcW w:w="991" w:type="dxa"/>
          </w:tcPr>
          <w:p w:rsidR="00660A3B" w:rsidRPr="00A50D11" w:rsidRDefault="00660A3B" w:rsidP="00660A3B">
            <w:pPr>
              <w:suppressAutoHyphens/>
              <w:ind w:firstLine="34"/>
              <w:jc w:val="both"/>
              <w:rPr>
                <w:rFonts w:ascii="Arial" w:eastAsia="Calibri" w:hAnsi="Arial" w:cs="Arial"/>
                <w:lang w:eastAsia="ar-SA"/>
              </w:rPr>
            </w:pPr>
            <w:r w:rsidRPr="00A50D11">
              <w:rPr>
                <w:rFonts w:ascii="Arial" w:eastAsia="Calibri" w:hAnsi="Arial" w:cs="Arial"/>
                <w:lang w:eastAsia="ar-SA"/>
              </w:rPr>
              <w:t>110 -115 км</w:t>
            </w:r>
          </w:p>
        </w:tc>
        <w:tc>
          <w:tcPr>
            <w:tcW w:w="4663" w:type="dxa"/>
          </w:tcPr>
          <w:p w:rsidR="00660A3B" w:rsidRPr="00A50D11" w:rsidRDefault="00660A3B" w:rsidP="00660A3B">
            <w:pPr>
              <w:suppressAutoHyphens/>
              <w:ind w:firstLine="34"/>
              <w:jc w:val="both"/>
              <w:rPr>
                <w:rFonts w:ascii="Arial" w:eastAsia="Calibri" w:hAnsi="Arial" w:cs="Arial"/>
                <w:lang w:eastAsia="ar-SA"/>
              </w:rPr>
            </w:pPr>
            <w:r w:rsidRPr="00A50D11">
              <w:rPr>
                <w:rFonts w:ascii="Arial" w:eastAsia="Calibri" w:hAnsi="Arial" w:cs="Arial"/>
                <w:lang w:eastAsia="ar-SA"/>
              </w:rPr>
              <w:t>В течени</w:t>
            </w:r>
            <w:proofErr w:type="gramStart"/>
            <w:r w:rsidRPr="00A50D11">
              <w:rPr>
                <w:rFonts w:ascii="Arial" w:eastAsia="Calibri" w:hAnsi="Arial" w:cs="Arial"/>
                <w:lang w:eastAsia="ar-SA"/>
              </w:rPr>
              <w:t>и</w:t>
            </w:r>
            <w:proofErr w:type="gramEnd"/>
            <w:r w:rsidRPr="00A50D11">
              <w:rPr>
                <w:rFonts w:ascii="Arial" w:eastAsia="Calibri" w:hAnsi="Arial" w:cs="Arial"/>
                <w:lang w:eastAsia="ar-SA"/>
              </w:rPr>
              <w:t xml:space="preserve"> одного дня экскурсанты знакомятся с  историей и культурой двух религий, которые преобладают на территории района: христианство и мусульманство и религиозно-</w:t>
            </w:r>
            <w:proofErr w:type="spellStart"/>
            <w:r w:rsidRPr="00A50D11">
              <w:rPr>
                <w:rFonts w:ascii="Arial" w:eastAsia="Calibri" w:hAnsi="Arial" w:cs="Arial"/>
                <w:lang w:eastAsia="ar-SA"/>
              </w:rPr>
              <w:t>филосовским</w:t>
            </w:r>
            <w:proofErr w:type="spellEnd"/>
            <w:r w:rsidRPr="00A50D11">
              <w:rPr>
                <w:rFonts w:ascii="Arial" w:eastAsia="Calibri" w:hAnsi="Arial" w:cs="Arial"/>
                <w:lang w:eastAsia="ar-SA"/>
              </w:rPr>
              <w:t xml:space="preserve"> учением буддизм. Посещают знак-символ «Перекресток Цивилизаций» и мусульманскую мечеть в селе Малые </w:t>
            </w:r>
            <w:proofErr w:type="spellStart"/>
            <w:r w:rsidRPr="00A50D11">
              <w:rPr>
                <w:rFonts w:ascii="Arial" w:eastAsia="Calibri" w:hAnsi="Arial" w:cs="Arial"/>
                <w:lang w:eastAsia="ar-SA"/>
              </w:rPr>
              <w:t>Чапурники</w:t>
            </w:r>
            <w:proofErr w:type="spellEnd"/>
            <w:r w:rsidRPr="00A50D11">
              <w:rPr>
                <w:rFonts w:ascii="Arial" w:eastAsia="Calibri" w:hAnsi="Arial" w:cs="Arial"/>
                <w:lang w:eastAsia="ar-SA"/>
              </w:rPr>
              <w:t xml:space="preserve">, буддийскую ступу и усадьбу калмыцких князей </w:t>
            </w:r>
            <w:proofErr w:type="spellStart"/>
            <w:r w:rsidRPr="00A50D11">
              <w:rPr>
                <w:rFonts w:ascii="Arial" w:eastAsia="Calibri" w:hAnsi="Arial" w:cs="Arial"/>
                <w:lang w:eastAsia="ar-SA"/>
              </w:rPr>
              <w:t>Тундутовых</w:t>
            </w:r>
            <w:proofErr w:type="spellEnd"/>
            <w:r w:rsidRPr="00A50D11">
              <w:rPr>
                <w:rFonts w:ascii="Arial" w:eastAsia="Calibri" w:hAnsi="Arial" w:cs="Arial"/>
                <w:lang w:eastAsia="ar-SA"/>
              </w:rPr>
              <w:t xml:space="preserve"> в селе Солянка, а так же Храм Никиты Великомученика в селе Дубовый Овраг.</w:t>
            </w:r>
          </w:p>
        </w:tc>
      </w:tr>
      <w:tr w:rsidR="00660A3B" w:rsidRPr="00A50D11" w:rsidTr="008D76FE">
        <w:trPr>
          <w:trHeight w:val="3091"/>
        </w:trPr>
        <w:tc>
          <w:tcPr>
            <w:tcW w:w="1555" w:type="dxa"/>
          </w:tcPr>
          <w:p w:rsidR="00660A3B" w:rsidRPr="00A50D11" w:rsidRDefault="00660A3B" w:rsidP="00660A3B">
            <w:pPr>
              <w:suppressAutoHyphens/>
              <w:ind w:firstLine="34"/>
              <w:jc w:val="both"/>
              <w:rPr>
                <w:rFonts w:ascii="Arial" w:eastAsia="Calibri" w:hAnsi="Arial" w:cs="Arial"/>
                <w:lang w:eastAsia="ar-SA"/>
              </w:rPr>
            </w:pPr>
            <w:r w:rsidRPr="00A50D11">
              <w:rPr>
                <w:rFonts w:ascii="Arial" w:eastAsia="Calibri" w:hAnsi="Arial" w:cs="Arial"/>
                <w:lang w:eastAsia="ar-SA"/>
              </w:rPr>
              <w:t>2.«Край мужества и отваги»</w:t>
            </w:r>
          </w:p>
        </w:tc>
        <w:tc>
          <w:tcPr>
            <w:tcW w:w="1130" w:type="dxa"/>
          </w:tcPr>
          <w:p w:rsidR="00660A3B" w:rsidRPr="00A50D11" w:rsidRDefault="00660A3B" w:rsidP="00660A3B">
            <w:pPr>
              <w:suppressAutoHyphens/>
              <w:ind w:firstLine="34"/>
              <w:jc w:val="both"/>
              <w:rPr>
                <w:rFonts w:ascii="Arial" w:eastAsia="Calibri" w:hAnsi="Arial" w:cs="Arial"/>
                <w:lang w:eastAsia="ar-SA"/>
              </w:rPr>
            </w:pPr>
            <w:r w:rsidRPr="00A50D11">
              <w:rPr>
                <w:rFonts w:ascii="Arial" w:eastAsia="Calibri" w:hAnsi="Arial" w:cs="Arial"/>
                <w:lang w:eastAsia="ar-SA"/>
              </w:rPr>
              <w:t>Военно-патриотический</w:t>
            </w:r>
          </w:p>
        </w:tc>
        <w:tc>
          <w:tcPr>
            <w:tcW w:w="1413" w:type="dxa"/>
          </w:tcPr>
          <w:p w:rsidR="00660A3B" w:rsidRPr="00A50D11" w:rsidRDefault="00660A3B" w:rsidP="00660A3B">
            <w:pPr>
              <w:suppressAutoHyphens/>
              <w:ind w:firstLine="34"/>
              <w:jc w:val="both"/>
              <w:rPr>
                <w:rFonts w:ascii="Arial" w:eastAsia="Calibri" w:hAnsi="Arial" w:cs="Arial"/>
                <w:lang w:eastAsia="ar-SA"/>
              </w:rPr>
            </w:pPr>
            <w:r w:rsidRPr="00A50D11">
              <w:rPr>
                <w:rFonts w:ascii="Arial" w:eastAsia="Calibri" w:hAnsi="Arial" w:cs="Arial"/>
                <w:lang w:eastAsia="ar-SA"/>
              </w:rPr>
              <w:t>Автомобильный (экскурсионный автобус)</w:t>
            </w:r>
          </w:p>
        </w:tc>
        <w:tc>
          <w:tcPr>
            <w:tcW w:w="991" w:type="dxa"/>
          </w:tcPr>
          <w:p w:rsidR="00660A3B" w:rsidRPr="00A50D11" w:rsidRDefault="00660A3B" w:rsidP="00660A3B">
            <w:pPr>
              <w:suppressAutoHyphens/>
              <w:ind w:firstLine="34"/>
              <w:jc w:val="both"/>
              <w:rPr>
                <w:rFonts w:ascii="Arial" w:eastAsia="Calibri" w:hAnsi="Arial" w:cs="Arial"/>
                <w:lang w:eastAsia="ar-SA"/>
              </w:rPr>
            </w:pPr>
            <w:r w:rsidRPr="00A50D11">
              <w:rPr>
                <w:rFonts w:ascii="Arial" w:eastAsia="Calibri" w:hAnsi="Arial" w:cs="Arial"/>
                <w:lang w:eastAsia="ar-SA"/>
              </w:rPr>
              <w:t>100 -110 км</w:t>
            </w:r>
          </w:p>
        </w:tc>
        <w:tc>
          <w:tcPr>
            <w:tcW w:w="4663" w:type="dxa"/>
          </w:tcPr>
          <w:p w:rsidR="00660A3B" w:rsidRPr="00A50D11" w:rsidRDefault="00660A3B" w:rsidP="00660A3B">
            <w:pPr>
              <w:suppressAutoHyphens/>
              <w:ind w:firstLine="34"/>
              <w:jc w:val="both"/>
              <w:rPr>
                <w:rFonts w:ascii="Arial" w:eastAsia="Calibri" w:hAnsi="Arial" w:cs="Arial"/>
                <w:lang w:eastAsia="ar-SA"/>
              </w:rPr>
            </w:pPr>
            <w:r w:rsidRPr="00A50D11">
              <w:rPr>
                <w:rFonts w:ascii="Arial" w:eastAsia="Calibri" w:hAnsi="Arial" w:cs="Arial"/>
                <w:lang w:eastAsia="ar-SA"/>
              </w:rPr>
              <w:t xml:space="preserve">Экскурсантов знакомят с историей нашего района  в годы ВОВ. Маршрут проходит по таким поселкам как Светлый Яр, </w:t>
            </w:r>
            <w:proofErr w:type="gramStart"/>
            <w:r w:rsidRPr="00A50D11">
              <w:rPr>
                <w:rFonts w:ascii="Arial" w:eastAsia="Calibri" w:hAnsi="Arial" w:cs="Arial"/>
                <w:lang w:eastAsia="ar-SA"/>
              </w:rPr>
              <w:t>Большие</w:t>
            </w:r>
            <w:proofErr w:type="gramEnd"/>
            <w:r w:rsidRPr="00A50D11">
              <w:rPr>
                <w:rFonts w:ascii="Arial" w:eastAsia="Calibri" w:hAnsi="Arial" w:cs="Arial"/>
                <w:lang w:eastAsia="ar-SA"/>
              </w:rPr>
              <w:t xml:space="preserve"> </w:t>
            </w:r>
            <w:proofErr w:type="spellStart"/>
            <w:r w:rsidRPr="00A50D11">
              <w:rPr>
                <w:rFonts w:ascii="Arial" w:eastAsia="Calibri" w:hAnsi="Arial" w:cs="Arial"/>
                <w:lang w:eastAsia="ar-SA"/>
              </w:rPr>
              <w:t>Чапурники</w:t>
            </w:r>
            <w:proofErr w:type="spellEnd"/>
            <w:r w:rsidRPr="00A50D11">
              <w:rPr>
                <w:rFonts w:ascii="Arial" w:eastAsia="Calibri" w:hAnsi="Arial" w:cs="Arial"/>
                <w:lang w:eastAsia="ar-SA"/>
              </w:rPr>
              <w:t>, Дубовый Овраг, Цаца. Экскурсанты посещают школьные музеи, с военной тематикой, а так же посещают памятники и стелы, установленные воинам и героям Светлоярского района. Конечной точкой экскурсии является посещение памятника легендарной «</w:t>
            </w:r>
            <w:proofErr w:type="spellStart"/>
            <w:r w:rsidRPr="00A50D11">
              <w:rPr>
                <w:rFonts w:ascii="Arial" w:eastAsia="Calibri" w:hAnsi="Arial" w:cs="Arial"/>
                <w:lang w:eastAsia="ar-SA"/>
              </w:rPr>
              <w:t>Катюше»</w:t>
            </w:r>
            <w:proofErr w:type="gramStart"/>
            <w:r w:rsidRPr="00A50D11">
              <w:rPr>
                <w:rFonts w:ascii="Arial" w:eastAsia="Calibri" w:hAnsi="Arial" w:cs="Arial"/>
                <w:lang w:eastAsia="ar-SA"/>
              </w:rPr>
              <w:t>,р</w:t>
            </w:r>
            <w:proofErr w:type="gramEnd"/>
            <w:r w:rsidRPr="00A50D11">
              <w:rPr>
                <w:rFonts w:ascii="Arial" w:eastAsia="Calibri" w:hAnsi="Arial" w:cs="Arial"/>
                <w:lang w:eastAsia="ar-SA"/>
              </w:rPr>
              <w:t>асположенному</w:t>
            </w:r>
            <w:proofErr w:type="spellEnd"/>
            <w:r w:rsidRPr="00A50D11">
              <w:rPr>
                <w:rFonts w:ascii="Arial" w:eastAsia="Calibri" w:hAnsi="Arial" w:cs="Arial"/>
                <w:lang w:eastAsia="ar-SA"/>
              </w:rPr>
              <w:t xml:space="preserve"> в селе Цаца.</w:t>
            </w:r>
          </w:p>
        </w:tc>
      </w:tr>
    </w:tbl>
    <w:p w:rsidR="00D926FB" w:rsidRPr="00A50D11" w:rsidRDefault="00D926FB" w:rsidP="00D926FB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</w:p>
    <w:p w:rsidR="00D926FB" w:rsidRPr="00A50D11" w:rsidRDefault="00D926FB" w:rsidP="00D926FB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 xml:space="preserve">В 2015 году  разработан  бренд Светлоярского муниципального района «Светлоярский район – перекресток цивилизаций». Символом выбран  цветок – Лотос. </w:t>
      </w:r>
    </w:p>
    <w:p w:rsidR="00D926FB" w:rsidRPr="00A50D11" w:rsidRDefault="00D926FB" w:rsidP="00D926FB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>Постановлением администрации Светлоярского муниципального района утвержден план мероприятий («дорожная карта») «Развитие территории Светлоярского муниципального района Волгоградской области, путем создания и продвижения бренда «Светлоярский район  –    перекресток  цивилизаций».</w:t>
      </w:r>
      <w:proofErr w:type="gramStart"/>
      <w:r w:rsidRPr="00A50D11">
        <w:rPr>
          <w:rFonts w:ascii="Arial" w:eastAsia="Calibri" w:hAnsi="Arial" w:cs="Arial"/>
          <w:lang w:eastAsia="ar-SA"/>
        </w:rPr>
        <w:t xml:space="preserve">  .</w:t>
      </w:r>
      <w:proofErr w:type="gramEnd"/>
      <w:r w:rsidRPr="00A50D11">
        <w:rPr>
          <w:rFonts w:ascii="Arial" w:eastAsia="Calibri" w:hAnsi="Arial" w:cs="Arial"/>
          <w:lang w:eastAsia="ar-SA"/>
        </w:rPr>
        <w:t xml:space="preserve"> </w:t>
      </w:r>
    </w:p>
    <w:p w:rsidR="00D926FB" w:rsidRPr="00A50D11" w:rsidRDefault="00D926FB" w:rsidP="00D926FB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>В 2017 году открыт памятный знак-символ «Светлоярский  район – перекресток цивилизаций»,   где сходились Великий Шелковый и Волжский пути.</w:t>
      </w:r>
    </w:p>
    <w:p w:rsidR="00D926FB" w:rsidRPr="00A50D11" w:rsidRDefault="00D926FB" w:rsidP="00D926FB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 xml:space="preserve">С каждым годом маршрут становится все более популярным среди жителей нашего района и г. Волгограда. </w:t>
      </w:r>
    </w:p>
    <w:p w:rsidR="00D926FB" w:rsidRPr="00A50D11" w:rsidRDefault="00D926FB" w:rsidP="00D926FB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 xml:space="preserve">С 2014 года на территории района действует культурно-познавательный туристический маршрут «Перекресток цивилизаций». Объектами показа маршрута стали:  мечеть в селе  Малые </w:t>
      </w:r>
      <w:proofErr w:type="spellStart"/>
      <w:r w:rsidRPr="00A50D11">
        <w:rPr>
          <w:rFonts w:ascii="Arial" w:eastAsia="Calibri" w:hAnsi="Arial" w:cs="Arial"/>
          <w:lang w:eastAsia="ar-SA"/>
        </w:rPr>
        <w:t>Чапурники</w:t>
      </w:r>
      <w:proofErr w:type="spellEnd"/>
      <w:r w:rsidRPr="00A50D11">
        <w:rPr>
          <w:rFonts w:ascii="Arial" w:eastAsia="Calibri" w:hAnsi="Arial" w:cs="Arial"/>
          <w:lang w:eastAsia="ar-SA"/>
        </w:rPr>
        <w:t>, которой более 250 лет,  культурно-этнографический татарский центр «</w:t>
      </w:r>
      <w:proofErr w:type="spellStart"/>
      <w:r w:rsidRPr="00A50D11">
        <w:rPr>
          <w:rFonts w:ascii="Arial" w:eastAsia="Calibri" w:hAnsi="Arial" w:cs="Arial"/>
          <w:lang w:eastAsia="ar-SA"/>
        </w:rPr>
        <w:t>Туган</w:t>
      </w:r>
      <w:proofErr w:type="spellEnd"/>
      <w:r w:rsidRPr="00A50D11">
        <w:rPr>
          <w:rFonts w:ascii="Arial" w:eastAsia="Calibri" w:hAnsi="Arial" w:cs="Arial"/>
          <w:lang w:eastAsia="ar-SA"/>
        </w:rPr>
        <w:t xml:space="preserve"> Як», единственная в Волгоградской области Буддистская Ступа Просветления в селе Солянка и уникальный памятник  Усадьба князей </w:t>
      </w:r>
      <w:proofErr w:type="spellStart"/>
      <w:r w:rsidRPr="00A50D11">
        <w:rPr>
          <w:rFonts w:ascii="Arial" w:eastAsia="Calibri" w:hAnsi="Arial" w:cs="Arial"/>
          <w:lang w:eastAsia="ar-SA"/>
        </w:rPr>
        <w:t>Тундутовый</w:t>
      </w:r>
      <w:proofErr w:type="spellEnd"/>
      <w:r w:rsidRPr="00A50D11">
        <w:rPr>
          <w:rFonts w:ascii="Arial" w:eastAsia="Calibri" w:hAnsi="Arial" w:cs="Arial"/>
          <w:lang w:eastAsia="ar-SA"/>
        </w:rPr>
        <w:t xml:space="preserve"> конца XIX века. </w:t>
      </w:r>
      <w:proofErr w:type="spellStart"/>
      <w:r w:rsidRPr="00A50D11">
        <w:rPr>
          <w:rFonts w:ascii="Arial" w:eastAsia="Calibri" w:hAnsi="Arial" w:cs="Arial"/>
          <w:lang w:eastAsia="ar-SA"/>
        </w:rPr>
        <w:t>Тундутовская</w:t>
      </w:r>
      <w:proofErr w:type="spellEnd"/>
      <w:r w:rsidRPr="00A50D11">
        <w:rPr>
          <w:rFonts w:ascii="Arial" w:eastAsia="Calibri" w:hAnsi="Arial" w:cs="Arial"/>
          <w:lang w:eastAsia="ar-SA"/>
        </w:rPr>
        <w:t xml:space="preserve"> балка,  где произрастают реликтовые растения, занесенные в Красную книгу,  Храм Никиты Великомученика </w:t>
      </w:r>
      <w:proofErr w:type="gramStart"/>
      <w:r w:rsidRPr="00A50D11">
        <w:rPr>
          <w:rFonts w:ascii="Arial" w:eastAsia="Calibri" w:hAnsi="Arial" w:cs="Arial"/>
          <w:lang w:eastAsia="ar-SA"/>
        </w:rPr>
        <w:t>в</w:t>
      </w:r>
      <w:proofErr w:type="gramEnd"/>
      <w:r w:rsidRPr="00A50D11">
        <w:rPr>
          <w:rFonts w:ascii="Arial" w:eastAsia="Calibri" w:hAnsi="Arial" w:cs="Arial"/>
          <w:lang w:eastAsia="ar-SA"/>
        </w:rPr>
        <w:t xml:space="preserve"> </w:t>
      </w:r>
      <w:proofErr w:type="gramStart"/>
      <w:r w:rsidRPr="00A50D11">
        <w:rPr>
          <w:rFonts w:ascii="Arial" w:eastAsia="Calibri" w:hAnsi="Arial" w:cs="Arial"/>
          <w:lang w:eastAsia="ar-SA"/>
        </w:rPr>
        <w:t>с</w:t>
      </w:r>
      <w:proofErr w:type="gramEnd"/>
      <w:r w:rsidRPr="00A50D11">
        <w:rPr>
          <w:rFonts w:ascii="Arial" w:eastAsia="Calibri" w:hAnsi="Arial" w:cs="Arial"/>
          <w:lang w:eastAsia="ar-SA"/>
        </w:rPr>
        <w:t xml:space="preserve">. Дубовый Овраг,  который стал свидетелем многих событий, связанных с историей нашей страны: революцией 1917, годы Великой Отечественной войны.  </w:t>
      </w:r>
    </w:p>
    <w:p w:rsidR="00D926FB" w:rsidRPr="00A50D11" w:rsidRDefault="00D926FB" w:rsidP="00D926FB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lastRenderedPageBreak/>
        <w:t xml:space="preserve">Туристический маршрут «Перекресток цивилизаций» стал частью большого туристического маршрута «Дорогами мировых религий», разработанного ГКУ «Агентство по развитию туризма  Волгоградской области».  </w:t>
      </w:r>
    </w:p>
    <w:p w:rsidR="00EE1725" w:rsidRPr="00A50D11" w:rsidRDefault="00EE1725" w:rsidP="00A62F2C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 xml:space="preserve">Большое значение для развития туристской индустрии имеет также и система общественного питания. Число ресторанов, кафе, закусочных на  территории  Светлоярского  муниципального  района постоянно растет, осуществляется также реконструкция объектов питания, совершенствуется придорожный сервис. </w:t>
      </w:r>
    </w:p>
    <w:p w:rsidR="00EE1725" w:rsidRPr="00A50D11" w:rsidRDefault="00EE1725" w:rsidP="00EE1725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 xml:space="preserve">Объекты  туризма  Светлоярского  муниципального  района  представляют:  </w:t>
      </w:r>
      <w:proofErr w:type="gramStart"/>
      <w:r w:rsidRPr="00A50D11">
        <w:rPr>
          <w:rFonts w:ascii="Arial" w:eastAsia="Calibri" w:hAnsi="Arial" w:cs="Arial"/>
          <w:lang w:eastAsia="ar-SA"/>
        </w:rPr>
        <w:t>МБУК «Историко-краеведческий  музей  Светлоярского  муниципального  района»,  памятник  военной  истории  «Минометная  установка  «Катюша»,  памятник  истории  и  культуры  - храм  святого  Никиты  Великомученика  (1903  г. постройки),  мусульманская  религиозная  мече</w:t>
      </w:r>
      <w:r w:rsidR="00411AB3" w:rsidRPr="00A50D11">
        <w:rPr>
          <w:rFonts w:ascii="Arial" w:eastAsia="Calibri" w:hAnsi="Arial" w:cs="Arial"/>
          <w:lang w:eastAsia="ar-SA"/>
        </w:rPr>
        <w:t>ть, Буддийская ступа, знак «Перекресток цивилизаций».</w:t>
      </w:r>
      <w:proofErr w:type="gramEnd"/>
    </w:p>
    <w:p w:rsidR="00577955" w:rsidRPr="00A50D11" w:rsidRDefault="00EE1725" w:rsidP="00EE1725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 xml:space="preserve">На территории  Светлоярского  района расположены  природные туристические   объекты: усадьба  князей </w:t>
      </w:r>
      <w:proofErr w:type="spellStart"/>
      <w:r w:rsidRPr="00A50D11">
        <w:rPr>
          <w:rFonts w:ascii="Arial" w:eastAsia="Calibri" w:hAnsi="Arial" w:cs="Arial"/>
          <w:lang w:eastAsia="ar-SA"/>
        </w:rPr>
        <w:t>Тундутовых</w:t>
      </w:r>
      <w:proofErr w:type="spellEnd"/>
      <w:r w:rsidRPr="00A50D11">
        <w:rPr>
          <w:rFonts w:ascii="Arial" w:eastAsia="Calibri" w:hAnsi="Arial" w:cs="Arial"/>
          <w:lang w:eastAsia="ar-SA"/>
        </w:rPr>
        <w:t xml:space="preserve">, особо  охраняемая  территория  </w:t>
      </w:r>
      <w:proofErr w:type="spellStart"/>
      <w:r w:rsidRPr="00A50D11">
        <w:rPr>
          <w:rFonts w:ascii="Arial" w:eastAsia="Calibri" w:hAnsi="Arial" w:cs="Arial"/>
          <w:lang w:eastAsia="ar-SA"/>
        </w:rPr>
        <w:t>Тингутинская</w:t>
      </w:r>
      <w:proofErr w:type="spellEnd"/>
      <w:r w:rsidRPr="00A50D11">
        <w:rPr>
          <w:rFonts w:ascii="Arial" w:eastAsia="Calibri" w:hAnsi="Arial" w:cs="Arial"/>
          <w:lang w:eastAsia="ar-SA"/>
        </w:rPr>
        <w:t xml:space="preserve">  лесная  дача,  лиман  большой  Ильмень,  озеро  </w:t>
      </w:r>
      <w:proofErr w:type="gramStart"/>
      <w:r w:rsidRPr="00A50D11">
        <w:rPr>
          <w:rFonts w:ascii="Arial" w:eastAsia="Calibri" w:hAnsi="Arial" w:cs="Arial"/>
          <w:lang w:eastAsia="ar-SA"/>
        </w:rPr>
        <w:t>Цаца</w:t>
      </w:r>
      <w:proofErr w:type="gramEnd"/>
      <w:r w:rsidRPr="00A50D11">
        <w:rPr>
          <w:rFonts w:ascii="Arial" w:eastAsia="Calibri" w:hAnsi="Arial" w:cs="Arial"/>
          <w:lang w:eastAsia="ar-SA"/>
        </w:rPr>
        <w:t xml:space="preserve">. На территории  Приволжского  сельского  поселения  расположены два больших водоема – искусственные пруды, площадью 250 га, емкостью 10 млн. </w:t>
      </w:r>
      <w:proofErr w:type="spellStart"/>
      <w:r w:rsidRPr="00A50D11">
        <w:rPr>
          <w:rFonts w:ascii="Arial" w:eastAsia="Calibri" w:hAnsi="Arial" w:cs="Arial"/>
          <w:lang w:eastAsia="ar-SA"/>
        </w:rPr>
        <w:t>куб.м</w:t>
      </w:r>
      <w:proofErr w:type="spellEnd"/>
      <w:r w:rsidRPr="00A50D11">
        <w:rPr>
          <w:rFonts w:ascii="Arial" w:eastAsia="Calibri" w:hAnsi="Arial" w:cs="Arial"/>
          <w:lang w:eastAsia="ar-SA"/>
        </w:rPr>
        <w:t>.</w:t>
      </w:r>
    </w:p>
    <w:p w:rsidR="0072333F" w:rsidRPr="00A50D11" w:rsidRDefault="00EE321F" w:rsidP="001D7402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>На территории района организована работа следующих туристических маршрутов: «Перекресток цивилиза</w:t>
      </w:r>
      <w:r w:rsidR="00411AB3" w:rsidRPr="00A50D11">
        <w:rPr>
          <w:rFonts w:ascii="Arial" w:eastAsia="Calibri" w:hAnsi="Arial" w:cs="Arial"/>
          <w:lang w:eastAsia="ar-SA"/>
        </w:rPr>
        <w:t>ций», «Край мужества и отваги»</w:t>
      </w:r>
      <w:r w:rsidRPr="00A50D11">
        <w:rPr>
          <w:rFonts w:ascii="Arial" w:eastAsia="Calibri" w:hAnsi="Arial" w:cs="Arial"/>
          <w:lang w:eastAsia="ar-SA"/>
        </w:rPr>
        <w:t>, «Как   создавалась   история»</w:t>
      </w:r>
      <w:r w:rsidR="001D7402" w:rsidRPr="00A50D11">
        <w:rPr>
          <w:rFonts w:ascii="Arial" w:eastAsia="Calibri" w:hAnsi="Arial" w:cs="Arial"/>
          <w:lang w:eastAsia="ar-SA"/>
        </w:rPr>
        <w:t>, «Тур выходного дня» - посещения питомника собак породы «</w:t>
      </w:r>
      <w:proofErr w:type="spellStart"/>
      <w:r w:rsidR="001D7402" w:rsidRPr="00A50D11">
        <w:rPr>
          <w:rFonts w:ascii="Arial" w:eastAsia="Calibri" w:hAnsi="Arial" w:cs="Arial"/>
          <w:lang w:eastAsia="ar-SA"/>
        </w:rPr>
        <w:t>Хаски</w:t>
      </w:r>
      <w:proofErr w:type="spellEnd"/>
      <w:r w:rsidR="001D7402" w:rsidRPr="00A50D11">
        <w:rPr>
          <w:rFonts w:ascii="Arial" w:eastAsia="Calibri" w:hAnsi="Arial" w:cs="Arial"/>
          <w:lang w:eastAsia="ar-SA"/>
        </w:rPr>
        <w:t xml:space="preserve">», прогулки с </w:t>
      </w:r>
      <w:proofErr w:type="spellStart"/>
      <w:r w:rsidR="001D7402" w:rsidRPr="00A50D11">
        <w:rPr>
          <w:rFonts w:ascii="Arial" w:eastAsia="Calibri" w:hAnsi="Arial" w:cs="Arial"/>
          <w:lang w:eastAsia="ar-SA"/>
        </w:rPr>
        <w:t>Хаски</w:t>
      </w:r>
      <w:proofErr w:type="spellEnd"/>
      <w:r w:rsidR="001D7402" w:rsidRPr="00A50D11">
        <w:rPr>
          <w:rFonts w:ascii="Arial" w:eastAsia="Calibri" w:hAnsi="Arial" w:cs="Arial"/>
          <w:lang w:eastAsia="ar-SA"/>
        </w:rPr>
        <w:t>.</w:t>
      </w:r>
    </w:p>
    <w:p w:rsidR="00BC789E" w:rsidRPr="00A50D11" w:rsidRDefault="0072333F" w:rsidP="006F2AD2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 xml:space="preserve">Светлоярский Историко-краеведческий музей  организует  выезды  с  экскурсией  в музей – заповедник  «Старая </w:t>
      </w:r>
      <w:proofErr w:type="spellStart"/>
      <w:r w:rsidRPr="00A50D11">
        <w:rPr>
          <w:rFonts w:ascii="Arial" w:eastAsia="Calibri" w:hAnsi="Arial" w:cs="Arial"/>
          <w:lang w:eastAsia="ar-SA"/>
        </w:rPr>
        <w:t>Сарепта</w:t>
      </w:r>
      <w:proofErr w:type="spellEnd"/>
      <w:r w:rsidRPr="00A50D11">
        <w:rPr>
          <w:rFonts w:ascii="Arial" w:eastAsia="Calibri" w:hAnsi="Arial" w:cs="Arial"/>
          <w:lang w:eastAsia="ar-SA"/>
        </w:rPr>
        <w:t>»</w:t>
      </w:r>
      <w:r w:rsidRPr="00A50D11">
        <w:rPr>
          <w:rFonts w:ascii="Arial" w:hAnsi="Arial" w:cs="Arial"/>
        </w:rPr>
        <w:t xml:space="preserve">, разработан проект </w:t>
      </w:r>
      <w:r w:rsidRPr="00A50D11">
        <w:rPr>
          <w:rFonts w:ascii="Arial" w:eastAsia="Calibri" w:hAnsi="Arial" w:cs="Arial"/>
          <w:lang w:eastAsia="ar-SA"/>
        </w:rPr>
        <w:t>«История  дома купца Рудакова», интерактивная  игра «В поисках затерянного амулета Татьяны».</w:t>
      </w:r>
      <w:r w:rsidR="001D7402" w:rsidRPr="00A50D11">
        <w:rPr>
          <w:rFonts w:ascii="Arial" w:eastAsia="Calibri" w:hAnsi="Arial" w:cs="Arial"/>
          <w:lang w:eastAsia="ar-SA"/>
        </w:rPr>
        <w:t xml:space="preserve"> Разработан проект «Рыбацкая деревня».</w:t>
      </w:r>
    </w:p>
    <w:p w:rsidR="00FB5A3E" w:rsidRPr="00A50D11" w:rsidRDefault="00FB5A3E" w:rsidP="006F2AD2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>В  2018  году финансированием  муниципальной  программы  «Развитие  туризма  на  территории  Светлоярского  муниципального  района Волгоградской  области  на  2017-2019 гг.» предусмотрено  100 тыс. руб. На  данном  этапе  реализовано  50 тыс. руб. на приобретение  полиграфической и  сувенирной   продукции   в  рамках  30-летия  областного  фольклорно-этнографического  татарского  праздника «Сабантуй». В  течение  2018 года   организовано  8  туристических  выездов  с  охватом  243  чел</w:t>
      </w:r>
    </w:p>
    <w:p w:rsidR="00BC789E" w:rsidRPr="00A50D11" w:rsidRDefault="006F2AD2" w:rsidP="00BC789E">
      <w:pPr>
        <w:spacing w:after="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A50D11">
        <w:rPr>
          <w:rFonts w:ascii="Arial" w:eastAsia="Calibri" w:hAnsi="Arial" w:cs="Arial"/>
          <w:lang w:eastAsia="ar-SA"/>
        </w:rPr>
        <w:t xml:space="preserve">Развитие туризма в </w:t>
      </w:r>
      <w:proofErr w:type="spellStart"/>
      <w:r w:rsidRPr="00A50D11">
        <w:rPr>
          <w:rFonts w:ascii="Arial" w:eastAsia="Calibri" w:hAnsi="Arial" w:cs="Arial"/>
          <w:lang w:eastAsia="ar-SA"/>
        </w:rPr>
        <w:t>Светлоярском</w:t>
      </w:r>
      <w:proofErr w:type="spellEnd"/>
      <w:r w:rsidRPr="00A50D11">
        <w:rPr>
          <w:rFonts w:ascii="Arial" w:eastAsia="Calibri" w:hAnsi="Arial" w:cs="Arial"/>
          <w:lang w:eastAsia="ar-SA"/>
        </w:rPr>
        <w:t xml:space="preserve"> районе, как альтернативного вида деятельности, наряду с другими отраслями производства, является одним из условий экономического роста муниципального района</w:t>
      </w:r>
      <w:r w:rsidR="00BC789E" w:rsidRPr="00A50D11">
        <w:rPr>
          <w:rFonts w:ascii="Arial" w:eastAsia="Calibri" w:hAnsi="Arial" w:cs="Arial"/>
          <w:lang w:eastAsia="ar-SA"/>
        </w:rPr>
        <w:t>.</w:t>
      </w:r>
    </w:p>
    <w:p w:rsidR="00EE1725" w:rsidRPr="00A50D11" w:rsidRDefault="00EE1725" w:rsidP="00EE1725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2E7761" w:rsidRPr="00A50D11" w:rsidRDefault="002E7761" w:rsidP="000D7A4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50D11">
        <w:rPr>
          <w:rFonts w:ascii="Arial" w:hAnsi="Arial" w:cs="Arial"/>
          <w:b/>
        </w:rPr>
        <w:t>Рынок услуг в сфере культуры.</w:t>
      </w:r>
    </w:p>
    <w:p w:rsidR="00EE61B8" w:rsidRPr="00A50D11" w:rsidRDefault="00EE61B8" w:rsidP="00EE61B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A50D11">
        <w:rPr>
          <w:rFonts w:ascii="Arial" w:hAnsi="Arial" w:cs="Arial"/>
        </w:rPr>
        <w:t xml:space="preserve">Общее количество учреждений культуры в </w:t>
      </w:r>
      <w:proofErr w:type="spellStart"/>
      <w:r w:rsidRPr="00A50D11">
        <w:rPr>
          <w:rFonts w:ascii="Arial" w:hAnsi="Arial" w:cs="Arial"/>
        </w:rPr>
        <w:t>Светлоярском</w:t>
      </w:r>
      <w:proofErr w:type="spellEnd"/>
      <w:r w:rsidRPr="00A50D11">
        <w:rPr>
          <w:rFonts w:ascii="Arial" w:hAnsi="Arial" w:cs="Arial"/>
        </w:rPr>
        <w:t xml:space="preserve">  муниципальном  районе составляет  37  единиц,  из которых 18 учреждений клубного типа,  1 музей и 17 библиотек,  М</w:t>
      </w:r>
      <w:r w:rsidR="00510522" w:rsidRPr="00A50D11">
        <w:rPr>
          <w:rFonts w:ascii="Arial" w:hAnsi="Arial" w:cs="Arial"/>
        </w:rPr>
        <w:t>КУ ДО «</w:t>
      </w:r>
      <w:proofErr w:type="spellStart"/>
      <w:r w:rsidR="00510522" w:rsidRPr="00A50D11">
        <w:rPr>
          <w:rFonts w:ascii="Arial" w:hAnsi="Arial" w:cs="Arial"/>
        </w:rPr>
        <w:t>Светлоярская</w:t>
      </w:r>
      <w:proofErr w:type="spellEnd"/>
      <w:r w:rsidR="00510522" w:rsidRPr="00A50D11">
        <w:rPr>
          <w:rFonts w:ascii="Arial" w:hAnsi="Arial" w:cs="Arial"/>
        </w:rPr>
        <w:t xml:space="preserve">  </w:t>
      </w:r>
      <w:r w:rsidRPr="00A50D11">
        <w:rPr>
          <w:rFonts w:ascii="Arial" w:hAnsi="Arial" w:cs="Arial"/>
        </w:rPr>
        <w:t xml:space="preserve">ШИ». </w:t>
      </w:r>
      <w:proofErr w:type="gramStart"/>
      <w:r w:rsidRPr="00A50D11">
        <w:rPr>
          <w:rFonts w:ascii="Arial" w:hAnsi="Arial" w:cs="Arial"/>
        </w:rPr>
        <w:t>Общее  количество   работающих  в учреждениях</w:t>
      </w:r>
      <w:r w:rsidR="00AF297F" w:rsidRPr="00A50D11">
        <w:rPr>
          <w:rFonts w:ascii="Arial" w:hAnsi="Arial" w:cs="Arial"/>
        </w:rPr>
        <w:t xml:space="preserve"> культуры района  составляет  </w:t>
      </w:r>
      <w:r w:rsidR="00510522" w:rsidRPr="00A50D11">
        <w:rPr>
          <w:rFonts w:ascii="Arial" w:hAnsi="Arial" w:cs="Arial"/>
        </w:rPr>
        <w:t>137</w:t>
      </w:r>
      <w:r w:rsidRPr="00A50D11">
        <w:rPr>
          <w:rFonts w:ascii="Arial" w:hAnsi="Arial" w:cs="Arial"/>
        </w:rPr>
        <w:t xml:space="preserve">  человек</w:t>
      </w:r>
      <w:r w:rsidR="00AF297F" w:rsidRPr="00A50D11">
        <w:rPr>
          <w:rFonts w:ascii="Arial" w:hAnsi="Arial" w:cs="Arial"/>
        </w:rPr>
        <w:t>а</w:t>
      </w:r>
      <w:r w:rsidRPr="00A50D11">
        <w:rPr>
          <w:rFonts w:ascii="Arial" w:hAnsi="Arial" w:cs="Arial"/>
        </w:rPr>
        <w:t>.</w:t>
      </w:r>
      <w:proofErr w:type="gramEnd"/>
    </w:p>
    <w:p w:rsidR="001B2A19" w:rsidRPr="00A50D11" w:rsidRDefault="00E93017" w:rsidP="001B2A19">
      <w:pPr>
        <w:spacing w:after="0" w:line="240" w:lineRule="auto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           </w:t>
      </w:r>
      <w:r w:rsidR="001B2A19" w:rsidRPr="00A50D11">
        <w:rPr>
          <w:rFonts w:ascii="Arial" w:hAnsi="Arial" w:cs="Arial"/>
        </w:rPr>
        <w:t>В соответствии с действующими нормативами уровень фактической обеспеченности населения района культурно-досуговыми учреждениями составляет  100%.</w:t>
      </w:r>
    </w:p>
    <w:p w:rsidR="001B2A19" w:rsidRPr="00A50D11" w:rsidRDefault="00E93017" w:rsidP="001B2A19">
      <w:pPr>
        <w:spacing w:after="0" w:line="240" w:lineRule="auto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           </w:t>
      </w:r>
      <w:r w:rsidR="001B2A19" w:rsidRPr="00A50D11">
        <w:rPr>
          <w:rFonts w:ascii="Arial" w:hAnsi="Arial" w:cs="Arial"/>
        </w:rPr>
        <w:t>Всего в районе  действуют 229 клубных формирований, в которых занимаются около 3</w:t>
      </w:r>
      <w:r w:rsidRPr="00A50D11">
        <w:rPr>
          <w:rFonts w:ascii="Arial" w:hAnsi="Arial" w:cs="Arial"/>
        </w:rPr>
        <w:t xml:space="preserve"> </w:t>
      </w:r>
      <w:r w:rsidR="001B2A19" w:rsidRPr="00A50D11">
        <w:rPr>
          <w:rFonts w:ascii="Arial" w:hAnsi="Arial" w:cs="Arial"/>
        </w:rPr>
        <w:t>303  участников. В культурно-досуговых учреждениях 10 самодеятельных творческих коллективов имеют почетное звание «народный»  и  «образцовый».</w:t>
      </w:r>
    </w:p>
    <w:p w:rsidR="001B2A19" w:rsidRPr="00A50D11" w:rsidRDefault="00E93017" w:rsidP="001B2A19">
      <w:pPr>
        <w:spacing w:after="0" w:line="240" w:lineRule="auto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           </w:t>
      </w:r>
      <w:r w:rsidR="001B2A19" w:rsidRPr="00A50D11">
        <w:rPr>
          <w:rFonts w:ascii="Arial" w:hAnsi="Arial" w:cs="Arial"/>
        </w:rPr>
        <w:t>На  территории Светлоярского  муниципального района успешно осуществляет  свою деятельность культурно-этнографический  татарский  центр  «</w:t>
      </w:r>
      <w:proofErr w:type="spellStart"/>
      <w:r w:rsidR="001B2A19" w:rsidRPr="00A50D11">
        <w:rPr>
          <w:rFonts w:ascii="Arial" w:hAnsi="Arial" w:cs="Arial"/>
        </w:rPr>
        <w:t>Туган</w:t>
      </w:r>
      <w:proofErr w:type="spellEnd"/>
      <w:r w:rsidR="001B2A19" w:rsidRPr="00A50D11">
        <w:rPr>
          <w:rFonts w:ascii="Arial" w:hAnsi="Arial" w:cs="Arial"/>
        </w:rPr>
        <w:t xml:space="preserve">  Як»  в  </w:t>
      </w:r>
      <w:proofErr w:type="gramStart"/>
      <w:r w:rsidR="001B2A19" w:rsidRPr="00A50D11">
        <w:rPr>
          <w:rFonts w:ascii="Arial" w:hAnsi="Arial" w:cs="Arial"/>
        </w:rPr>
        <w:t>с</w:t>
      </w:r>
      <w:proofErr w:type="gramEnd"/>
      <w:r w:rsidR="001B2A19" w:rsidRPr="00A50D11">
        <w:rPr>
          <w:rFonts w:ascii="Arial" w:hAnsi="Arial" w:cs="Arial"/>
        </w:rPr>
        <w:t xml:space="preserve">. Малые  </w:t>
      </w:r>
      <w:proofErr w:type="spellStart"/>
      <w:r w:rsidR="001B2A19" w:rsidRPr="00A50D11">
        <w:rPr>
          <w:rFonts w:ascii="Arial" w:hAnsi="Arial" w:cs="Arial"/>
        </w:rPr>
        <w:t>Чапурники</w:t>
      </w:r>
      <w:proofErr w:type="spellEnd"/>
      <w:r w:rsidR="001B2A19" w:rsidRPr="00A50D11">
        <w:rPr>
          <w:rFonts w:ascii="Arial" w:hAnsi="Arial" w:cs="Arial"/>
        </w:rPr>
        <w:t>.</w:t>
      </w:r>
    </w:p>
    <w:p w:rsidR="001B2A19" w:rsidRPr="00A50D11" w:rsidRDefault="00E93017" w:rsidP="001B2A19">
      <w:pPr>
        <w:spacing w:after="0" w:line="240" w:lineRule="auto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           </w:t>
      </w:r>
      <w:r w:rsidR="001B2A19" w:rsidRPr="00A50D11">
        <w:rPr>
          <w:rFonts w:ascii="Arial" w:hAnsi="Arial" w:cs="Arial"/>
        </w:rPr>
        <w:t xml:space="preserve">Учреждения дополнительного образования детей представлены детской музыкальной школой с количеством учащихся в 315 человек и педагогическим коллективом из 28 человек. </w:t>
      </w:r>
    </w:p>
    <w:p w:rsidR="001B2A19" w:rsidRPr="00A50D11" w:rsidRDefault="00E93017" w:rsidP="001B2A19">
      <w:pPr>
        <w:spacing w:after="0" w:line="240" w:lineRule="auto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           </w:t>
      </w:r>
      <w:r w:rsidR="001B2A19" w:rsidRPr="00A50D11">
        <w:rPr>
          <w:rFonts w:ascii="Arial" w:hAnsi="Arial" w:cs="Arial"/>
        </w:rPr>
        <w:t>Учреждения культуры являются одной из основных форм информационного обеспечения общества. Собранные и сохраняемые ими фонды и коллекции представляют собой часть культурного наследия и информационного ресурса района.</w:t>
      </w:r>
    </w:p>
    <w:p w:rsidR="001B2A19" w:rsidRPr="00A50D11" w:rsidRDefault="00E93017" w:rsidP="001B2A19">
      <w:pPr>
        <w:spacing w:after="0" w:line="240" w:lineRule="auto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           </w:t>
      </w:r>
      <w:r w:rsidR="001B2A19" w:rsidRPr="00A50D11">
        <w:rPr>
          <w:rFonts w:ascii="Arial" w:hAnsi="Arial" w:cs="Arial"/>
        </w:rPr>
        <w:t>Наиболее значимые мероприятия, которые прошли на территории Светлоярского муниципального района в 2017 г.:</w:t>
      </w:r>
    </w:p>
    <w:p w:rsidR="001B2A19" w:rsidRPr="00A50D11" w:rsidRDefault="001B2A19" w:rsidP="001B2A19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lastRenderedPageBreak/>
        <w:t>Торжественное мероприятие, посвященное  Дню  Победы 1945г.;</w:t>
      </w:r>
    </w:p>
    <w:p w:rsidR="001B2A19" w:rsidRPr="00A50D11" w:rsidRDefault="001B2A19" w:rsidP="001B2A19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>Митинги, посвященные началу контрнаступления советских войск  под  Сталинградом (19ноября), Победе советских войск под Сталинградом (2 февраля),  началу Великой Отечественной войны (22 июня);</w:t>
      </w:r>
    </w:p>
    <w:p w:rsidR="001B2A19" w:rsidRPr="00A50D11" w:rsidRDefault="001B2A19" w:rsidP="001B2A19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>День Светлоярского муниципального района и Светлоярского городского  поселения;</w:t>
      </w:r>
    </w:p>
    <w:p w:rsidR="001B2A19" w:rsidRPr="00A50D11" w:rsidRDefault="001B2A19" w:rsidP="00E93017">
      <w:pPr>
        <w:pStyle w:val="a7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 xml:space="preserve">Открытие универсальной спортивной площадки в поселке </w:t>
      </w:r>
      <w:proofErr w:type="gramStart"/>
      <w:r w:rsidRPr="00A50D11">
        <w:rPr>
          <w:rFonts w:ascii="Arial" w:eastAsia="Calibri" w:hAnsi="Arial" w:cs="Arial"/>
          <w:bCs/>
        </w:rPr>
        <w:t>Приволжский</w:t>
      </w:r>
      <w:proofErr w:type="gramEnd"/>
      <w:r w:rsidRPr="00A50D11">
        <w:rPr>
          <w:rFonts w:ascii="Arial" w:eastAsia="Calibri" w:hAnsi="Arial" w:cs="Arial"/>
          <w:bCs/>
        </w:rPr>
        <w:t xml:space="preserve">;  </w:t>
      </w:r>
    </w:p>
    <w:p w:rsidR="001B2A19" w:rsidRPr="00A50D11" w:rsidRDefault="001B2A19" w:rsidP="001B2A19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>День семьи, любви и верности;</w:t>
      </w:r>
    </w:p>
    <w:p w:rsidR="001B2A19" w:rsidRPr="00A50D11" w:rsidRDefault="001B2A19" w:rsidP="001B2A19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 xml:space="preserve">Областной фольклорно-этнографический  татарский праздник </w:t>
      </w:r>
    </w:p>
    <w:p w:rsidR="001B2A19" w:rsidRPr="00A50D11" w:rsidRDefault="001B2A19" w:rsidP="001B2A1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>«Сабантуй»;</w:t>
      </w:r>
    </w:p>
    <w:p w:rsidR="001B2A19" w:rsidRPr="00A50D11" w:rsidRDefault="001B2A19" w:rsidP="001B2A19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>Народные гуляния «Масленица»;</w:t>
      </w:r>
    </w:p>
    <w:p w:rsidR="001B2A19" w:rsidRPr="00A50D11" w:rsidRDefault="001B2A19" w:rsidP="001B2A19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>Народные гуляния «Покровские перезвоны»;</w:t>
      </w:r>
    </w:p>
    <w:p w:rsidR="001B2A19" w:rsidRPr="00A50D11" w:rsidRDefault="001B2A19" w:rsidP="001B2A19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 xml:space="preserve">Перезахоронение советских воинов, погибших в годы ВОВ в поселке </w:t>
      </w:r>
      <w:proofErr w:type="gramStart"/>
      <w:r w:rsidRPr="00A50D11">
        <w:rPr>
          <w:rFonts w:ascii="Arial" w:eastAsia="Calibri" w:hAnsi="Arial" w:cs="Arial"/>
          <w:bCs/>
        </w:rPr>
        <w:t>Привольный</w:t>
      </w:r>
      <w:proofErr w:type="gramEnd"/>
      <w:r w:rsidRPr="00A50D11">
        <w:rPr>
          <w:rFonts w:ascii="Arial" w:eastAsia="Calibri" w:hAnsi="Arial" w:cs="Arial"/>
          <w:bCs/>
        </w:rPr>
        <w:t>;</w:t>
      </w:r>
    </w:p>
    <w:p w:rsidR="001B2A19" w:rsidRPr="00A50D11" w:rsidRDefault="001B2A19" w:rsidP="001B2A19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>Районный фестиваль «Ярмарка затей»;</w:t>
      </w:r>
    </w:p>
    <w:p w:rsidR="001B2A19" w:rsidRPr="00A50D11" w:rsidRDefault="001B2A19" w:rsidP="001B2A19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>Сельские спортивные игры;</w:t>
      </w:r>
    </w:p>
    <w:p w:rsidR="001B2A19" w:rsidRPr="00A50D11" w:rsidRDefault="001B2A19" w:rsidP="001B2A19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>Праздник для детей с ограниченными возможностями «Спорт для всех»;</w:t>
      </w:r>
    </w:p>
    <w:p w:rsidR="001B2A19" w:rsidRPr="00A50D11" w:rsidRDefault="001B2A19" w:rsidP="001B2A19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>Фольклорно-этнографический калмыцкий «Праздник тюльпанов» в поселке Северный;</w:t>
      </w:r>
    </w:p>
    <w:p w:rsidR="001B2A19" w:rsidRPr="00A50D11" w:rsidRDefault="001B2A19" w:rsidP="001B2A19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>Районная эстафета ГТО;</w:t>
      </w:r>
    </w:p>
    <w:p w:rsidR="001B2A19" w:rsidRPr="00A50D11" w:rsidRDefault="001B2A19" w:rsidP="001B2A19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>Областной фестиваль восточных единоборств;</w:t>
      </w:r>
      <w:r w:rsidR="00A50D11" w:rsidRPr="00A50D11">
        <w:rPr>
          <w:rFonts w:ascii="Arial" w:eastAsia="Calibri" w:hAnsi="Arial" w:cs="Arial"/>
          <w:bCs/>
        </w:rPr>
        <w:t xml:space="preserve"> </w:t>
      </w:r>
      <w:r w:rsidRPr="00A50D11">
        <w:rPr>
          <w:rFonts w:ascii="Arial" w:eastAsia="Calibri" w:hAnsi="Arial" w:cs="Arial"/>
          <w:bCs/>
        </w:rPr>
        <w:t>Районный слет молодых семей;</w:t>
      </w:r>
    </w:p>
    <w:p w:rsidR="001B2A19" w:rsidRPr="00A50D11" w:rsidRDefault="001B2A19" w:rsidP="001B2A19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>Православный пасхальный фестиваль;</w:t>
      </w:r>
    </w:p>
    <w:p w:rsidR="001B2A19" w:rsidRPr="00A50D11" w:rsidRDefault="001B2A19" w:rsidP="001B2A19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A50D11">
        <w:rPr>
          <w:rFonts w:ascii="Arial" w:eastAsia="Calibri" w:hAnsi="Arial" w:cs="Arial"/>
          <w:bCs/>
        </w:rPr>
        <w:t>Этап областной эстафеты культуры, посвященный 75-й годовщине Победы советских войск под Сталинградом;</w:t>
      </w:r>
    </w:p>
    <w:p w:rsidR="001B2A19" w:rsidRPr="00A50D11" w:rsidRDefault="001B2A19" w:rsidP="001B2A19">
      <w:pPr>
        <w:spacing w:after="0" w:line="240" w:lineRule="auto"/>
        <w:jc w:val="both"/>
        <w:rPr>
          <w:rFonts w:ascii="Arial" w:hAnsi="Arial" w:cs="Arial"/>
        </w:rPr>
      </w:pPr>
      <w:r w:rsidRPr="00A50D11">
        <w:rPr>
          <w:rFonts w:ascii="Arial" w:eastAsia="Calibri" w:hAnsi="Arial" w:cs="Arial"/>
          <w:bCs/>
        </w:rPr>
        <w:t>Реализация социального инновационного проекта «Дорогою добра» для детей-инвалидов и детей с ОВЗ» и многие другие, всего 38 мероприятий</w:t>
      </w:r>
    </w:p>
    <w:p w:rsidR="00205E2E" w:rsidRPr="00A50D11" w:rsidRDefault="00205E2E" w:rsidP="005F3C34">
      <w:pPr>
        <w:spacing w:after="0" w:line="240" w:lineRule="auto"/>
        <w:jc w:val="both"/>
        <w:rPr>
          <w:rFonts w:ascii="Arial" w:hAnsi="Arial" w:cs="Arial"/>
          <w:b/>
        </w:rPr>
      </w:pPr>
    </w:p>
    <w:p w:rsidR="00AE11EC" w:rsidRPr="00A50D11" w:rsidRDefault="00AE11EC" w:rsidP="00AE11E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В р</w:t>
      </w:r>
      <w:r w:rsidR="00E729DB" w:rsidRPr="00A50D11">
        <w:rPr>
          <w:rFonts w:ascii="Arial" w:hAnsi="Arial" w:cs="Arial"/>
        </w:rPr>
        <w:t xml:space="preserve">айоне эффективно функционируют </w:t>
      </w:r>
      <w:r w:rsidR="001B2A19" w:rsidRPr="00A50D11">
        <w:rPr>
          <w:rFonts w:ascii="Arial" w:hAnsi="Arial" w:cs="Arial"/>
        </w:rPr>
        <w:t>9</w:t>
      </w:r>
      <w:r w:rsidRPr="00A50D11">
        <w:rPr>
          <w:rFonts w:ascii="Arial" w:hAnsi="Arial" w:cs="Arial"/>
        </w:rPr>
        <w:t xml:space="preserve"> специализированных учреждений социальной и досуговой помощи детям, подросткам и молодежи: МКУ «Молодежный центр «Электроник», «Центр Престиж» </w:t>
      </w:r>
      <w:proofErr w:type="spellStart"/>
      <w:r w:rsidRPr="00A50D11">
        <w:rPr>
          <w:rFonts w:ascii="Arial" w:hAnsi="Arial" w:cs="Arial"/>
        </w:rPr>
        <w:t>Червленовского</w:t>
      </w:r>
      <w:proofErr w:type="spellEnd"/>
      <w:r w:rsidRPr="00A50D11">
        <w:rPr>
          <w:rFonts w:ascii="Arial" w:hAnsi="Arial" w:cs="Arial"/>
        </w:rPr>
        <w:t xml:space="preserve"> сельского поселения, МКУ СКДЦСМ «Вдохновение» </w:t>
      </w:r>
      <w:proofErr w:type="spellStart"/>
      <w:r w:rsidRPr="00A50D11">
        <w:rPr>
          <w:rFonts w:ascii="Arial" w:hAnsi="Arial" w:cs="Arial"/>
        </w:rPr>
        <w:t>Наримановского</w:t>
      </w:r>
      <w:proofErr w:type="spellEnd"/>
      <w:r w:rsidRPr="00A50D11">
        <w:rPr>
          <w:rFonts w:ascii="Arial" w:hAnsi="Arial" w:cs="Arial"/>
        </w:rPr>
        <w:t xml:space="preserve"> сельского поселения, МКУ СКДЦСМ «Мечта» Кировского сельского поселения, МКУ «Центр Виктория» </w:t>
      </w:r>
      <w:proofErr w:type="spellStart"/>
      <w:r w:rsidR="00E729DB" w:rsidRPr="00A50D11">
        <w:rPr>
          <w:rFonts w:ascii="Arial" w:hAnsi="Arial" w:cs="Arial"/>
        </w:rPr>
        <w:t>Цацинского</w:t>
      </w:r>
      <w:proofErr w:type="spellEnd"/>
      <w:r w:rsidR="00E729DB" w:rsidRPr="00A50D11">
        <w:rPr>
          <w:rFonts w:ascii="Arial" w:hAnsi="Arial" w:cs="Arial"/>
        </w:rPr>
        <w:t xml:space="preserve"> сельского поселения, </w:t>
      </w:r>
      <w:r w:rsidR="001B2A19" w:rsidRPr="00A50D11">
        <w:rPr>
          <w:rFonts w:ascii="Arial" w:hAnsi="Arial" w:cs="Arial"/>
        </w:rPr>
        <w:t>МКУК</w:t>
      </w:r>
      <w:r w:rsidR="00E729DB" w:rsidRPr="00A50D11">
        <w:rPr>
          <w:rFonts w:ascii="Arial" w:hAnsi="Arial" w:cs="Arial"/>
        </w:rPr>
        <w:t xml:space="preserve"> </w:t>
      </w:r>
      <w:proofErr w:type="spellStart"/>
      <w:r w:rsidR="00E729DB" w:rsidRPr="00A50D11">
        <w:rPr>
          <w:rFonts w:ascii="Arial" w:hAnsi="Arial" w:cs="Arial"/>
        </w:rPr>
        <w:t>Привольненского</w:t>
      </w:r>
      <w:proofErr w:type="spellEnd"/>
      <w:r w:rsidR="00E729DB" w:rsidRPr="00A50D11">
        <w:rPr>
          <w:rFonts w:ascii="Arial" w:hAnsi="Arial" w:cs="Arial"/>
        </w:rPr>
        <w:t xml:space="preserve"> сельского поселения, </w:t>
      </w:r>
      <w:r w:rsidR="001B2A19" w:rsidRPr="00A50D11">
        <w:rPr>
          <w:rFonts w:ascii="Arial" w:hAnsi="Arial" w:cs="Arial"/>
        </w:rPr>
        <w:t>МКУК</w:t>
      </w:r>
      <w:r w:rsidR="00E729DB" w:rsidRPr="00A50D11">
        <w:rPr>
          <w:rFonts w:ascii="Arial" w:hAnsi="Arial" w:cs="Arial"/>
        </w:rPr>
        <w:t xml:space="preserve"> </w:t>
      </w:r>
      <w:proofErr w:type="spellStart"/>
      <w:r w:rsidR="00E729DB" w:rsidRPr="00A50D11">
        <w:rPr>
          <w:rFonts w:ascii="Arial" w:hAnsi="Arial" w:cs="Arial"/>
        </w:rPr>
        <w:t>Райгородского</w:t>
      </w:r>
      <w:proofErr w:type="spellEnd"/>
      <w:r w:rsidR="00E729DB" w:rsidRPr="00A50D11">
        <w:rPr>
          <w:rFonts w:ascii="Arial" w:hAnsi="Arial" w:cs="Arial"/>
        </w:rPr>
        <w:t xml:space="preserve"> сельского поселения, </w:t>
      </w:r>
      <w:r w:rsidR="001B2A19" w:rsidRPr="00A50D11">
        <w:rPr>
          <w:rFonts w:ascii="Arial" w:hAnsi="Arial" w:cs="Arial"/>
        </w:rPr>
        <w:t xml:space="preserve">МКУК </w:t>
      </w:r>
      <w:r w:rsidR="00E729DB" w:rsidRPr="00A50D11">
        <w:rPr>
          <w:rFonts w:ascii="Arial" w:hAnsi="Arial" w:cs="Arial"/>
        </w:rPr>
        <w:t xml:space="preserve">ДК </w:t>
      </w:r>
      <w:proofErr w:type="spellStart"/>
      <w:r w:rsidR="00E729DB" w:rsidRPr="00A50D11">
        <w:rPr>
          <w:rFonts w:ascii="Arial" w:hAnsi="Arial" w:cs="Arial"/>
        </w:rPr>
        <w:t>Дубо</w:t>
      </w:r>
      <w:r w:rsidR="001B2A19" w:rsidRPr="00A50D11">
        <w:rPr>
          <w:rFonts w:ascii="Arial" w:hAnsi="Arial" w:cs="Arial"/>
        </w:rPr>
        <w:t>воовражного</w:t>
      </w:r>
      <w:proofErr w:type="spellEnd"/>
      <w:r w:rsidR="001B2A19" w:rsidRPr="00A50D11">
        <w:rPr>
          <w:rFonts w:ascii="Arial" w:hAnsi="Arial" w:cs="Arial"/>
        </w:rPr>
        <w:t xml:space="preserve"> сельского поселения, МКУК «КДО Приволжского сельского поселения»</w:t>
      </w:r>
      <w:r w:rsidR="00FF3DC6" w:rsidRPr="00A50D11">
        <w:rPr>
          <w:rFonts w:ascii="Arial" w:hAnsi="Arial" w:cs="Arial"/>
        </w:rPr>
        <w:t>.</w:t>
      </w:r>
    </w:p>
    <w:p w:rsidR="00EF56B0" w:rsidRPr="00A50D11" w:rsidRDefault="00EF56B0" w:rsidP="00AE11E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Численность молодежи в </w:t>
      </w:r>
      <w:proofErr w:type="spellStart"/>
      <w:r w:rsidRPr="00A50D11">
        <w:rPr>
          <w:rFonts w:ascii="Arial" w:hAnsi="Arial" w:cs="Arial"/>
        </w:rPr>
        <w:t>Светлоярском</w:t>
      </w:r>
      <w:proofErr w:type="spellEnd"/>
      <w:r w:rsidRPr="00A50D11">
        <w:rPr>
          <w:rFonts w:ascii="Arial" w:hAnsi="Arial" w:cs="Arial"/>
        </w:rPr>
        <w:t xml:space="preserve">  районе составляет 7877 человек в возрасте от 14 до 30 лет, что составляет  21,4  % от общего числа жителей района.</w:t>
      </w:r>
    </w:p>
    <w:p w:rsidR="00AE11EC" w:rsidRPr="00A50D11" w:rsidRDefault="00AE11EC" w:rsidP="00AE11E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Число  молодежных  формирований  по  </w:t>
      </w:r>
      <w:proofErr w:type="spellStart"/>
      <w:r w:rsidRPr="00A50D11">
        <w:rPr>
          <w:rFonts w:ascii="Arial" w:hAnsi="Arial" w:cs="Arial"/>
        </w:rPr>
        <w:t>Светлоярскому</w:t>
      </w:r>
      <w:proofErr w:type="spellEnd"/>
      <w:r w:rsidRPr="00A50D11">
        <w:rPr>
          <w:rFonts w:ascii="Arial" w:hAnsi="Arial" w:cs="Arial"/>
        </w:rPr>
        <w:t xml:space="preserve">  муниц</w:t>
      </w:r>
      <w:r w:rsidR="00E729DB" w:rsidRPr="00A50D11">
        <w:rPr>
          <w:rFonts w:ascii="Arial" w:hAnsi="Arial" w:cs="Arial"/>
        </w:rPr>
        <w:t>ипальному  району  составляет 52</w:t>
      </w:r>
      <w:r w:rsidRPr="00A50D11">
        <w:rPr>
          <w:rFonts w:ascii="Arial" w:hAnsi="Arial" w:cs="Arial"/>
        </w:rPr>
        <w:t xml:space="preserve">  единиц</w:t>
      </w:r>
      <w:r w:rsidR="00E729DB" w:rsidRPr="00A50D11">
        <w:rPr>
          <w:rFonts w:ascii="Arial" w:hAnsi="Arial" w:cs="Arial"/>
        </w:rPr>
        <w:t xml:space="preserve">ы,  которые  посещают  </w:t>
      </w:r>
      <w:r w:rsidR="00FF3DC6" w:rsidRPr="00A50D11">
        <w:rPr>
          <w:rFonts w:ascii="Arial" w:hAnsi="Arial" w:cs="Arial"/>
        </w:rPr>
        <w:t>1462</w:t>
      </w:r>
      <w:r w:rsidRPr="00A50D11">
        <w:rPr>
          <w:rFonts w:ascii="Arial" w:hAnsi="Arial" w:cs="Arial"/>
        </w:rPr>
        <w:t xml:space="preserve">  чел. </w:t>
      </w:r>
      <w:r w:rsidR="00F2488F" w:rsidRPr="00A50D11">
        <w:rPr>
          <w:rFonts w:ascii="Arial" w:hAnsi="Arial" w:cs="Arial"/>
        </w:rPr>
        <w:t xml:space="preserve">В </w:t>
      </w:r>
      <w:r w:rsidR="00E729DB" w:rsidRPr="00A50D11">
        <w:rPr>
          <w:rFonts w:ascii="Arial" w:hAnsi="Arial" w:cs="Arial"/>
        </w:rPr>
        <w:t>201</w:t>
      </w:r>
      <w:r w:rsidR="00FF3DC6" w:rsidRPr="00A50D11">
        <w:rPr>
          <w:rFonts w:ascii="Arial" w:hAnsi="Arial" w:cs="Arial"/>
        </w:rPr>
        <w:t>8</w:t>
      </w:r>
      <w:r w:rsidRPr="00A50D11">
        <w:rPr>
          <w:rFonts w:ascii="Arial" w:hAnsi="Arial" w:cs="Arial"/>
        </w:rPr>
        <w:t xml:space="preserve">  год</w:t>
      </w:r>
      <w:r w:rsidR="00F2488F" w:rsidRPr="00A50D11">
        <w:rPr>
          <w:rFonts w:ascii="Arial" w:hAnsi="Arial" w:cs="Arial"/>
        </w:rPr>
        <w:t>у</w:t>
      </w:r>
      <w:r w:rsidRPr="00A50D11">
        <w:rPr>
          <w:rFonts w:ascii="Arial" w:hAnsi="Arial" w:cs="Arial"/>
        </w:rPr>
        <w:t xml:space="preserve">  количество  проведенных  молодежных  мероприятий  состави</w:t>
      </w:r>
      <w:r w:rsidR="00F2488F" w:rsidRPr="00A50D11">
        <w:rPr>
          <w:rFonts w:ascii="Arial" w:hAnsi="Arial" w:cs="Arial"/>
        </w:rPr>
        <w:t>ло</w:t>
      </w:r>
      <w:r w:rsidRPr="00A50D11">
        <w:rPr>
          <w:rFonts w:ascii="Arial" w:hAnsi="Arial" w:cs="Arial"/>
        </w:rPr>
        <w:t xml:space="preserve"> </w:t>
      </w:r>
      <w:r w:rsidR="00FF3DC6" w:rsidRPr="00A50D11">
        <w:rPr>
          <w:rFonts w:ascii="Arial" w:hAnsi="Arial" w:cs="Arial"/>
        </w:rPr>
        <w:t>446</w:t>
      </w:r>
      <w:r w:rsidR="00E729DB" w:rsidRPr="00A50D11">
        <w:rPr>
          <w:rFonts w:ascii="Arial" w:hAnsi="Arial" w:cs="Arial"/>
        </w:rPr>
        <w:t xml:space="preserve">  мероприятия</w:t>
      </w:r>
      <w:r w:rsidRPr="00A50D11">
        <w:rPr>
          <w:rFonts w:ascii="Arial" w:hAnsi="Arial" w:cs="Arial"/>
        </w:rPr>
        <w:t>;  количество   человек,  посетивших   молодежные  мероприятия,  состави</w:t>
      </w:r>
      <w:r w:rsidR="00F2488F" w:rsidRPr="00A50D11">
        <w:rPr>
          <w:rFonts w:ascii="Arial" w:hAnsi="Arial" w:cs="Arial"/>
        </w:rPr>
        <w:t xml:space="preserve">ло </w:t>
      </w:r>
      <w:r w:rsidR="00FF3DC6" w:rsidRPr="00A50D11">
        <w:rPr>
          <w:rFonts w:ascii="Arial" w:hAnsi="Arial" w:cs="Arial"/>
        </w:rPr>
        <w:t>42</w:t>
      </w:r>
      <w:r w:rsidR="00E729DB" w:rsidRPr="00A50D11">
        <w:rPr>
          <w:rFonts w:ascii="Arial" w:hAnsi="Arial" w:cs="Arial"/>
        </w:rPr>
        <w:t xml:space="preserve"> тыс. </w:t>
      </w:r>
      <w:r w:rsidRPr="00A50D11">
        <w:rPr>
          <w:rFonts w:ascii="Arial" w:hAnsi="Arial" w:cs="Arial"/>
        </w:rPr>
        <w:t>чел</w:t>
      </w:r>
      <w:r w:rsidR="00F2488F" w:rsidRPr="00A50D11">
        <w:rPr>
          <w:rFonts w:ascii="Arial" w:hAnsi="Arial" w:cs="Arial"/>
        </w:rPr>
        <w:t>овек</w:t>
      </w:r>
      <w:r w:rsidRPr="00A50D11">
        <w:rPr>
          <w:rFonts w:ascii="Arial" w:hAnsi="Arial" w:cs="Arial"/>
        </w:rPr>
        <w:t>.</w:t>
      </w:r>
    </w:p>
    <w:p w:rsidR="007E4AD0" w:rsidRPr="00A50D11" w:rsidRDefault="00A527F0" w:rsidP="00AE11E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В рамках реализации долгосрочной областной целевой  подпрограммы «Молодой семье – доступное</w:t>
      </w:r>
      <w:r w:rsidR="00E729DB" w:rsidRPr="00A50D11">
        <w:rPr>
          <w:rFonts w:ascii="Arial" w:hAnsi="Arial" w:cs="Arial"/>
        </w:rPr>
        <w:t xml:space="preserve"> жилье» на 2015-2020 годы в 201</w:t>
      </w:r>
      <w:r w:rsidR="00FF3DC6" w:rsidRPr="00A50D11">
        <w:rPr>
          <w:rFonts w:ascii="Arial" w:hAnsi="Arial" w:cs="Arial"/>
        </w:rPr>
        <w:t>8</w:t>
      </w:r>
      <w:r w:rsidR="00E729DB" w:rsidRPr="00A50D11">
        <w:rPr>
          <w:rFonts w:ascii="Arial" w:hAnsi="Arial" w:cs="Arial"/>
        </w:rPr>
        <w:t xml:space="preserve"> году выдано  1</w:t>
      </w:r>
      <w:r w:rsidR="00FF3DC6" w:rsidRPr="00A50D11">
        <w:rPr>
          <w:rFonts w:ascii="Arial" w:hAnsi="Arial" w:cs="Arial"/>
        </w:rPr>
        <w:t>4</w:t>
      </w:r>
      <w:r w:rsidR="00E729DB" w:rsidRPr="00A50D11">
        <w:rPr>
          <w:rFonts w:ascii="Arial" w:hAnsi="Arial" w:cs="Arial"/>
        </w:rPr>
        <w:t xml:space="preserve"> свидетельств</w:t>
      </w:r>
      <w:r w:rsidRPr="00A50D11">
        <w:rPr>
          <w:rFonts w:ascii="Arial" w:hAnsi="Arial" w:cs="Arial"/>
        </w:rPr>
        <w:t xml:space="preserve">, обеспечено денежными средствами  </w:t>
      </w:r>
      <w:r w:rsidR="00E729DB" w:rsidRPr="00A50D11">
        <w:rPr>
          <w:rFonts w:ascii="Arial" w:hAnsi="Arial" w:cs="Arial"/>
        </w:rPr>
        <w:t>1</w:t>
      </w:r>
      <w:r w:rsidR="00FF3DC6" w:rsidRPr="00A50D11">
        <w:rPr>
          <w:rFonts w:ascii="Arial" w:hAnsi="Arial" w:cs="Arial"/>
        </w:rPr>
        <w:t>4</w:t>
      </w:r>
      <w:r w:rsidRPr="00A50D11">
        <w:rPr>
          <w:rFonts w:ascii="Arial" w:hAnsi="Arial" w:cs="Arial"/>
        </w:rPr>
        <w:t xml:space="preserve">  свидетельств</w:t>
      </w:r>
      <w:r w:rsidR="00E729DB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 xml:space="preserve">(на общую  сумму  </w:t>
      </w:r>
      <w:r w:rsidR="00FF3DC6" w:rsidRPr="00A50D11">
        <w:rPr>
          <w:rFonts w:ascii="Arial" w:hAnsi="Arial" w:cs="Arial"/>
        </w:rPr>
        <w:t>7,147</w:t>
      </w:r>
      <w:r w:rsidRPr="00A50D11">
        <w:rPr>
          <w:rFonts w:ascii="Arial" w:hAnsi="Arial" w:cs="Arial"/>
        </w:rPr>
        <w:t xml:space="preserve"> млн. рублей).</w:t>
      </w:r>
    </w:p>
    <w:p w:rsidR="00A527F0" w:rsidRPr="00A50D11" w:rsidRDefault="00A527F0" w:rsidP="00AE11E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E4AD0" w:rsidRPr="00A50D11" w:rsidRDefault="007E4AD0" w:rsidP="0059464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>Раздел 3. Сведения о реализации составляющих стандарта развития конкуренции в субъекте Российской Федерации.</w:t>
      </w:r>
    </w:p>
    <w:p w:rsidR="007E4AD0" w:rsidRPr="00A50D11" w:rsidRDefault="007E4AD0" w:rsidP="007E4AD0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04395" w:rsidRPr="00A50D11" w:rsidRDefault="007E4AD0" w:rsidP="007E4AD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A50D11">
        <w:rPr>
          <w:rFonts w:ascii="Arial" w:hAnsi="Arial" w:cs="Arial"/>
          <w:i/>
          <w:iCs/>
        </w:rPr>
        <w:t>3.1. Сведения о заключенных соглашениях (меморандумах) по внедрению Стандарта между органами исполнительной власти субъекта Российской Федерации и органами местного самоуправления (далее – соглашения).</w:t>
      </w:r>
    </w:p>
    <w:p w:rsidR="00E701DC" w:rsidRPr="00A50D11" w:rsidRDefault="00E701DC" w:rsidP="007E4AD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21.05.2018 заключено дополнительное соглашение №2 к соглашению от 21.08.2015 № 32 между комитетом экономики Волгоградской области и администрацией Светлоярского муниципального района Волгоградской области по внедрению на территории Светлоярского муниципального района Волгоградской области в 2017 г. </w:t>
      </w:r>
    </w:p>
    <w:p w:rsidR="000C3462" w:rsidRPr="00A50D11" w:rsidRDefault="000C3462" w:rsidP="007E4AD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A50D11">
        <w:rPr>
          <w:rFonts w:ascii="Arial" w:hAnsi="Arial" w:cs="Arial"/>
          <w:i/>
          <w:iCs/>
        </w:rPr>
        <w:lastRenderedPageBreak/>
        <w:t>3.2. Определение уполномоченного органа по рассмотрению вопросов содействия конкуренции на территории Светлоярского муниципального района</w:t>
      </w:r>
      <w:r w:rsidR="00A34CD8" w:rsidRPr="00A50D11">
        <w:rPr>
          <w:rFonts w:ascii="Arial" w:hAnsi="Arial" w:cs="Arial"/>
          <w:i/>
          <w:iCs/>
        </w:rPr>
        <w:t xml:space="preserve"> Волгоградской области</w:t>
      </w:r>
      <w:r w:rsidRPr="00A50D11">
        <w:rPr>
          <w:rFonts w:ascii="Arial" w:hAnsi="Arial" w:cs="Arial"/>
          <w:i/>
          <w:iCs/>
        </w:rPr>
        <w:t>.</w:t>
      </w:r>
    </w:p>
    <w:p w:rsidR="00045DDD" w:rsidRPr="00A50D11" w:rsidRDefault="00786C48" w:rsidP="00913F50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A50D11">
        <w:rPr>
          <w:rFonts w:ascii="Arial" w:hAnsi="Arial" w:cs="Arial"/>
          <w:iCs/>
        </w:rPr>
        <w:t>Постановление</w:t>
      </w:r>
      <w:r w:rsidR="00A527F0" w:rsidRPr="00A50D11">
        <w:rPr>
          <w:rFonts w:ascii="Arial" w:hAnsi="Arial" w:cs="Arial"/>
          <w:iCs/>
        </w:rPr>
        <w:t>м</w:t>
      </w:r>
      <w:r w:rsidRPr="00A50D11">
        <w:rPr>
          <w:rFonts w:ascii="Arial" w:hAnsi="Arial" w:cs="Arial"/>
          <w:iCs/>
        </w:rPr>
        <w:t xml:space="preserve"> администрации Светлоярского муниципального района Волгоградской области от 23.09.2016 № 1405 определен</w:t>
      </w:r>
      <w:r w:rsidR="00022C5C" w:rsidRPr="00A50D11">
        <w:rPr>
          <w:rFonts w:ascii="Arial" w:hAnsi="Arial" w:cs="Arial"/>
          <w:iCs/>
        </w:rPr>
        <w:t xml:space="preserve"> уполномоченн</w:t>
      </w:r>
      <w:r w:rsidR="00A527F0" w:rsidRPr="00A50D11">
        <w:rPr>
          <w:rFonts w:ascii="Arial" w:hAnsi="Arial" w:cs="Arial"/>
          <w:iCs/>
        </w:rPr>
        <w:t>ый</w:t>
      </w:r>
      <w:r w:rsidR="00022C5C" w:rsidRPr="00A50D11">
        <w:rPr>
          <w:rFonts w:ascii="Arial" w:hAnsi="Arial" w:cs="Arial"/>
          <w:iCs/>
        </w:rPr>
        <w:t xml:space="preserve"> орган по рассмотрению вопросов содействия развитию конкуренции на территории Светлоярского муниципального района.</w:t>
      </w:r>
    </w:p>
    <w:p w:rsidR="004D4742" w:rsidRPr="00A50D11" w:rsidRDefault="00A34CD8" w:rsidP="007E4AD0">
      <w:pPr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A50D11">
        <w:rPr>
          <w:rFonts w:ascii="Arial" w:hAnsi="Arial" w:cs="Arial"/>
          <w:i/>
          <w:iCs/>
        </w:rPr>
        <w:t xml:space="preserve">3.2.1. Сведения о </w:t>
      </w:r>
      <w:r w:rsidR="001222F1" w:rsidRPr="00A50D11">
        <w:rPr>
          <w:rFonts w:ascii="Arial" w:hAnsi="Arial" w:cs="Arial"/>
          <w:i/>
          <w:iCs/>
        </w:rPr>
        <w:t>проведенных</w:t>
      </w:r>
      <w:r w:rsidRPr="00A50D11">
        <w:rPr>
          <w:rFonts w:ascii="Arial" w:hAnsi="Arial" w:cs="Arial"/>
          <w:i/>
          <w:iCs/>
        </w:rPr>
        <w:t xml:space="preserve"> в отчетном периоде (году) обучающих мероприятиях и тренингах для органов местного самоуправления по вопросам содействия развитию конкуренции.</w:t>
      </w:r>
    </w:p>
    <w:p w:rsidR="00FE72FA" w:rsidRPr="00A50D11" w:rsidRDefault="00FE72FA" w:rsidP="00FE72FA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A50D11">
        <w:rPr>
          <w:rFonts w:ascii="Arial" w:hAnsi="Arial" w:cs="Arial"/>
          <w:iCs/>
        </w:rPr>
        <w:t>Постановление</w:t>
      </w:r>
      <w:r w:rsidR="00081E22" w:rsidRPr="00A50D11">
        <w:rPr>
          <w:rFonts w:ascii="Arial" w:hAnsi="Arial" w:cs="Arial"/>
          <w:iCs/>
        </w:rPr>
        <w:t>м</w:t>
      </w:r>
      <w:r w:rsidRPr="00A50D11">
        <w:rPr>
          <w:rFonts w:ascii="Arial" w:hAnsi="Arial" w:cs="Arial"/>
          <w:iCs/>
        </w:rPr>
        <w:t xml:space="preserve"> администрации Светлоярского муниципального района Волгоградской области от 13.10.2015 № 1413</w:t>
      </w:r>
      <w:r w:rsidR="00EB683B" w:rsidRPr="00A50D11">
        <w:rPr>
          <w:rFonts w:ascii="Arial" w:hAnsi="Arial" w:cs="Arial"/>
          <w:iCs/>
        </w:rPr>
        <w:t xml:space="preserve"> </w:t>
      </w:r>
      <w:r w:rsidRPr="00A50D11">
        <w:rPr>
          <w:rFonts w:ascii="Arial" w:hAnsi="Arial" w:cs="Arial"/>
          <w:iCs/>
        </w:rPr>
        <w:t>создан Координационн</w:t>
      </w:r>
      <w:r w:rsidR="00081E22" w:rsidRPr="00A50D11">
        <w:rPr>
          <w:rFonts w:ascii="Arial" w:hAnsi="Arial" w:cs="Arial"/>
          <w:iCs/>
        </w:rPr>
        <w:t>ый</w:t>
      </w:r>
      <w:r w:rsidRPr="00A50D11">
        <w:rPr>
          <w:rFonts w:ascii="Arial" w:hAnsi="Arial" w:cs="Arial"/>
          <w:iCs/>
        </w:rPr>
        <w:t xml:space="preserve"> совет при администрации Светлоярского муниципального района по развитию малого и среднего предпринимательства и развитию конкуренции</w:t>
      </w:r>
      <w:r w:rsidR="0077048D" w:rsidRPr="00A50D11">
        <w:rPr>
          <w:rFonts w:ascii="Arial" w:hAnsi="Arial" w:cs="Arial"/>
          <w:iCs/>
        </w:rPr>
        <w:t xml:space="preserve"> (далее – Координационный совет)</w:t>
      </w:r>
      <w:r w:rsidRPr="00A50D11">
        <w:rPr>
          <w:rFonts w:ascii="Arial" w:hAnsi="Arial" w:cs="Arial"/>
          <w:iCs/>
        </w:rPr>
        <w:t>.</w:t>
      </w:r>
    </w:p>
    <w:p w:rsidR="0077048D" w:rsidRPr="00A50D11" w:rsidRDefault="0077048D" w:rsidP="00913F50">
      <w:pPr>
        <w:spacing w:after="0" w:line="240" w:lineRule="auto"/>
        <w:ind w:firstLine="708"/>
        <w:jc w:val="both"/>
        <w:rPr>
          <w:rFonts w:ascii="Arial" w:hAnsi="Arial" w:cs="Arial"/>
          <w:iCs/>
        </w:rPr>
      </w:pPr>
      <w:r w:rsidRPr="00A50D11">
        <w:rPr>
          <w:rFonts w:ascii="Arial" w:hAnsi="Arial" w:cs="Arial"/>
          <w:iCs/>
        </w:rPr>
        <w:t>Основными направлениями деятельности Координационного совета является рассмотрение вопросов по развитию малого и среднего предпринимательства и развития конкуренции на территории Светлоярского муниципального района.</w:t>
      </w:r>
    </w:p>
    <w:p w:rsidR="0077048D" w:rsidRPr="00A50D11" w:rsidRDefault="0077048D" w:rsidP="0077048D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A50D11">
        <w:rPr>
          <w:rFonts w:ascii="Arial" w:hAnsi="Arial" w:cs="Arial"/>
          <w:iCs/>
        </w:rPr>
        <w:t xml:space="preserve">Заседания Координационного совета проводятся </w:t>
      </w:r>
      <w:r w:rsidR="00E701DC" w:rsidRPr="00A50D11">
        <w:rPr>
          <w:rFonts w:ascii="Arial" w:hAnsi="Arial" w:cs="Arial"/>
          <w:iCs/>
        </w:rPr>
        <w:t>согласно графику проведения совещаний не реже 2 раз в год, а также по мере необходимости</w:t>
      </w:r>
      <w:r w:rsidRPr="00A50D11">
        <w:rPr>
          <w:rFonts w:ascii="Arial" w:hAnsi="Arial" w:cs="Arial"/>
          <w:iCs/>
        </w:rPr>
        <w:t xml:space="preserve">. В </w:t>
      </w:r>
      <w:r w:rsidR="00971A00" w:rsidRPr="00A50D11">
        <w:rPr>
          <w:rFonts w:ascii="Arial" w:hAnsi="Arial" w:cs="Arial"/>
          <w:iCs/>
        </w:rPr>
        <w:t>201</w:t>
      </w:r>
      <w:r w:rsidR="008D76FE" w:rsidRPr="00A50D11">
        <w:rPr>
          <w:rFonts w:ascii="Arial" w:hAnsi="Arial" w:cs="Arial"/>
          <w:iCs/>
        </w:rPr>
        <w:t>8</w:t>
      </w:r>
      <w:r w:rsidR="00971A00" w:rsidRPr="00A50D11">
        <w:rPr>
          <w:rFonts w:ascii="Arial" w:hAnsi="Arial" w:cs="Arial"/>
          <w:iCs/>
        </w:rPr>
        <w:t xml:space="preserve"> году проведено 3</w:t>
      </w:r>
      <w:r w:rsidRPr="00A50D11">
        <w:rPr>
          <w:rFonts w:ascii="Arial" w:hAnsi="Arial" w:cs="Arial"/>
          <w:iCs/>
        </w:rPr>
        <w:t xml:space="preserve"> заседания Координационного</w:t>
      </w:r>
      <w:r w:rsidR="00EB683B" w:rsidRPr="00A50D11">
        <w:rPr>
          <w:rFonts w:ascii="Arial" w:hAnsi="Arial" w:cs="Arial"/>
          <w:iCs/>
        </w:rPr>
        <w:t xml:space="preserve"> совета (</w:t>
      </w:r>
      <w:r w:rsidR="00971A00" w:rsidRPr="00A50D11">
        <w:rPr>
          <w:rFonts w:ascii="Arial" w:hAnsi="Arial" w:cs="Arial"/>
          <w:iCs/>
        </w:rPr>
        <w:t>0</w:t>
      </w:r>
      <w:r w:rsidR="008D76FE" w:rsidRPr="00A50D11">
        <w:rPr>
          <w:rFonts w:ascii="Arial" w:hAnsi="Arial" w:cs="Arial"/>
          <w:iCs/>
        </w:rPr>
        <w:t>1</w:t>
      </w:r>
      <w:r w:rsidR="00971A00" w:rsidRPr="00A50D11">
        <w:rPr>
          <w:rFonts w:ascii="Arial" w:hAnsi="Arial" w:cs="Arial"/>
          <w:iCs/>
        </w:rPr>
        <w:t>.</w:t>
      </w:r>
      <w:r w:rsidR="008D76FE" w:rsidRPr="00A50D11">
        <w:rPr>
          <w:rFonts w:ascii="Arial" w:hAnsi="Arial" w:cs="Arial"/>
          <w:iCs/>
        </w:rPr>
        <w:t>03.</w:t>
      </w:r>
      <w:r w:rsidR="00971A00" w:rsidRPr="00A50D11">
        <w:rPr>
          <w:rFonts w:ascii="Arial" w:hAnsi="Arial" w:cs="Arial"/>
          <w:iCs/>
        </w:rPr>
        <w:t>201</w:t>
      </w:r>
      <w:r w:rsidR="008D76FE" w:rsidRPr="00A50D11">
        <w:rPr>
          <w:rFonts w:ascii="Arial" w:hAnsi="Arial" w:cs="Arial"/>
          <w:iCs/>
        </w:rPr>
        <w:t>8</w:t>
      </w:r>
      <w:r w:rsidR="00971A00" w:rsidRPr="00A50D11">
        <w:rPr>
          <w:rFonts w:ascii="Arial" w:hAnsi="Arial" w:cs="Arial"/>
          <w:iCs/>
        </w:rPr>
        <w:t>,</w:t>
      </w:r>
      <w:r w:rsidR="00E701DC" w:rsidRPr="00A50D11">
        <w:rPr>
          <w:rFonts w:ascii="Arial" w:hAnsi="Arial" w:cs="Arial"/>
          <w:iCs/>
        </w:rPr>
        <w:t xml:space="preserve"> </w:t>
      </w:r>
      <w:r w:rsidR="008D76FE" w:rsidRPr="00A50D11">
        <w:rPr>
          <w:rFonts w:ascii="Arial" w:hAnsi="Arial" w:cs="Arial"/>
          <w:iCs/>
        </w:rPr>
        <w:t>23.04</w:t>
      </w:r>
      <w:r w:rsidR="00971A00" w:rsidRPr="00A50D11">
        <w:rPr>
          <w:rFonts w:ascii="Arial" w:hAnsi="Arial" w:cs="Arial"/>
          <w:iCs/>
        </w:rPr>
        <w:t>.201</w:t>
      </w:r>
      <w:r w:rsidR="008D76FE" w:rsidRPr="00A50D11">
        <w:rPr>
          <w:rFonts w:ascii="Arial" w:hAnsi="Arial" w:cs="Arial"/>
          <w:iCs/>
        </w:rPr>
        <w:t>8</w:t>
      </w:r>
      <w:r w:rsidR="00971A00" w:rsidRPr="00A50D11">
        <w:rPr>
          <w:rFonts w:ascii="Arial" w:hAnsi="Arial" w:cs="Arial"/>
          <w:iCs/>
        </w:rPr>
        <w:t>, 2</w:t>
      </w:r>
      <w:r w:rsidR="008D76FE" w:rsidRPr="00A50D11">
        <w:rPr>
          <w:rFonts w:ascii="Arial" w:hAnsi="Arial" w:cs="Arial"/>
          <w:iCs/>
        </w:rPr>
        <w:t>9</w:t>
      </w:r>
      <w:r w:rsidR="00971A00" w:rsidRPr="00A50D11">
        <w:rPr>
          <w:rFonts w:ascii="Arial" w:hAnsi="Arial" w:cs="Arial"/>
          <w:iCs/>
        </w:rPr>
        <w:t>.10.201</w:t>
      </w:r>
      <w:r w:rsidR="008D76FE" w:rsidRPr="00A50D11">
        <w:rPr>
          <w:rFonts w:ascii="Arial" w:hAnsi="Arial" w:cs="Arial"/>
          <w:iCs/>
        </w:rPr>
        <w:t>8</w:t>
      </w:r>
      <w:r w:rsidRPr="00A50D11">
        <w:rPr>
          <w:rFonts w:ascii="Arial" w:hAnsi="Arial" w:cs="Arial"/>
          <w:iCs/>
        </w:rPr>
        <w:t>), на которых рассмотрены следующие вопросы:</w:t>
      </w:r>
    </w:p>
    <w:p w:rsidR="0077048D" w:rsidRPr="00A50D11" w:rsidRDefault="0077048D" w:rsidP="0077048D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A50D11">
        <w:rPr>
          <w:rFonts w:ascii="Arial" w:hAnsi="Arial" w:cs="Arial"/>
          <w:iCs/>
        </w:rPr>
        <w:t>1. Об исполнении мероприятий муниципальной программы «Развитие и поддержка малого и среднего предпринимательства» в</w:t>
      </w:r>
      <w:r w:rsidR="00EB683B" w:rsidRPr="00A50D11">
        <w:rPr>
          <w:rFonts w:ascii="Arial" w:hAnsi="Arial" w:cs="Arial"/>
          <w:iCs/>
        </w:rPr>
        <w:t xml:space="preserve"> 201</w:t>
      </w:r>
      <w:r w:rsidR="008D76FE" w:rsidRPr="00A50D11">
        <w:rPr>
          <w:rFonts w:ascii="Arial" w:hAnsi="Arial" w:cs="Arial"/>
          <w:iCs/>
        </w:rPr>
        <w:t>7</w:t>
      </w:r>
      <w:r w:rsidRPr="00A50D11">
        <w:rPr>
          <w:rFonts w:ascii="Arial" w:hAnsi="Arial" w:cs="Arial"/>
          <w:iCs/>
        </w:rPr>
        <w:t xml:space="preserve"> году;</w:t>
      </w:r>
    </w:p>
    <w:p w:rsidR="00971A00" w:rsidRPr="00A50D11" w:rsidRDefault="00971A00" w:rsidP="0077048D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A50D11">
        <w:rPr>
          <w:rFonts w:ascii="Arial" w:hAnsi="Arial" w:cs="Arial"/>
          <w:iCs/>
        </w:rPr>
        <w:t xml:space="preserve">2. </w:t>
      </w:r>
      <w:r w:rsidR="00352E6A" w:rsidRPr="00A50D11">
        <w:rPr>
          <w:rFonts w:ascii="Arial" w:hAnsi="Arial" w:cs="Arial"/>
          <w:iCs/>
        </w:rPr>
        <w:t>Доклад</w:t>
      </w:r>
      <w:r w:rsidRPr="00A50D11">
        <w:rPr>
          <w:rFonts w:ascii="Arial" w:hAnsi="Arial" w:cs="Arial"/>
          <w:iCs/>
        </w:rPr>
        <w:t xml:space="preserve"> о состоянии и развитии конкурентной среды на рынках товаров, работ и услуг Светлоярского муниципального района за 201</w:t>
      </w:r>
      <w:r w:rsidR="008D76FE" w:rsidRPr="00A50D11">
        <w:rPr>
          <w:rFonts w:ascii="Arial" w:hAnsi="Arial" w:cs="Arial"/>
          <w:iCs/>
        </w:rPr>
        <w:t>7</w:t>
      </w:r>
      <w:r w:rsidRPr="00A50D11">
        <w:rPr>
          <w:rFonts w:ascii="Arial" w:hAnsi="Arial" w:cs="Arial"/>
          <w:iCs/>
        </w:rPr>
        <w:t>год;</w:t>
      </w:r>
    </w:p>
    <w:p w:rsidR="00352E6A" w:rsidRPr="00A50D11" w:rsidRDefault="00352E6A" w:rsidP="0077048D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A50D11">
        <w:rPr>
          <w:rFonts w:ascii="Arial" w:hAnsi="Arial" w:cs="Arial"/>
          <w:iCs/>
        </w:rPr>
        <w:t xml:space="preserve">3. Рассмотрение проекта Плана работы Координационного совета при администрации Светлоярского муниципального </w:t>
      </w:r>
      <w:r w:rsidR="00045DDD" w:rsidRPr="00A50D11">
        <w:rPr>
          <w:rFonts w:ascii="Arial" w:hAnsi="Arial" w:cs="Arial"/>
          <w:iCs/>
        </w:rPr>
        <w:t>района  по развитию малого  и среднего предпринимательства  и развития конкуренции на 2018 год.</w:t>
      </w:r>
    </w:p>
    <w:p w:rsidR="008D76FE" w:rsidRPr="00A50D11" w:rsidRDefault="00045DDD" w:rsidP="0077048D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A50D11">
        <w:rPr>
          <w:rFonts w:ascii="Arial" w:hAnsi="Arial" w:cs="Arial"/>
          <w:iCs/>
        </w:rPr>
        <w:t>4</w:t>
      </w:r>
      <w:r w:rsidR="008D76FE" w:rsidRPr="00A50D11">
        <w:rPr>
          <w:rFonts w:ascii="Arial" w:hAnsi="Arial" w:cs="Arial"/>
          <w:iCs/>
        </w:rPr>
        <w:t xml:space="preserve">. Порядок продажи товаров на ярмарках </w:t>
      </w:r>
      <w:proofErr w:type="spellStart"/>
      <w:r w:rsidR="008D76FE" w:rsidRPr="00A50D11">
        <w:rPr>
          <w:rFonts w:ascii="Arial" w:hAnsi="Arial" w:cs="Arial"/>
          <w:iCs/>
        </w:rPr>
        <w:t>Светлояркого</w:t>
      </w:r>
      <w:proofErr w:type="spellEnd"/>
      <w:r w:rsidR="008D76FE" w:rsidRPr="00A50D11">
        <w:rPr>
          <w:rFonts w:ascii="Arial" w:hAnsi="Arial" w:cs="Arial"/>
          <w:iCs/>
        </w:rPr>
        <w:t xml:space="preserve"> муниципального района;</w:t>
      </w:r>
    </w:p>
    <w:p w:rsidR="008D76FE" w:rsidRPr="00A50D11" w:rsidRDefault="00045DDD" w:rsidP="0077048D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A50D11">
        <w:rPr>
          <w:rFonts w:ascii="Arial" w:hAnsi="Arial" w:cs="Arial"/>
          <w:iCs/>
        </w:rPr>
        <w:t>5</w:t>
      </w:r>
      <w:r w:rsidR="00E701DC" w:rsidRPr="00A50D11">
        <w:rPr>
          <w:rFonts w:ascii="Arial" w:hAnsi="Arial" w:cs="Arial"/>
          <w:iCs/>
        </w:rPr>
        <w:t>.</w:t>
      </w:r>
      <w:r w:rsidR="008D76FE" w:rsidRPr="00A50D11">
        <w:rPr>
          <w:rFonts w:ascii="Arial" w:hAnsi="Arial" w:cs="Arial"/>
          <w:iCs/>
        </w:rPr>
        <w:t xml:space="preserve"> О применении патентной системы налогообложения индивидуальными предпринимателями;</w:t>
      </w:r>
    </w:p>
    <w:p w:rsidR="00BD3B7C" w:rsidRPr="00A50D11" w:rsidRDefault="00045DDD" w:rsidP="0077048D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A50D11">
        <w:rPr>
          <w:rFonts w:ascii="Arial" w:hAnsi="Arial" w:cs="Arial"/>
          <w:iCs/>
        </w:rPr>
        <w:t>6</w:t>
      </w:r>
      <w:r w:rsidR="008D76FE" w:rsidRPr="00A50D11">
        <w:rPr>
          <w:rFonts w:ascii="Arial" w:hAnsi="Arial" w:cs="Arial"/>
          <w:iCs/>
        </w:rPr>
        <w:t>. О работе  отдела экономики, развития предпринимательства и защиты прав потребителей за 9 месяцев 2018 года;</w:t>
      </w:r>
    </w:p>
    <w:p w:rsidR="00971A00" w:rsidRPr="00A50D11" w:rsidRDefault="00045DDD" w:rsidP="00BD3B7C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A50D11">
        <w:rPr>
          <w:rFonts w:ascii="Arial" w:hAnsi="Arial" w:cs="Arial"/>
          <w:iCs/>
        </w:rPr>
        <w:t>7</w:t>
      </w:r>
      <w:r w:rsidR="00BD3B7C" w:rsidRPr="00A50D11">
        <w:rPr>
          <w:rFonts w:ascii="Arial" w:hAnsi="Arial" w:cs="Arial"/>
          <w:iCs/>
        </w:rPr>
        <w:t>. О согласовании новой редакции Перечня муниципального имущества Светлоярского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45DDD" w:rsidRPr="00A50D11" w:rsidRDefault="00045DDD" w:rsidP="00BD3B7C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A50D11">
        <w:rPr>
          <w:rFonts w:ascii="Arial" w:hAnsi="Arial" w:cs="Arial"/>
          <w:iCs/>
        </w:rPr>
        <w:t>8. Доклад о состоянии и развитии конкурентной среды на рынках товаров, работ и услуг Светлоярского муниципального района Волгоградской области за 2018 год</w:t>
      </w:r>
    </w:p>
    <w:p w:rsidR="00F82F65" w:rsidRPr="00A50D11" w:rsidRDefault="00A154C3" w:rsidP="00FE72FA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A50D11">
        <w:rPr>
          <w:rFonts w:ascii="Arial" w:hAnsi="Arial" w:cs="Arial"/>
          <w:iCs/>
        </w:rPr>
        <w:t xml:space="preserve">Требование Стандарта развития конкуренции о рассмотрении вопросов содействия развитию конкуренции на заседаниях коллегиального совета исполнено. </w:t>
      </w:r>
    </w:p>
    <w:p w:rsidR="00594648" w:rsidRPr="00A50D11" w:rsidRDefault="00594648" w:rsidP="00FE72FA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</w:p>
    <w:p w:rsidR="00966C19" w:rsidRPr="00A50D11" w:rsidRDefault="00966C19" w:rsidP="00594648">
      <w:pPr>
        <w:spacing w:after="0" w:line="240" w:lineRule="auto"/>
        <w:jc w:val="center"/>
        <w:rPr>
          <w:rFonts w:ascii="Arial" w:hAnsi="Arial" w:cs="Arial"/>
        </w:rPr>
      </w:pPr>
      <w:r w:rsidRPr="00A50D11">
        <w:rPr>
          <w:rFonts w:ascii="Arial" w:hAnsi="Arial" w:cs="Arial"/>
          <w:b/>
          <w:bCs/>
        </w:rPr>
        <w:t xml:space="preserve">3.3. Проведение ежегодного мониторинга состояния и развития конкурентной среды на рынках товаров, работ и услуг </w:t>
      </w:r>
      <w:r w:rsidR="00A527F0" w:rsidRPr="00A50D11">
        <w:rPr>
          <w:rFonts w:ascii="Arial" w:hAnsi="Arial" w:cs="Arial"/>
          <w:b/>
          <w:bCs/>
        </w:rPr>
        <w:t>на территории Светлоярского муниципального района Волгоградской области</w:t>
      </w:r>
      <w:r w:rsidRPr="00A50D11">
        <w:rPr>
          <w:rFonts w:ascii="Arial" w:hAnsi="Arial" w:cs="Arial"/>
          <w:b/>
          <w:bCs/>
        </w:rPr>
        <w:t>.</w:t>
      </w:r>
    </w:p>
    <w:p w:rsidR="009A46A1" w:rsidRPr="00A50D11" w:rsidRDefault="000D0ECB" w:rsidP="009A46A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В целях определения приоритетных рынков для содействия развитию конкуренции отделом экономики, развития предпринимательства и защиты прав потребителей администрации Светлоярского муниципального района проведен предварительный мониторинг состояния и развития конкурентной среды на рынках товаров и услуг Светлоярского муниципального района Волгоградской области.</w:t>
      </w:r>
      <w:r w:rsidR="00E97235" w:rsidRPr="00A50D11">
        <w:rPr>
          <w:rFonts w:ascii="Arial" w:hAnsi="Arial" w:cs="Arial"/>
        </w:rPr>
        <w:t xml:space="preserve"> Информация направлена в комитет экономики Волгоградской области.</w:t>
      </w:r>
    </w:p>
    <w:p w:rsidR="00594648" w:rsidRPr="00A50D11" w:rsidRDefault="00594648" w:rsidP="009A46A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418C4" w:rsidRPr="00A50D11" w:rsidRDefault="009D3E4F" w:rsidP="0059464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 xml:space="preserve">3.4. Утверждение перечня рынков для содействия развитию конкуренции в </w:t>
      </w:r>
      <w:proofErr w:type="spellStart"/>
      <w:r w:rsidRPr="00A50D11">
        <w:rPr>
          <w:rFonts w:ascii="Arial" w:hAnsi="Arial" w:cs="Arial"/>
          <w:b/>
          <w:bCs/>
        </w:rPr>
        <w:t>Светлоярском</w:t>
      </w:r>
      <w:proofErr w:type="spellEnd"/>
      <w:r w:rsidRPr="00A50D11">
        <w:rPr>
          <w:rFonts w:ascii="Arial" w:hAnsi="Arial" w:cs="Arial"/>
          <w:b/>
          <w:bCs/>
        </w:rPr>
        <w:t xml:space="preserve"> муниципальном районе Волгоградской области (далее - Перечень), состоящего из перечня социально - значимых рынков и перечня приоритетных рынков.</w:t>
      </w:r>
    </w:p>
    <w:p w:rsidR="003E7F04" w:rsidRPr="00A50D11" w:rsidRDefault="003E7F04" w:rsidP="003E7F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  <w:iCs/>
        </w:rPr>
        <w:t>Постановлением администрации Светлоярского муниципального района Волгоградской области от 28.12.2015 № 1853</w:t>
      </w:r>
      <w:r w:rsidR="00D136E1" w:rsidRPr="00A50D11">
        <w:rPr>
          <w:rFonts w:ascii="Arial" w:hAnsi="Arial" w:cs="Arial"/>
          <w:iCs/>
        </w:rPr>
        <w:t xml:space="preserve"> (изм. постановление от 18.10.2016 № </w:t>
      </w:r>
      <w:r w:rsidR="00D136E1" w:rsidRPr="00A50D11">
        <w:rPr>
          <w:rFonts w:ascii="Arial" w:hAnsi="Arial" w:cs="Arial"/>
          <w:iCs/>
        </w:rPr>
        <w:lastRenderedPageBreak/>
        <w:t>1576),</w:t>
      </w:r>
      <w:r w:rsidR="00E701DC" w:rsidRPr="00A50D11">
        <w:rPr>
          <w:rFonts w:ascii="Arial" w:hAnsi="Arial" w:cs="Arial"/>
          <w:iCs/>
        </w:rPr>
        <w:t xml:space="preserve"> </w:t>
      </w:r>
      <w:r w:rsidRPr="00A50D11">
        <w:rPr>
          <w:rFonts w:ascii="Arial" w:hAnsi="Arial" w:cs="Arial"/>
          <w:iCs/>
        </w:rPr>
        <w:t>утвержден Перечень приоритетных и социально значимых рынков для содействия развитию конкуренции на территории Светлоярского муниципального района.</w:t>
      </w:r>
    </w:p>
    <w:p w:rsidR="008332E3" w:rsidRPr="00A50D11" w:rsidRDefault="008332E3" w:rsidP="00D1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color w:val="000000"/>
        </w:rPr>
      </w:pPr>
      <w:proofErr w:type="gramStart"/>
      <w:r w:rsidRPr="00A50D11">
        <w:rPr>
          <w:rFonts w:ascii="Arial" w:hAnsi="Arial" w:cs="Arial"/>
          <w:b/>
          <w:i/>
          <w:color w:val="000000"/>
        </w:rPr>
        <w:t xml:space="preserve">В перечень социально значимых рынков Светлоярского муниципального района Волгоградской области включены:  </w:t>
      </w:r>
      <w:proofErr w:type="gramEnd"/>
    </w:p>
    <w:p w:rsidR="008332E3" w:rsidRPr="00A50D11" w:rsidRDefault="008332E3" w:rsidP="00E01CBB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A50D11">
        <w:rPr>
          <w:rFonts w:ascii="Arial" w:hAnsi="Arial" w:cs="Arial"/>
          <w:color w:val="000000"/>
        </w:rPr>
        <w:t xml:space="preserve">рынок услуг жилищно-коммунального хозяйства; </w:t>
      </w:r>
    </w:p>
    <w:p w:rsidR="008332E3" w:rsidRPr="00A50D11" w:rsidRDefault="008332E3" w:rsidP="00E01CBB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</w:rPr>
      </w:pPr>
      <w:r w:rsidRPr="00A50D11">
        <w:rPr>
          <w:rFonts w:ascii="Arial" w:hAnsi="Arial" w:cs="Arial"/>
          <w:color w:val="000000"/>
        </w:rPr>
        <w:t>розничная торговля</w:t>
      </w:r>
      <w:r w:rsidR="00911315" w:rsidRPr="00A50D11">
        <w:rPr>
          <w:rFonts w:ascii="Arial" w:hAnsi="Arial" w:cs="Arial"/>
          <w:color w:val="000000"/>
        </w:rPr>
        <w:t>.</w:t>
      </w:r>
    </w:p>
    <w:p w:rsidR="00F64751" w:rsidRPr="00A50D11" w:rsidRDefault="00F64751" w:rsidP="00D1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u w:val="single"/>
        </w:rPr>
      </w:pPr>
      <w:r w:rsidRPr="00A50D11">
        <w:rPr>
          <w:rFonts w:ascii="Arial" w:hAnsi="Arial" w:cs="Arial"/>
          <w:color w:val="000000"/>
          <w:u w:val="single"/>
        </w:rPr>
        <w:t>Рынок услуг жилищно-коммунального хозяйства.</w:t>
      </w:r>
    </w:p>
    <w:p w:rsidR="00E01CBB" w:rsidRPr="00A50D11" w:rsidRDefault="00E01CBB" w:rsidP="0047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50D11">
        <w:rPr>
          <w:rFonts w:ascii="Arial" w:hAnsi="Arial" w:cs="Arial"/>
          <w:color w:val="000000"/>
        </w:rPr>
        <w:t>Развитие конкуренции в жилищно-коммунальной сфере осуществляется в целях создания условий для преодоления негативных последствий монопольного или доминирующего положения организаций жилищно-коммунального хозяйства путем привлечения на равноправной основе организаций различных форм собственности для оказания жилищно-коммунальных услуг.</w:t>
      </w:r>
    </w:p>
    <w:p w:rsidR="00E01CBB" w:rsidRPr="00A50D11" w:rsidRDefault="00E01CBB" w:rsidP="0047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50D11">
        <w:rPr>
          <w:rFonts w:ascii="Arial" w:hAnsi="Arial" w:cs="Arial"/>
          <w:color w:val="000000"/>
        </w:rPr>
        <w:t>Содействие развитию конкуренции на данном рынке на территории муниципального района возможно путем</w:t>
      </w:r>
      <w:r w:rsidR="00B4294F">
        <w:rPr>
          <w:rFonts w:ascii="Arial" w:hAnsi="Arial" w:cs="Arial"/>
          <w:color w:val="000000"/>
        </w:rPr>
        <w:t xml:space="preserve"> </w:t>
      </w:r>
      <w:r w:rsidRPr="00A50D11">
        <w:rPr>
          <w:rFonts w:ascii="Arial" w:hAnsi="Arial" w:cs="Arial"/>
          <w:color w:val="000000"/>
        </w:rPr>
        <w:t>передачи в концессию объектов жилищно-коммунального хозяйства неэффективно управляемых муниципальных предприятий.</w:t>
      </w:r>
    </w:p>
    <w:p w:rsidR="00505F5D" w:rsidRPr="00A50D11" w:rsidRDefault="00F64751" w:rsidP="0050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u w:val="single"/>
        </w:rPr>
      </w:pPr>
      <w:r w:rsidRPr="00A50D11">
        <w:rPr>
          <w:rFonts w:ascii="Arial" w:hAnsi="Arial" w:cs="Arial"/>
          <w:color w:val="000000"/>
          <w:u w:val="single"/>
        </w:rPr>
        <w:t>Розничная торговля.</w:t>
      </w:r>
    </w:p>
    <w:p w:rsidR="00E01CBB" w:rsidRPr="00A50D11" w:rsidRDefault="00505F5D" w:rsidP="003E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50D11">
        <w:rPr>
          <w:rFonts w:ascii="Arial" w:hAnsi="Arial" w:cs="Arial"/>
          <w:color w:val="000000"/>
        </w:rPr>
        <w:t>Содействие развитию</w:t>
      </w:r>
      <w:r w:rsidR="001A482B" w:rsidRPr="00A50D11">
        <w:rPr>
          <w:rFonts w:ascii="Arial" w:hAnsi="Arial" w:cs="Arial"/>
          <w:color w:val="000000"/>
        </w:rPr>
        <w:t xml:space="preserve"> </w:t>
      </w:r>
      <w:r w:rsidRPr="00A50D11">
        <w:rPr>
          <w:rFonts w:ascii="Arial" w:hAnsi="Arial" w:cs="Arial"/>
          <w:color w:val="000000"/>
        </w:rPr>
        <w:t xml:space="preserve">конкуренции на данном рынке </w:t>
      </w:r>
      <w:r w:rsidR="003E3C7A" w:rsidRPr="00A50D11">
        <w:rPr>
          <w:rFonts w:ascii="Arial" w:hAnsi="Arial" w:cs="Arial"/>
          <w:color w:val="000000"/>
        </w:rPr>
        <w:t xml:space="preserve">на территории муниципального района </w:t>
      </w:r>
      <w:r w:rsidRPr="00A50D11">
        <w:rPr>
          <w:rFonts w:ascii="Arial" w:hAnsi="Arial" w:cs="Arial"/>
          <w:color w:val="000000"/>
        </w:rPr>
        <w:t>возможно путем обеспечения возможности осуществления розничной торговли на</w:t>
      </w:r>
      <w:r w:rsidR="001A482B" w:rsidRPr="00A50D11">
        <w:rPr>
          <w:rFonts w:ascii="Arial" w:hAnsi="Arial" w:cs="Arial"/>
          <w:color w:val="000000"/>
        </w:rPr>
        <w:t xml:space="preserve"> </w:t>
      </w:r>
      <w:r w:rsidRPr="00A50D11">
        <w:rPr>
          <w:rFonts w:ascii="Arial" w:hAnsi="Arial" w:cs="Arial"/>
          <w:color w:val="000000"/>
        </w:rPr>
        <w:t>ярмарках</w:t>
      </w:r>
      <w:r w:rsidR="002A665F" w:rsidRPr="00A50D11">
        <w:rPr>
          <w:rFonts w:ascii="Arial" w:hAnsi="Arial" w:cs="Arial"/>
          <w:color w:val="000000"/>
        </w:rPr>
        <w:t xml:space="preserve"> (в том числе посредством создания логистической инфраструктуры для организации торговли)</w:t>
      </w:r>
      <w:r w:rsidRPr="00A50D11">
        <w:rPr>
          <w:rFonts w:ascii="Arial" w:hAnsi="Arial" w:cs="Arial"/>
          <w:color w:val="000000"/>
        </w:rPr>
        <w:t xml:space="preserve"> и </w:t>
      </w:r>
      <w:r w:rsidR="002A665F" w:rsidRPr="00A50D11">
        <w:rPr>
          <w:rFonts w:ascii="Arial" w:hAnsi="Arial" w:cs="Arial"/>
          <w:color w:val="000000"/>
        </w:rPr>
        <w:t xml:space="preserve">обеспечение возможности населения покупать продукцию в </w:t>
      </w:r>
      <w:r w:rsidRPr="00A50D11">
        <w:rPr>
          <w:rFonts w:ascii="Arial" w:hAnsi="Arial" w:cs="Arial"/>
          <w:color w:val="000000"/>
        </w:rPr>
        <w:t>магазин</w:t>
      </w:r>
      <w:r w:rsidR="002A665F" w:rsidRPr="00A50D11">
        <w:rPr>
          <w:rFonts w:ascii="Arial" w:hAnsi="Arial" w:cs="Arial"/>
          <w:color w:val="000000"/>
        </w:rPr>
        <w:t>ах</w:t>
      </w:r>
      <w:r w:rsidRPr="00A50D11">
        <w:rPr>
          <w:rFonts w:ascii="Arial" w:hAnsi="Arial" w:cs="Arial"/>
          <w:color w:val="000000"/>
        </w:rPr>
        <w:t xml:space="preserve"> так называемой</w:t>
      </w:r>
      <w:r w:rsidR="001A482B" w:rsidRPr="00A50D11">
        <w:rPr>
          <w:rFonts w:ascii="Arial" w:hAnsi="Arial" w:cs="Arial"/>
          <w:color w:val="000000"/>
        </w:rPr>
        <w:t xml:space="preserve"> </w:t>
      </w:r>
      <w:r w:rsidRPr="00A50D11">
        <w:rPr>
          <w:rFonts w:ascii="Arial" w:hAnsi="Arial" w:cs="Arial"/>
          <w:color w:val="000000"/>
        </w:rPr>
        <w:t>«шаговой доступности».</w:t>
      </w:r>
      <w:r w:rsidR="00B4294F">
        <w:rPr>
          <w:rFonts w:ascii="Arial" w:hAnsi="Arial" w:cs="Arial"/>
          <w:color w:val="000000"/>
        </w:rPr>
        <w:t xml:space="preserve"> </w:t>
      </w:r>
      <w:r w:rsidR="00BB2CFB" w:rsidRPr="00A50D11">
        <w:rPr>
          <w:rFonts w:ascii="Arial" w:hAnsi="Arial" w:cs="Arial"/>
          <w:color w:val="000000"/>
        </w:rPr>
        <w:t>От общего количества объектов розничной торговли 10% приходится на нестационарн</w:t>
      </w:r>
      <w:r w:rsidR="0013093F" w:rsidRPr="00A50D11">
        <w:rPr>
          <w:rFonts w:ascii="Arial" w:hAnsi="Arial" w:cs="Arial"/>
          <w:color w:val="000000"/>
        </w:rPr>
        <w:t>ые объекты</w:t>
      </w:r>
      <w:r w:rsidR="003E3C7A" w:rsidRPr="00A50D11">
        <w:rPr>
          <w:rFonts w:ascii="Arial" w:hAnsi="Arial" w:cs="Arial"/>
          <w:color w:val="000000"/>
        </w:rPr>
        <w:t>.</w:t>
      </w:r>
    </w:p>
    <w:p w:rsidR="00F64751" w:rsidRPr="00A50D11" w:rsidRDefault="00505F5D" w:rsidP="0050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50D11">
        <w:rPr>
          <w:rFonts w:ascii="Arial" w:hAnsi="Arial" w:cs="Arial"/>
          <w:color w:val="000000"/>
        </w:rPr>
        <w:t>В условиях роста цен на территории района проводятся ярмарки по реализации сельскохозяйственной продукции. Деятельность ярмарок в</w:t>
      </w:r>
      <w:r w:rsidR="00B4294F">
        <w:rPr>
          <w:rFonts w:ascii="Arial" w:hAnsi="Arial" w:cs="Arial"/>
          <w:color w:val="000000"/>
        </w:rPr>
        <w:t xml:space="preserve"> </w:t>
      </w:r>
      <w:r w:rsidRPr="00A50D11">
        <w:rPr>
          <w:rFonts w:ascii="Arial" w:hAnsi="Arial" w:cs="Arial"/>
          <w:color w:val="000000"/>
        </w:rPr>
        <w:t>первую очередь направлена на поддержку населения с небольшим уровнем</w:t>
      </w:r>
      <w:r w:rsidR="001A482B" w:rsidRPr="00A50D11">
        <w:rPr>
          <w:rFonts w:ascii="Arial" w:hAnsi="Arial" w:cs="Arial"/>
          <w:color w:val="000000"/>
        </w:rPr>
        <w:t xml:space="preserve"> </w:t>
      </w:r>
      <w:r w:rsidRPr="00A50D11">
        <w:rPr>
          <w:rFonts w:ascii="Arial" w:hAnsi="Arial" w:cs="Arial"/>
          <w:color w:val="000000"/>
        </w:rPr>
        <w:t>дохода, а также на поддержку местных</w:t>
      </w:r>
      <w:r w:rsidR="001A482B" w:rsidRPr="00A50D11">
        <w:rPr>
          <w:rFonts w:ascii="Arial" w:hAnsi="Arial" w:cs="Arial"/>
          <w:color w:val="000000"/>
        </w:rPr>
        <w:t xml:space="preserve"> </w:t>
      </w:r>
      <w:r w:rsidRPr="00A50D11">
        <w:rPr>
          <w:rFonts w:ascii="Arial" w:hAnsi="Arial" w:cs="Arial"/>
          <w:color w:val="000000"/>
        </w:rPr>
        <w:t>сельхоз</w:t>
      </w:r>
      <w:r w:rsidR="00B4294F">
        <w:rPr>
          <w:rFonts w:ascii="Arial" w:hAnsi="Arial" w:cs="Arial"/>
          <w:color w:val="000000"/>
        </w:rPr>
        <w:t xml:space="preserve"> </w:t>
      </w:r>
      <w:r w:rsidRPr="00A50D11">
        <w:rPr>
          <w:rFonts w:ascii="Arial" w:hAnsi="Arial" w:cs="Arial"/>
          <w:color w:val="000000"/>
        </w:rPr>
        <w:t xml:space="preserve">товаропроизводителей. </w:t>
      </w:r>
    </w:p>
    <w:p w:rsidR="008332E3" w:rsidRPr="00A50D11" w:rsidRDefault="008332E3" w:rsidP="00D1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</w:rPr>
      </w:pPr>
      <w:r w:rsidRPr="00A50D11">
        <w:rPr>
          <w:rFonts w:ascii="Arial" w:hAnsi="Arial" w:cs="Arial"/>
          <w:b/>
          <w:i/>
        </w:rPr>
        <w:t xml:space="preserve">В перечень приоритетных рынков Светлоярского муниципального района Волгоградской области вошли: </w:t>
      </w:r>
    </w:p>
    <w:p w:rsidR="008332E3" w:rsidRPr="00A50D11" w:rsidRDefault="008332E3" w:rsidP="00E01CBB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рынок сельскохозяйственного производства; </w:t>
      </w:r>
    </w:p>
    <w:p w:rsidR="0048146E" w:rsidRPr="00A50D11" w:rsidRDefault="008332E3" w:rsidP="00E01CBB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рынок пищевой и перерабатывающей промышленности</w:t>
      </w:r>
      <w:r w:rsidR="009E7FD1" w:rsidRPr="00A50D11">
        <w:rPr>
          <w:rFonts w:ascii="Arial" w:hAnsi="Arial" w:cs="Arial"/>
        </w:rPr>
        <w:t>;</w:t>
      </w:r>
    </w:p>
    <w:p w:rsidR="00D136E1" w:rsidRPr="00A50D11" w:rsidRDefault="009E7FD1" w:rsidP="00E01CBB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u w:val="single"/>
        </w:rPr>
      </w:pPr>
      <w:r w:rsidRPr="00A50D11">
        <w:rPr>
          <w:rFonts w:ascii="Arial" w:hAnsi="Arial" w:cs="Arial"/>
        </w:rPr>
        <w:t>рынок въездного туризма.</w:t>
      </w:r>
    </w:p>
    <w:p w:rsidR="0048146E" w:rsidRPr="00A50D11" w:rsidRDefault="0048146E" w:rsidP="00D136E1">
      <w:pPr>
        <w:spacing w:after="0" w:line="240" w:lineRule="auto"/>
        <w:ind w:firstLine="709"/>
        <w:jc w:val="both"/>
        <w:rPr>
          <w:rFonts w:ascii="Arial" w:hAnsi="Arial" w:cs="Arial"/>
          <w:color w:val="000000"/>
          <w:u w:val="single"/>
        </w:rPr>
      </w:pPr>
      <w:r w:rsidRPr="00A50D11">
        <w:rPr>
          <w:rFonts w:ascii="Arial" w:hAnsi="Arial" w:cs="Arial"/>
          <w:color w:val="000000"/>
          <w:u w:val="single"/>
        </w:rPr>
        <w:t xml:space="preserve">Рынок сельскохозяйственного производства. </w:t>
      </w:r>
    </w:p>
    <w:p w:rsidR="009D3E4F" w:rsidRPr="00A50D11" w:rsidRDefault="0048146E" w:rsidP="00D136E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50D11">
        <w:rPr>
          <w:rFonts w:ascii="Arial" w:hAnsi="Arial" w:cs="Arial"/>
          <w:color w:val="000000"/>
        </w:rPr>
        <w:t xml:space="preserve">С учетом экономической и социальной значимости аграрного сектора для нашего </w:t>
      </w:r>
      <w:r w:rsidR="00F004DC" w:rsidRPr="00A50D11">
        <w:rPr>
          <w:rFonts w:ascii="Arial" w:hAnsi="Arial" w:cs="Arial"/>
          <w:color w:val="000000"/>
        </w:rPr>
        <w:t>района</w:t>
      </w:r>
      <w:r w:rsidRPr="00A50D11">
        <w:rPr>
          <w:rFonts w:ascii="Arial" w:hAnsi="Arial" w:cs="Arial"/>
          <w:color w:val="000000"/>
        </w:rPr>
        <w:t>, огромных возможностей отрасли необходимость включения данного рынка в перечень приоритетных рынков вполне очевидна.</w:t>
      </w:r>
    </w:p>
    <w:p w:rsidR="00A31316" w:rsidRPr="00A50D11" w:rsidRDefault="00A31316" w:rsidP="00A31316">
      <w:pPr>
        <w:spacing w:after="0" w:line="240" w:lineRule="auto"/>
        <w:ind w:firstLine="708"/>
        <w:jc w:val="both"/>
        <w:rPr>
          <w:rFonts w:ascii="Arial" w:hAnsi="Arial" w:cs="Arial"/>
          <w:u w:val="single"/>
        </w:rPr>
      </w:pPr>
      <w:r w:rsidRPr="00A50D11">
        <w:rPr>
          <w:rFonts w:ascii="Arial" w:hAnsi="Arial" w:cs="Arial"/>
          <w:u w:val="single"/>
        </w:rPr>
        <w:t xml:space="preserve">Рынок пищевой и перерабатывающей промышленности. </w:t>
      </w:r>
    </w:p>
    <w:p w:rsidR="00A31316" w:rsidRPr="00A50D11" w:rsidRDefault="00A31316" w:rsidP="00A3131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Одной из важнейших составляющих агропромышленного комплекса являются предприятия пищевой и перерабатывающей промышленности.</w:t>
      </w:r>
    </w:p>
    <w:p w:rsidR="00A31316" w:rsidRPr="00A50D11" w:rsidRDefault="00A31316" w:rsidP="00A3131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Этот сектор экономики является связующим звеном в цепи производителей сельскохозяйственной продукции и непосредственных потребителей продуктов питания промышленного изготовления – населения. Пищевая и перерабатывающая отрасль играет главную роль в формировании продовольственных ресурсов района.</w:t>
      </w:r>
    </w:p>
    <w:p w:rsidR="007975CA" w:rsidRPr="00A50D11" w:rsidRDefault="007975CA" w:rsidP="00A3131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Содействие развитию конкуренции на данном рынке на территории муниципального района возможно путем создания условий для наиболее полного удовлетворения потребностей населения в товарах пищевой и перерабатывающей промышленности, а также обеспечение возможности осуществления розничной торговли товаров пищевой и перерабатывающей промышленности, производимых на предприятиях района.</w:t>
      </w:r>
    </w:p>
    <w:p w:rsidR="00B86E20" w:rsidRPr="00A50D11" w:rsidRDefault="00B86E20" w:rsidP="00A3131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В целях развития рынка пищевой и перерабатывающей промышленности на инвестиционном портале Светлоярского муниципального района выставлены инвестиционные площадки для предоставления субъектам предпринимательства.</w:t>
      </w:r>
    </w:p>
    <w:p w:rsidR="009E7FD1" w:rsidRPr="00A50D11" w:rsidRDefault="009E7FD1" w:rsidP="009E7FD1">
      <w:pPr>
        <w:spacing w:after="0" w:line="240" w:lineRule="auto"/>
        <w:ind w:firstLine="708"/>
        <w:jc w:val="both"/>
        <w:rPr>
          <w:rFonts w:ascii="Arial" w:hAnsi="Arial" w:cs="Arial"/>
          <w:u w:val="single"/>
        </w:rPr>
      </w:pPr>
      <w:r w:rsidRPr="00A50D11">
        <w:rPr>
          <w:rFonts w:ascii="Arial" w:hAnsi="Arial" w:cs="Arial"/>
          <w:u w:val="single"/>
        </w:rPr>
        <w:t>Рынок въездного туризма.</w:t>
      </w:r>
    </w:p>
    <w:p w:rsidR="009E7FD1" w:rsidRPr="00A50D11" w:rsidRDefault="009E7FD1" w:rsidP="009E7FD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Развитие сферы туризма является одним из наиболее перспективных и, в то же время, недооцененных направлений экономики. </w:t>
      </w:r>
    </w:p>
    <w:p w:rsidR="009E7FD1" w:rsidRPr="00A50D11" w:rsidRDefault="009E7FD1" w:rsidP="009E7FD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Светлоярский муниципальный район – это южные ворота Волгоградской области. По своему географическому положению район является транзитным. Особенностью Светлоярского района  является то, что по его территории проходит </w:t>
      </w:r>
      <w:r w:rsidRPr="00A50D11">
        <w:rPr>
          <w:rFonts w:ascii="Arial" w:hAnsi="Arial" w:cs="Arial"/>
        </w:rPr>
        <w:lastRenderedPageBreak/>
        <w:t>великая река Волга и Волго-Донской  судоходный канал. Также  наш район  интересен памятниками природы, истории и  культуры.</w:t>
      </w:r>
    </w:p>
    <w:p w:rsidR="002418C4" w:rsidRPr="00A50D11" w:rsidRDefault="0083531C" w:rsidP="0045757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В качестве приоритетной территории для размещения туристско-</w:t>
      </w:r>
      <w:proofErr w:type="spellStart"/>
      <w:r w:rsidRPr="00A50D11">
        <w:rPr>
          <w:rFonts w:ascii="Arial" w:hAnsi="Arial" w:cs="Arial"/>
        </w:rPr>
        <w:t>рекреакционного</w:t>
      </w:r>
      <w:proofErr w:type="spellEnd"/>
      <w:r w:rsidRPr="00A50D11">
        <w:rPr>
          <w:rFonts w:ascii="Arial" w:hAnsi="Arial" w:cs="Arial"/>
        </w:rPr>
        <w:t xml:space="preserve"> кластера определены зоны  с наибольшими туристско-рекреационными возможностями, способные значительно увеличить  потенциал въездного туризма.</w:t>
      </w:r>
    </w:p>
    <w:p w:rsidR="00594648" w:rsidRPr="00A50D11" w:rsidRDefault="00594648" w:rsidP="0045757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418C4" w:rsidRPr="00A50D11" w:rsidRDefault="002D5EB6" w:rsidP="0059464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>3.5. Утверждение плана мероприятий ("дорожной карты") по с</w:t>
      </w:r>
      <w:r w:rsidR="00AD3629" w:rsidRPr="00A50D11">
        <w:rPr>
          <w:rFonts w:ascii="Arial" w:hAnsi="Arial" w:cs="Arial"/>
          <w:b/>
          <w:bCs/>
        </w:rPr>
        <w:t>одействию развитию конкуренции на территории Светлоярского муниципального района на 2016-2017 годы</w:t>
      </w:r>
      <w:r w:rsidRPr="00A50D11">
        <w:rPr>
          <w:rFonts w:ascii="Arial" w:hAnsi="Arial" w:cs="Arial"/>
          <w:b/>
          <w:bCs/>
        </w:rPr>
        <w:t>, подготовленного в соответствии с положениями Стандарта (далее – "дорожная карта").</w:t>
      </w:r>
    </w:p>
    <w:p w:rsidR="000C74C5" w:rsidRPr="00A50D11" w:rsidRDefault="000C74C5" w:rsidP="000C74C5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A50D11">
        <w:rPr>
          <w:rFonts w:ascii="Arial" w:hAnsi="Arial" w:cs="Arial"/>
        </w:rPr>
        <w:t xml:space="preserve">В целях создания условий для развития конкуренции и обеспечения реализации системного и единообразного подхода к деятельности по развитию конкуренции на территории </w:t>
      </w:r>
      <w:r w:rsidR="001566C3" w:rsidRPr="00A50D11">
        <w:rPr>
          <w:rFonts w:ascii="Arial" w:hAnsi="Arial" w:cs="Arial"/>
        </w:rPr>
        <w:t xml:space="preserve">Светлоярского муниципального района </w:t>
      </w:r>
      <w:r w:rsidRPr="00A50D11">
        <w:rPr>
          <w:rFonts w:ascii="Arial" w:hAnsi="Arial" w:cs="Arial"/>
        </w:rPr>
        <w:t xml:space="preserve">Волгоградской области, </w:t>
      </w:r>
      <w:r w:rsidR="001566C3" w:rsidRPr="00A50D11">
        <w:rPr>
          <w:rFonts w:ascii="Arial" w:hAnsi="Arial" w:cs="Arial"/>
        </w:rPr>
        <w:t>администрацией Светлоярского муниципального района</w:t>
      </w:r>
      <w:r w:rsidRPr="00A50D11">
        <w:rPr>
          <w:rFonts w:ascii="Arial" w:hAnsi="Arial" w:cs="Arial"/>
        </w:rPr>
        <w:t xml:space="preserve"> Волгоградской области разработан план мероприятий ("дорожн</w:t>
      </w:r>
      <w:r w:rsidR="001566C3" w:rsidRPr="00A50D11">
        <w:rPr>
          <w:rFonts w:ascii="Arial" w:hAnsi="Arial" w:cs="Arial"/>
        </w:rPr>
        <w:t>ая</w:t>
      </w:r>
      <w:r w:rsidRPr="00A50D11">
        <w:rPr>
          <w:rFonts w:ascii="Arial" w:hAnsi="Arial" w:cs="Arial"/>
        </w:rPr>
        <w:t xml:space="preserve"> карт</w:t>
      </w:r>
      <w:r w:rsidR="001566C3" w:rsidRPr="00A50D11">
        <w:rPr>
          <w:rFonts w:ascii="Arial" w:hAnsi="Arial" w:cs="Arial"/>
        </w:rPr>
        <w:t>а</w:t>
      </w:r>
      <w:r w:rsidRPr="00A50D11">
        <w:rPr>
          <w:rFonts w:ascii="Arial" w:hAnsi="Arial" w:cs="Arial"/>
        </w:rPr>
        <w:t xml:space="preserve">") по содействию развитию конкуренции </w:t>
      </w:r>
      <w:r w:rsidR="001566C3" w:rsidRPr="00A50D11">
        <w:rPr>
          <w:rFonts w:ascii="Arial" w:hAnsi="Arial" w:cs="Arial"/>
        </w:rPr>
        <w:t xml:space="preserve">на территории Светлоярского муниципального района </w:t>
      </w:r>
      <w:r w:rsidRPr="00A50D11">
        <w:rPr>
          <w:rFonts w:ascii="Arial" w:hAnsi="Arial" w:cs="Arial"/>
        </w:rPr>
        <w:t>на 201</w:t>
      </w:r>
      <w:r w:rsidR="009B13DE" w:rsidRPr="00A50D11">
        <w:rPr>
          <w:rFonts w:ascii="Arial" w:hAnsi="Arial" w:cs="Arial"/>
        </w:rPr>
        <w:t>9-2021</w:t>
      </w:r>
      <w:r w:rsidRPr="00A50D11">
        <w:rPr>
          <w:rFonts w:ascii="Arial" w:hAnsi="Arial" w:cs="Arial"/>
        </w:rPr>
        <w:t xml:space="preserve"> годы (далее - "дорожная карта"). </w:t>
      </w:r>
      <w:proofErr w:type="gramEnd"/>
    </w:p>
    <w:p w:rsidR="001D6308" w:rsidRPr="00A50D11" w:rsidRDefault="00492E6A" w:rsidP="0045757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«</w:t>
      </w:r>
      <w:r w:rsidR="000C74C5" w:rsidRPr="00A50D11">
        <w:rPr>
          <w:rFonts w:ascii="Arial" w:hAnsi="Arial" w:cs="Arial"/>
        </w:rPr>
        <w:t>Дорожной картой</w:t>
      </w:r>
      <w:r w:rsidRPr="00A50D11">
        <w:rPr>
          <w:rFonts w:ascii="Arial" w:hAnsi="Arial" w:cs="Arial"/>
        </w:rPr>
        <w:t>»</w:t>
      </w:r>
      <w:r w:rsidR="000C74C5" w:rsidRPr="00A50D11">
        <w:rPr>
          <w:rFonts w:ascii="Arial" w:hAnsi="Arial" w:cs="Arial"/>
        </w:rPr>
        <w:t xml:space="preserve"> утвержд</w:t>
      </w:r>
      <w:r w:rsidR="00834D55" w:rsidRPr="00A50D11">
        <w:rPr>
          <w:rFonts w:ascii="Arial" w:hAnsi="Arial" w:cs="Arial"/>
        </w:rPr>
        <w:t>ены</w:t>
      </w:r>
      <w:r w:rsidR="00B93B5C" w:rsidRPr="00A50D11">
        <w:rPr>
          <w:rFonts w:ascii="Arial" w:hAnsi="Arial" w:cs="Arial"/>
        </w:rPr>
        <w:t xml:space="preserve"> </w:t>
      </w:r>
      <w:r w:rsidR="00834D55" w:rsidRPr="00A50D11">
        <w:rPr>
          <w:rFonts w:ascii="Arial" w:hAnsi="Arial" w:cs="Arial"/>
        </w:rPr>
        <w:t>системные мероприятия по развитию конкурентной среды, а также мероприятия</w:t>
      </w:r>
      <w:r w:rsidR="000C74C5" w:rsidRPr="00A50D11">
        <w:rPr>
          <w:rFonts w:ascii="Arial" w:hAnsi="Arial" w:cs="Arial"/>
        </w:rPr>
        <w:t xml:space="preserve">, направленные на развитие конкуренции в отдельных отраслях экономики, а именно: на рынках сельскохозяйственного производства, въездного туризма, пищевой и перерабатывающей промышленности, розничной торговли, </w:t>
      </w:r>
      <w:r w:rsidR="001566C3" w:rsidRPr="00A50D11">
        <w:rPr>
          <w:rFonts w:ascii="Arial" w:hAnsi="Arial" w:cs="Arial"/>
        </w:rPr>
        <w:t>жилищно-коммунальных услуг.</w:t>
      </w:r>
    </w:p>
    <w:p w:rsidR="00594648" w:rsidRPr="00A50D11" w:rsidRDefault="00594648" w:rsidP="0045757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C74C5" w:rsidRPr="00A50D11" w:rsidRDefault="001D6308" w:rsidP="0059464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 xml:space="preserve">3.6. Подготовка ежегодного доклада о состоянии и развитии конкурентной среды на рынках товаров, работ и услуг Светлоярского муниципального района, подготовленного в соответствии с положениями Стандарта </w:t>
      </w:r>
      <w:r w:rsidR="00594648" w:rsidRPr="00A50D11">
        <w:rPr>
          <w:rFonts w:ascii="Arial" w:hAnsi="Arial" w:cs="Arial"/>
          <w:b/>
          <w:bCs/>
        </w:rPr>
        <w:t xml:space="preserve"> </w:t>
      </w:r>
      <w:r w:rsidRPr="00A50D11">
        <w:rPr>
          <w:rFonts w:ascii="Arial" w:hAnsi="Arial" w:cs="Arial"/>
          <w:b/>
          <w:bCs/>
        </w:rPr>
        <w:t>(далее – Доклад).</w:t>
      </w:r>
    </w:p>
    <w:p w:rsidR="00622DC5" w:rsidRPr="00A50D11" w:rsidRDefault="00622DC5" w:rsidP="00622DC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Подготовлен ежегодный доклад </w:t>
      </w:r>
      <w:r w:rsidRPr="00A50D11">
        <w:rPr>
          <w:rFonts w:ascii="Arial" w:hAnsi="Arial" w:cs="Arial"/>
          <w:bCs/>
        </w:rPr>
        <w:t>о состоянии и развитии конкурентной среды на рыках товаров, работ и услуг Светлоярского муниципального райо</w:t>
      </w:r>
      <w:r w:rsidR="00B93B5C" w:rsidRPr="00A50D11">
        <w:rPr>
          <w:rFonts w:ascii="Arial" w:hAnsi="Arial" w:cs="Arial"/>
          <w:bCs/>
        </w:rPr>
        <w:t>на Волгоградской области за 201</w:t>
      </w:r>
      <w:r w:rsidR="00733358" w:rsidRPr="00A50D11">
        <w:rPr>
          <w:rFonts w:ascii="Arial" w:hAnsi="Arial" w:cs="Arial"/>
          <w:bCs/>
        </w:rPr>
        <w:t>8</w:t>
      </w:r>
      <w:r w:rsidRPr="00A50D11">
        <w:rPr>
          <w:rFonts w:ascii="Arial" w:hAnsi="Arial" w:cs="Arial"/>
          <w:bCs/>
        </w:rPr>
        <w:t xml:space="preserve"> год</w:t>
      </w:r>
      <w:r w:rsidRPr="00A50D11">
        <w:rPr>
          <w:rFonts w:ascii="Arial" w:hAnsi="Arial" w:cs="Arial"/>
        </w:rPr>
        <w:t xml:space="preserve">. </w:t>
      </w:r>
    </w:p>
    <w:p w:rsidR="00622DC5" w:rsidRPr="00A50D11" w:rsidRDefault="00622DC5" w:rsidP="00622DC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Доклад утвержден Координационным советом и размещен на сайте </w:t>
      </w:r>
      <w:r w:rsidR="00B65F18" w:rsidRPr="00A50D11">
        <w:rPr>
          <w:rFonts w:ascii="Arial" w:hAnsi="Arial" w:cs="Arial"/>
        </w:rPr>
        <w:t>администрации Светлоярского муниципального района</w:t>
      </w:r>
      <w:r w:rsidRPr="00A50D11">
        <w:rPr>
          <w:rFonts w:ascii="Arial" w:hAnsi="Arial" w:cs="Arial"/>
        </w:rPr>
        <w:t xml:space="preserve"> Волгоградской области в сети "</w:t>
      </w:r>
      <w:proofErr w:type="spellStart"/>
      <w:r w:rsidRPr="00A50D11">
        <w:rPr>
          <w:rFonts w:ascii="Arial" w:hAnsi="Arial" w:cs="Arial"/>
        </w:rPr>
        <w:t>Интернет"</w:t>
      </w:r>
      <w:r w:rsidR="006A2E17" w:rsidRPr="00A50D11">
        <w:rPr>
          <w:rFonts w:ascii="Arial" w:hAnsi="Arial" w:cs="Arial"/>
        </w:rPr>
        <w:t>http</w:t>
      </w:r>
      <w:proofErr w:type="spellEnd"/>
      <w:r w:rsidR="006A2E17" w:rsidRPr="00A50D11">
        <w:rPr>
          <w:rFonts w:ascii="Arial" w:hAnsi="Arial" w:cs="Arial"/>
        </w:rPr>
        <w:t xml:space="preserve">://www. </w:t>
      </w:r>
      <w:proofErr w:type="spellStart"/>
      <w:r w:rsidR="006A2E17" w:rsidRPr="00A50D11">
        <w:rPr>
          <w:rFonts w:ascii="Arial" w:hAnsi="Arial" w:cs="Arial"/>
          <w:lang w:val="en-US"/>
        </w:rPr>
        <w:t>svyar</w:t>
      </w:r>
      <w:proofErr w:type="spellEnd"/>
      <w:r w:rsidR="006A2E17" w:rsidRPr="00A50D11">
        <w:rPr>
          <w:rFonts w:ascii="Arial" w:hAnsi="Arial" w:cs="Arial"/>
        </w:rPr>
        <w:t>.</w:t>
      </w:r>
      <w:proofErr w:type="spellStart"/>
      <w:r w:rsidR="006A2E17" w:rsidRPr="00A50D11">
        <w:rPr>
          <w:rFonts w:ascii="Arial" w:hAnsi="Arial" w:cs="Arial"/>
          <w:lang w:val="en-US"/>
        </w:rPr>
        <w:t>ru</w:t>
      </w:r>
      <w:proofErr w:type="spellEnd"/>
      <w:r w:rsidR="006A2E17" w:rsidRPr="00A50D11">
        <w:rPr>
          <w:rFonts w:ascii="Arial" w:hAnsi="Arial" w:cs="Arial"/>
        </w:rPr>
        <w:t>.</w:t>
      </w:r>
    </w:p>
    <w:p w:rsidR="00594648" w:rsidRPr="00A50D11" w:rsidRDefault="00594648" w:rsidP="00622DC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4617E" w:rsidRPr="00A50D11" w:rsidRDefault="000332FA" w:rsidP="00594648">
      <w:pPr>
        <w:spacing w:after="0" w:line="240" w:lineRule="auto"/>
        <w:jc w:val="center"/>
        <w:rPr>
          <w:rFonts w:ascii="Arial" w:hAnsi="Arial" w:cs="Arial"/>
        </w:rPr>
      </w:pPr>
      <w:r w:rsidRPr="00A50D11">
        <w:rPr>
          <w:rFonts w:ascii="Arial" w:hAnsi="Arial" w:cs="Arial"/>
          <w:b/>
          <w:bCs/>
        </w:rPr>
        <w:t xml:space="preserve">3.7. Создание и реализации механизмов общественного </w:t>
      </w:r>
      <w:proofErr w:type="gramStart"/>
      <w:r w:rsidRPr="00A50D11">
        <w:rPr>
          <w:rFonts w:ascii="Arial" w:hAnsi="Arial" w:cs="Arial"/>
          <w:b/>
          <w:bCs/>
        </w:rPr>
        <w:t>контроля за</w:t>
      </w:r>
      <w:proofErr w:type="gramEnd"/>
      <w:r w:rsidRPr="00A50D11">
        <w:rPr>
          <w:rFonts w:ascii="Arial" w:hAnsi="Arial" w:cs="Arial"/>
          <w:b/>
          <w:bCs/>
        </w:rPr>
        <w:t xml:space="preserve"> деятельностью субъектов естественных монополий.</w:t>
      </w:r>
    </w:p>
    <w:p w:rsidR="00DF77A5" w:rsidRPr="00A50D11" w:rsidRDefault="00DF77A5" w:rsidP="008B1F9C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A50D11">
        <w:rPr>
          <w:rFonts w:ascii="Arial" w:hAnsi="Arial" w:cs="Arial"/>
        </w:rPr>
        <w:t xml:space="preserve">В соответствии с решением </w:t>
      </w:r>
      <w:proofErr w:type="spellStart"/>
      <w:r w:rsidRPr="00A50D11">
        <w:rPr>
          <w:rFonts w:ascii="Arial" w:hAnsi="Arial" w:cs="Arial"/>
        </w:rPr>
        <w:t>Светлоярской</w:t>
      </w:r>
      <w:proofErr w:type="spellEnd"/>
      <w:r w:rsidRPr="00A50D11">
        <w:rPr>
          <w:rFonts w:ascii="Arial" w:hAnsi="Arial" w:cs="Arial"/>
        </w:rPr>
        <w:t xml:space="preserve"> районной думы Волгоградской области от 07.11.2008 N 45/283 «Об утверждении положения о порядке организации и проведения публичных слушаний в </w:t>
      </w:r>
      <w:proofErr w:type="spellStart"/>
      <w:r w:rsidRPr="00A50D11">
        <w:rPr>
          <w:rFonts w:ascii="Arial" w:hAnsi="Arial" w:cs="Arial"/>
        </w:rPr>
        <w:t>Светлоярском</w:t>
      </w:r>
      <w:proofErr w:type="spellEnd"/>
      <w:r w:rsidRPr="00A50D11">
        <w:rPr>
          <w:rFonts w:ascii="Arial" w:hAnsi="Arial" w:cs="Arial"/>
        </w:rPr>
        <w:t xml:space="preserve"> муниципальном районе» на территории муниципального района </w:t>
      </w:r>
      <w:r w:rsidR="008B1F9C" w:rsidRPr="00A50D11">
        <w:rPr>
          <w:rFonts w:ascii="Arial" w:hAnsi="Arial" w:cs="Arial"/>
        </w:rPr>
        <w:t>проводятся публичные слушания, на которых учитываются мнения населения Светлоярского муниципального района по вопросам местного значения, затрагивающим интересы жителей района в целом или значительной его части, в целях соблюдения</w:t>
      </w:r>
      <w:proofErr w:type="gramEnd"/>
      <w:r w:rsidR="008B1F9C" w:rsidRPr="00A50D11">
        <w:rPr>
          <w:rFonts w:ascii="Arial" w:hAnsi="Arial" w:cs="Arial"/>
        </w:rPr>
        <w:t xml:space="preserve"> прав человека на благоприятные условия жизнедеятельности, на участие в обсуждении и принятии решений по вопросам местного значения, затрагивающим интересы жителей района или оказывающим воздействие на территорию их проживания, в предусмотренных законодательством РФ случаях.</w:t>
      </w:r>
    </w:p>
    <w:p w:rsidR="00817297" w:rsidRPr="00A50D11" w:rsidRDefault="00817297" w:rsidP="0059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>Раздел 4. Сведения о достижении целевых значений контрольных</w:t>
      </w:r>
      <w:r w:rsidR="00B81795" w:rsidRPr="00A50D11">
        <w:rPr>
          <w:rFonts w:ascii="Arial" w:hAnsi="Arial" w:cs="Arial"/>
          <w:b/>
          <w:bCs/>
        </w:rPr>
        <w:t xml:space="preserve"> </w:t>
      </w:r>
      <w:r w:rsidRPr="00A50D11">
        <w:rPr>
          <w:rFonts w:ascii="Arial" w:hAnsi="Arial" w:cs="Arial"/>
          <w:b/>
          <w:bCs/>
        </w:rPr>
        <w:t>показателей эффективности, установленных в Плане мероприятий</w:t>
      </w:r>
      <w:r w:rsidR="00B81795" w:rsidRPr="00A50D11">
        <w:rPr>
          <w:rFonts w:ascii="Arial" w:hAnsi="Arial" w:cs="Arial"/>
          <w:b/>
          <w:bCs/>
        </w:rPr>
        <w:t xml:space="preserve"> </w:t>
      </w:r>
      <w:r w:rsidRPr="00A50D11">
        <w:rPr>
          <w:rFonts w:ascii="Arial" w:hAnsi="Arial" w:cs="Arial"/>
          <w:b/>
          <w:bCs/>
        </w:rPr>
        <w:t xml:space="preserve">(«Дорожной карте») по содействию развитию конкуренции в </w:t>
      </w:r>
      <w:proofErr w:type="spellStart"/>
      <w:r w:rsidR="00492E6A" w:rsidRPr="00A50D11">
        <w:rPr>
          <w:rFonts w:ascii="Arial" w:hAnsi="Arial" w:cs="Arial"/>
          <w:b/>
          <w:bCs/>
        </w:rPr>
        <w:t>Светлоярском</w:t>
      </w:r>
      <w:proofErr w:type="spellEnd"/>
      <w:r w:rsidR="00492E6A" w:rsidRPr="00A50D11">
        <w:rPr>
          <w:rFonts w:ascii="Arial" w:hAnsi="Arial" w:cs="Arial"/>
          <w:b/>
          <w:bCs/>
        </w:rPr>
        <w:t xml:space="preserve"> муниципальном районе Волгоградской области</w:t>
      </w:r>
      <w:r w:rsidRPr="00A50D11">
        <w:rPr>
          <w:rFonts w:ascii="Arial" w:hAnsi="Arial" w:cs="Arial"/>
          <w:b/>
          <w:bCs/>
        </w:rPr>
        <w:t>.</w:t>
      </w:r>
    </w:p>
    <w:p w:rsidR="00492E6A" w:rsidRPr="00A50D11" w:rsidRDefault="00492E6A" w:rsidP="0049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Исходные значения показателей </w:t>
      </w:r>
      <w:r w:rsidR="004060EB" w:rsidRPr="00A50D11">
        <w:rPr>
          <w:rFonts w:ascii="Arial" w:hAnsi="Arial" w:cs="Arial"/>
        </w:rPr>
        <w:t>предшествующего периода</w:t>
      </w:r>
      <w:r w:rsidR="00B81795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  <w:bCs/>
        </w:rPr>
        <w:t>в Плане мероприятий</w:t>
      </w:r>
      <w:r w:rsidR="00B81795" w:rsidRPr="00A50D11">
        <w:rPr>
          <w:rFonts w:ascii="Arial" w:hAnsi="Arial" w:cs="Arial"/>
          <w:bCs/>
        </w:rPr>
        <w:t xml:space="preserve"> </w:t>
      </w:r>
      <w:r w:rsidRPr="00A50D11">
        <w:rPr>
          <w:rFonts w:ascii="Arial" w:hAnsi="Arial" w:cs="Arial"/>
          <w:bCs/>
        </w:rPr>
        <w:t>(«Дорожной карте») по содействию развитию конкуренции на территории Светлоярского муниципального района на 201</w:t>
      </w:r>
      <w:r w:rsidR="004060EB" w:rsidRPr="00A50D11">
        <w:rPr>
          <w:rFonts w:ascii="Arial" w:hAnsi="Arial" w:cs="Arial"/>
          <w:bCs/>
        </w:rPr>
        <w:t>9-2021</w:t>
      </w:r>
      <w:r w:rsidRPr="00A50D11">
        <w:rPr>
          <w:rFonts w:ascii="Arial" w:hAnsi="Arial" w:cs="Arial"/>
          <w:bCs/>
        </w:rPr>
        <w:t xml:space="preserve"> годы не предусмотрены.</w:t>
      </w:r>
    </w:p>
    <w:p w:rsidR="00492E6A" w:rsidRPr="00A50D11" w:rsidRDefault="00492E6A" w:rsidP="0049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Источник данных для расчета показателей – структурные подразделения администрации Светлоярского муниципального района Волгоградской области.</w:t>
      </w:r>
    </w:p>
    <w:p w:rsidR="002F211B" w:rsidRPr="00A50D11" w:rsidRDefault="002F211B" w:rsidP="00B2043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</w:rPr>
      </w:pPr>
    </w:p>
    <w:p w:rsidR="002F211B" w:rsidRPr="00A50D11" w:rsidRDefault="002F211B" w:rsidP="00B2043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</w:rPr>
      </w:pPr>
    </w:p>
    <w:p w:rsidR="00B4294F" w:rsidRDefault="00B4294F" w:rsidP="00B2043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</w:rPr>
      </w:pPr>
    </w:p>
    <w:p w:rsidR="00B2043B" w:rsidRPr="00A50D11" w:rsidRDefault="00B2043B" w:rsidP="00B2043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</w:rPr>
      </w:pPr>
      <w:r w:rsidRPr="00A50D11">
        <w:rPr>
          <w:rFonts w:ascii="Arial" w:hAnsi="Arial" w:cs="Arial"/>
        </w:rPr>
        <w:lastRenderedPageBreak/>
        <w:t>Таблица 5</w:t>
      </w:r>
    </w:p>
    <w:p w:rsidR="00594648" w:rsidRPr="00A50D11" w:rsidRDefault="00594648" w:rsidP="00B2043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</w:rPr>
      </w:pPr>
    </w:p>
    <w:p w:rsidR="00B2043B" w:rsidRPr="00A50D11" w:rsidRDefault="00B2043B" w:rsidP="00B204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>Контрольные показатели эффективности</w:t>
      </w:r>
    </w:p>
    <w:p w:rsidR="00FF5805" w:rsidRPr="00A50D11" w:rsidRDefault="00B2043B" w:rsidP="00B204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>реализации «дорожной карты»</w:t>
      </w:r>
    </w:p>
    <w:p w:rsidR="00594648" w:rsidRPr="00A50D11" w:rsidRDefault="00594648" w:rsidP="00B204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</w:rPr>
      </w:pPr>
    </w:p>
    <w:tbl>
      <w:tblPr>
        <w:tblStyle w:val="a6"/>
        <w:tblW w:w="5095" w:type="pct"/>
        <w:tblLayout w:type="fixed"/>
        <w:tblLook w:val="04A0" w:firstRow="1" w:lastRow="0" w:firstColumn="1" w:lastColumn="0" w:noHBand="0" w:noVBand="1"/>
      </w:tblPr>
      <w:tblGrid>
        <w:gridCol w:w="534"/>
        <w:gridCol w:w="3259"/>
        <w:gridCol w:w="1560"/>
        <w:gridCol w:w="318"/>
        <w:gridCol w:w="1809"/>
        <w:gridCol w:w="1983"/>
      </w:tblGrid>
      <w:tr w:rsidR="00BB30F5" w:rsidRPr="00A50D11" w:rsidTr="00B4294F">
        <w:tc>
          <w:tcPr>
            <w:tcW w:w="282" w:type="pct"/>
            <w:vMerge w:val="restart"/>
            <w:vAlign w:val="center"/>
          </w:tcPr>
          <w:p w:rsidR="00245861" w:rsidRPr="00A50D11" w:rsidRDefault="00245861" w:rsidP="00F442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№ </w:t>
            </w:r>
            <w:proofErr w:type="gramStart"/>
            <w:r w:rsidRPr="00A50D11">
              <w:rPr>
                <w:rFonts w:ascii="Arial" w:hAnsi="Arial" w:cs="Arial"/>
              </w:rPr>
              <w:t>п</w:t>
            </w:r>
            <w:proofErr w:type="gramEnd"/>
            <w:r w:rsidRPr="00A50D11">
              <w:rPr>
                <w:rFonts w:ascii="Arial" w:hAnsi="Arial" w:cs="Arial"/>
              </w:rPr>
              <w:t>/п</w:t>
            </w:r>
          </w:p>
        </w:tc>
        <w:tc>
          <w:tcPr>
            <w:tcW w:w="1722" w:type="pct"/>
            <w:vMerge w:val="restart"/>
            <w:vAlign w:val="center"/>
          </w:tcPr>
          <w:p w:rsidR="00245861" w:rsidRPr="00A50D11" w:rsidRDefault="00245861" w:rsidP="00F442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Наименование контрольного показателя</w:t>
            </w:r>
          </w:p>
        </w:tc>
        <w:tc>
          <w:tcPr>
            <w:tcW w:w="1948" w:type="pct"/>
            <w:gridSpan w:val="3"/>
            <w:vAlign w:val="center"/>
          </w:tcPr>
          <w:p w:rsidR="00245861" w:rsidRPr="00A50D11" w:rsidRDefault="00245861" w:rsidP="00F73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Целевое значение показателя</w:t>
            </w:r>
          </w:p>
        </w:tc>
        <w:tc>
          <w:tcPr>
            <w:tcW w:w="1048" w:type="pct"/>
          </w:tcPr>
          <w:p w:rsidR="00245861" w:rsidRPr="00A50D11" w:rsidRDefault="00245861" w:rsidP="00F73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Фактическое значение показателя</w:t>
            </w:r>
          </w:p>
        </w:tc>
      </w:tr>
      <w:tr w:rsidR="00BB30F5" w:rsidRPr="00A50D11" w:rsidTr="00B4294F">
        <w:tc>
          <w:tcPr>
            <w:tcW w:w="282" w:type="pct"/>
            <w:vMerge/>
          </w:tcPr>
          <w:p w:rsidR="00245861" w:rsidRPr="00A50D11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2" w:type="pct"/>
            <w:vMerge/>
          </w:tcPr>
          <w:p w:rsidR="00245861" w:rsidRPr="00A50D11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pct"/>
          </w:tcPr>
          <w:p w:rsidR="00245861" w:rsidRPr="00A50D11" w:rsidRDefault="00A6461D" w:rsidP="004060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201</w:t>
            </w:r>
            <w:r w:rsidR="004060EB" w:rsidRPr="00A50D11">
              <w:rPr>
                <w:rFonts w:ascii="Arial" w:hAnsi="Arial" w:cs="Arial"/>
              </w:rPr>
              <w:t>9</w:t>
            </w:r>
            <w:r w:rsidR="00245861" w:rsidRPr="00A50D1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24" w:type="pct"/>
            <w:gridSpan w:val="2"/>
          </w:tcPr>
          <w:p w:rsidR="00245861" w:rsidRPr="00A50D11" w:rsidRDefault="00A6461D" w:rsidP="004060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20</w:t>
            </w:r>
            <w:r w:rsidR="004060EB" w:rsidRPr="00A50D11">
              <w:rPr>
                <w:rFonts w:ascii="Arial" w:hAnsi="Arial" w:cs="Arial"/>
              </w:rPr>
              <w:t>20</w:t>
            </w:r>
            <w:r w:rsidR="00245861" w:rsidRPr="00A50D1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48" w:type="pct"/>
          </w:tcPr>
          <w:p w:rsidR="00245861" w:rsidRPr="00A50D11" w:rsidRDefault="00A6461D" w:rsidP="004060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20</w:t>
            </w:r>
            <w:r w:rsidR="004060EB" w:rsidRPr="00A50D11">
              <w:rPr>
                <w:rFonts w:ascii="Arial" w:hAnsi="Arial" w:cs="Arial"/>
              </w:rPr>
              <w:t>18</w:t>
            </w:r>
            <w:r w:rsidR="00245861" w:rsidRPr="00A50D11">
              <w:rPr>
                <w:rFonts w:ascii="Arial" w:hAnsi="Arial" w:cs="Arial"/>
              </w:rPr>
              <w:t xml:space="preserve"> г.</w:t>
            </w:r>
          </w:p>
        </w:tc>
      </w:tr>
      <w:tr w:rsidR="00BB30F5" w:rsidRPr="00A50D11" w:rsidTr="00B4294F">
        <w:tc>
          <w:tcPr>
            <w:tcW w:w="282" w:type="pct"/>
          </w:tcPr>
          <w:p w:rsidR="005125CC" w:rsidRPr="00A50D11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</w:t>
            </w:r>
          </w:p>
        </w:tc>
        <w:tc>
          <w:tcPr>
            <w:tcW w:w="1722" w:type="pct"/>
          </w:tcPr>
          <w:p w:rsidR="005125CC" w:rsidRPr="00A50D11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</w:tcPr>
          <w:p w:rsidR="005125CC" w:rsidRPr="00A50D11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</w:t>
            </w:r>
          </w:p>
        </w:tc>
        <w:tc>
          <w:tcPr>
            <w:tcW w:w="1124" w:type="pct"/>
            <w:gridSpan w:val="2"/>
          </w:tcPr>
          <w:p w:rsidR="005125CC" w:rsidRPr="00A50D11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4</w:t>
            </w:r>
          </w:p>
        </w:tc>
        <w:tc>
          <w:tcPr>
            <w:tcW w:w="1048" w:type="pct"/>
          </w:tcPr>
          <w:p w:rsidR="005125CC" w:rsidRPr="00A50D11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5</w:t>
            </w:r>
          </w:p>
        </w:tc>
      </w:tr>
      <w:tr w:rsidR="00B50AF8" w:rsidRPr="00A50D11" w:rsidTr="00594648">
        <w:tc>
          <w:tcPr>
            <w:tcW w:w="5000" w:type="pct"/>
            <w:gridSpan w:val="6"/>
          </w:tcPr>
          <w:p w:rsidR="00B50AF8" w:rsidRPr="00A50D11" w:rsidRDefault="00B50AF8" w:rsidP="00B50A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Системные мероприятия по развитию конкурентной среды</w:t>
            </w:r>
          </w:p>
        </w:tc>
      </w:tr>
      <w:tr w:rsidR="00B50AF8" w:rsidRPr="00A50D11" w:rsidTr="00594648">
        <w:tc>
          <w:tcPr>
            <w:tcW w:w="282" w:type="pct"/>
          </w:tcPr>
          <w:p w:rsidR="00B50AF8" w:rsidRPr="00A50D11" w:rsidRDefault="00B50AF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</w:t>
            </w:r>
          </w:p>
        </w:tc>
        <w:tc>
          <w:tcPr>
            <w:tcW w:w="4718" w:type="pct"/>
            <w:gridSpan w:val="5"/>
          </w:tcPr>
          <w:p w:rsidR="00B50AF8" w:rsidRPr="00A50D11" w:rsidRDefault="00B50AF8" w:rsidP="00B50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Устранение избыточного регулирования и снижение административных барьеров</w:t>
            </w:r>
          </w:p>
        </w:tc>
      </w:tr>
      <w:tr w:rsidR="00BB30F5" w:rsidRPr="00A50D11" w:rsidTr="00B4294F">
        <w:tc>
          <w:tcPr>
            <w:tcW w:w="282" w:type="pct"/>
          </w:tcPr>
          <w:p w:rsidR="00F73531" w:rsidRPr="00A50D11" w:rsidRDefault="00F73531" w:rsidP="001B5D2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1722" w:type="pct"/>
          </w:tcPr>
          <w:p w:rsidR="00F73531" w:rsidRPr="00A50D11" w:rsidRDefault="000C0577" w:rsidP="00A82F8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К</w:t>
            </w:r>
            <w:r w:rsidR="00F73531" w:rsidRPr="00A50D11">
              <w:rPr>
                <w:rFonts w:ascii="Arial" w:hAnsi="Arial" w:cs="Arial"/>
                <w:sz w:val="22"/>
                <w:szCs w:val="22"/>
              </w:rPr>
              <w:t>оличество проведенных совещаний, конференций, круглых столов, обучающих семинаров и других мероприятий</w:t>
            </w:r>
          </w:p>
        </w:tc>
        <w:tc>
          <w:tcPr>
            <w:tcW w:w="824" w:type="pct"/>
          </w:tcPr>
          <w:p w:rsidR="00F73531" w:rsidRPr="00A50D11" w:rsidRDefault="00E179B2" w:rsidP="004060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не менее чем </w:t>
            </w:r>
            <w:r w:rsidR="004060EB" w:rsidRPr="00A50D11">
              <w:rPr>
                <w:rFonts w:ascii="Arial" w:hAnsi="Arial" w:cs="Arial"/>
              </w:rPr>
              <w:t>4</w:t>
            </w:r>
            <w:r w:rsidRPr="00A50D11">
              <w:rPr>
                <w:rFonts w:ascii="Arial" w:hAnsi="Arial" w:cs="Arial"/>
              </w:rPr>
              <w:t xml:space="preserve"> единицы в год</w:t>
            </w:r>
          </w:p>
        </w:tc>
        <w:tc>
          <w:tcPr>
            <w:tcW w:w="1124" w:type="pct"/>
            <w:gridSpan w:val="2"/>
          </w:tcPr>
          <w:p w:rsidR="00F73531" w:rsidRPr="00A50D11" w:rsidRDefault="00E179B2" w:rsidP="004060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не менее чем </w:t>
            </w:r>
            <w:r w:rsidR="004060EB" w:rsidRPr="00A50D11">
              <w:rPr>
                <w:rFonts w:ascii="Arial" w:hAnsi="Arial" w:cs="Arial"/>
              </w:rPr>
              <w:t>4</w:t>
            </w:r>
            <w:r w:rsidRPr="00A50D11">
              <w:rPr>
                <w:rFonts w:ascii="Arial" w:hAnsi="Arial" w:cs="Arial"/>
              </w:rPr>
              <w:t xml:space="preserve"> единицы в год</w:t>
            </w:r>
          </w:p>
        </w:tc>
        <w:tc>
          <w:tcPr>
            <w:tcW w:w="1048" w:type="pct"/>
          </w:tcPr>
          <w:p w:rsidR="00F73531" w:rsidRPr="00A50D11" w:rsidRDefault="004060EB" w:rsidP="00604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</w:t>
            </w:r>
            <w:r w:rsidR="00E179B2" w:rsidRPr="00A50D11">
              <w:rPr>
                <w:rFonts w:ascii="Arial" w:hAnsi="Arial" w:cs="Arial"/>
              </w:rPr>
              <w:t xml:space="preserve"> единицы в год</w:t>
            </w:r>
          </w:p>
        </w:tc>
      </w:tr>
      <w:tr w:rsidR="00BB30F5" w:rsidRPr="00A50D11" w:rsidTr="00B4294F">
        <w:tc>
          <w:tcPr>
            <w:tcW w:w="282" w:type="pct"/>
          </w:tcPr>
          <w:p w:rsidR="00F73531" w:rsidRPr="00A50D11" w:rsidRDefault="000C0577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1.2.</w:t>
            </w:r>
          </w:p>
        </w:tc>
        <w:tc>
          <w:tcPr>
            <w:tcW w:w="1722" w:type="pct"/>
          </w:tcPr>
          <w:p w:rsidR="00F73531" w:rsidRPr="00A50D11" w:rsidRDefault="000C0577" w:rsidP="00A82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Увеличение количества индивидуальных предпринимателей, количества малых и средних предприятий (с учетом </w:t>
            </w:r>
            <w:proofErr w:type="spellStart"/>
            <w:r w:rsidRPr="00A50D11">
              <w:rPr>
                <w:rFonts w:ascii="Arial" w:hAnsi="Arial" w:cs="Arial"/>
              </w:rPr>
              <w:t>микропредприятий</w:t>
            </w:r>
            <w:proofErr w:type="spellEnd"/>
            <w:r w:rsidRPr="00A50D11">
              <w:rPr>
                <w:rFonts w:ascii="Arial" w:hAnsi="Arial" w:cs="Arial"/>
              </w:rPr>
              <w:t xml:space="preserve">), объема оборота малых и средних предприятий (с учетом </w:t>
            </w:r>
            <w:proofErr w:type="spellStart"/>
            <w:r w:rsidRPr="00A50D11">
              <w:rPr>
                <w:rFonts w:ascii="Arial" w:hAnsi="Arial" w:cs="Arial"/>
              </w:rPr>
              <w:t>микропредприятий</w:t>
            </w:r>
            <w:proofErr w:type="spellEnd"/>
            <w:r w:rsidRPr="00A50D11">
              <w:rPr>
                <w:rFonts w:ascii="Arial" w:hAnsi="Arial" w:cs="Arial"/>
              </w:rPr>
              <w:t>), средней численности работников малых и средних предприятий</w:t>
            </w:r>
          </w:p>
        </w:tc>
        <w:tc>
          <w:tcPr>
            <w:tcW w:w="824" w:type="pct"/>
          </w:tcPr>
          <w:p w:rsidR="000C0577" w:rsidRPr="00A50D11" w:rsidRDefault="000C0577" w:rsidP="00604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1. Рост количества малых и средних  предприятий на </w:t>
            </w:r>
            <w:r w:rsidR="004060EB" w:rsidRPr="00A50D11">
              <w:rPr>
                <w:rFonts w:ascii="Arial" w:hAnsi="Arial" w:cs="Arial"/>
              </w:rPr>
              <w:t>2</w:t>
            </w:r>
            <w:r w:rsidRPr="00A50D11">
              <w:rPr>
                <w:rFonts w:ascii="Arial" w:hAnsi="Arial" w:cs="Arial"/>
              </w:rPr>
              <w:t>%;</w:t>
            </w:r>
          </w:p>
          <w:p w:rsidR="000C0577" w:rsidRPr="00A50D11" w:rsidRDefault="000C0577" w:rsidP="00604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2. Рост количества индивидуальных предпринимателей на </w:t>
            </w:r>
            <w:r w:rsidR="00E86FDB" w:rsidRPr="00A50D11">
              <w:rPr>
                <w:rFonts w:ascii="Arial" w:hAnsi="Arial" w:cs="Arial"/>
              </w:rPr>
              <w:t>1,5</w:t>
            </w:r>
            <w:r w:rsidRPr="00A50D11">
              <w:rPr>
                <w:rFonts w:ascii="Arial" w:hAnsi="Arial" w:cs="Arial"/>
              </w:rPr>
              <w:t>%;</w:t>
            </w:r>
          </w:p>
          <w:p w:rsidR="000C0577" w:rsidRPr="00A50D11" w:rsidRDefault="000C0577" w:rsidP="00604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3. Увеличение объема оборота малых и средних предприятий на </w:t>
            </w:r>
            <w:r w:rsidR="00E86FDB" w:rsidRPr="00A50D11">
              <w:rPr>
                <w:rFonts w:ascii="Arial" w:hAnsi="Arial" w:cs="Arial"/>
              </w:rPr>
              <w:t>3</w:t>
            </w:r>
            <w:r w:rsidRPr="00A50D11">
              <w:rPr>
                <w:rFonts w:ascii="Arial" w:hAnsi="Arial" w:cs="Arial"/>
              </w:rPr>
              <w:t>%;</w:t>
            </w:r>
          </w:p>
          <w:p w:rsidR="00F73531" w:rsidRPr="00A50D11" w:rsidRDefault="000C0577" w:rsidP="004060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4. Увеличение количества рабочих мест на </w:t>
            </w:r>
            <w:r w:rsidR="00E86FDB" w:rsidRPr="00A50D11">
              <w:rPr>
                <w:rFonts w:ascii="Arial" w:hAnsi="Arial" w:cs="Arial"/>
              </w:rPr>
              <w:t>5</w:t>
            </w:r>
            <w:r w:rsidRPr="00A50D11">
              <w:rPr>
                <w:rFonts w:ascii="Arial" w:hAnsi="Arial" w:cs="Arial"/>
              </w:rPr>
              <w:t>,</w:t>
            </w:r>
            <w:r w:rsidR="004060EB" w:rsidRPr="00A50D11">
              <w:rPr>
                <w:rFonts w:ascii="Arial" w:hAnsi="Arial" w:cs="Arial"/>
              </w:rPr>
              <w:t>0</w:t>
            </w:r>
            <w:r w:rsidRPr="00A50D1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124" w:type="pct"/>
            <w:gridSpan w:val="2"/>
          </w:tcPr>
          <w:p w:rsidR="000C0577" w:rsidRPr="00A50D11" w:rsidRDefault="000C0577" w:rsidP="00604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1. Рост количества малых и средних  предприятий на </w:t>
            </w:r>
            <w:r w:rsidR="00E86FDB" w:rsidRPr="00A50D11">
              <w:rPr>
                <w:rFonts w:ascii="Arial" w:hAnsi="Arial" w:cs="Arial"/>
              </w:rPr>
              <w:t>2</w:t>
            </w:r>
            <w:r w:rsidRPr="00A50D11">
              <w:rPr>
                <w:rFonts w:ascii="Arial" w:hAnsi="Arial" w:cs="Arial"/>
              </w:rPr>
              <w:t>%;</w:t>
            </w:r>
          </w:p>
          <w:p w:rsidR="000C0577" w:rsidRPr="00A50D11" w:rsidRDefault="000C0577" w:rsidP="00604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2. Рост количества индивидуальных предпринимателей на </w:t>
            </w:r>
            <w:r w:rsidR="00E86FDB" w:rsidRPr="00A50D11">
              <w:rPr>
                <w:rFonts w:ascii="Arial" w:hAnsi="Arial" w:cs="Arial"/>
              </w:rPr>
              <w:t>1,5</w:t>
            </w:r>
            <w:r w:rsidRPr="00A50D11">
              <w:rPr>
                <w:rFonts w:ascii="Arial" w:hAnsi="Arial" w:cs="Arial"/>
              </w:rPr>
              <w:t>%;</w:t>
            </w:r>
          </w:p>
          <w:p w:rsidR="000C0577" w:rsidRPr="00A50D11" w:rsidRDefault="000C0577" w:rsidP="00604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3. Увеличение объема оборота малых и средних предприятий на </w:t>
            </w:r>
            <w:r w:rsidR="00E86FDB" w:rsidRPr="00A50D11">
              <w:rPr>
                <w:rFonts w:ascii="Arial" w:hAnsi="Arial" w:cs="Arial"/>
              </w:rPr>
              <w:t>3</w:t>
            </w:r>
            <w:r w:rsidRPr="00A50D11">
              <w:rPr>
                <w:rFonts w:ascii="Arial" w:hAnsi="Arial" w:cs="Arial"/>
              </w:rPr>
              <w:t>,</w:t>
            </w:r>
            <w:r w:rsidR="00E86FDB" w:rsidRPr="00A50D11">
              <w:rPr>
                <w:rFonts w:ascii="Arial" w:hAnsi="Arial" w:cs="Arial"/>
              </w:rPr>
              <w:t>2</w:t>
            </w:r>
            <w:r w:rsidRPr="00A50D11">
              <w:rPr>
                <w:rFonts w:ascii="Arial" w:hAnsi="Arial" w:cs="Arial"/>
              </w:rPr>
              <w:t xml:space="preserve"> %;</w:t>
            </w:r>
          </w:p>
          <w:p w:rsidR="00F73531" w:rsidRPr="00A50D11" w:rsidRDefault="000C0577" w:rsidP="004060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4. Увеличение количества рабочих мест на </w:t>
            </w:r>
            <w:r w:rsidR="00E86FDB" w:rsidRPr="00A50D11">
              <w:rPr>
                <w:rFonts w:ascii="Arial" w:hAnsi="Arial" w:cs="Arial"/>
              </w:rPr>
              <w:t>5</w:t>
            </w:r>
            <w:r w:rsidRPr="00A50D11">
              <w:rPr>
                <w:rFonts w:ascii="Arial" w:hAnsi="Arial" w:cs="Arial"/>
              </w:rPr>
              <w:t>,</w:t>
            </w:r>
            <w:r w:rsidR="004060EB" w:rsidRPr="00A50D11">
              <w:rPr>
                <w:rFonts w:ascii="Arial" w:hAnsi="Arial" w:cs="Arial"/>
              </w:rPr>
              <w:t>0</w:t>
            </w:r>
            <w:r w:rsidRPr="00A50D1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048" w:type="pct"/>
          </w:tcPr>
          <w:p w:rsidR="00E179B2" w:rsidRPr="00A50D11" w:rsidRDefault="00E179B2" w:rsidP="00604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1. Снижение количества малых и средних  предприятий на 6,4%;</w:t>
            </w:r>
          </w:p>
          <w:p w:rsidR="00E179B2" w:rsidRPr="00A50D11" w:rsidRDefault="00E179B2" w:rsidP="00604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2. Рост количества индивидуальных предпринимателей на 2%;</w:t>
            </w:r>
          </w:p>
          <w:p w:rsidR="00E179B2" w:rsidRPr="00A50D11" w:rsidRDefault="00E179B2" w:rsidP="00604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3. Увеличение объема оборота малых и средних предприятий на </w:t>
            </w:r>
            <w:r w:rsidR="004060EB" w:rsidRPr="00A50D11">
              <w:rPr>
                <w:rFonts w:ascii="Arial" w:hAnsi="Arial" w:cs="Arial"/>
              </w:rPr>
              <w:t>3,2</w:t>
            </w:r>
            <w:r w:rsidRPr="00A50D11">
              <w:rPr>
                <w:rFonts w:ascii="Arial" w:hAnsi="Arial" w:cs="Arial"/>
              </w:rPr>
              <w:t>%;</w:t>
            </w:r>
          </w:p>
          <w:p w:rsidR="00F73531" w:rsidRPr="00A50D11" w:rsidRDefault="00E179B2" w:rsidP="00604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4. Увеличение количества рабочих мест на </w:t>
            </w:r>
            <w:r w:rsidR="004060EB" w:rsidRPr="00A50D11">
              <w:rPr>
                <w:rFonts w:ascii="Arial" w:hAnsi="Arial" w:cs="Arial"/>
              </w:rPr>
              <w:t>5,0</w:t>
            </w:r>
            <w:r w:rsidRPr="00A50D11">
              <w:rPr>
                <w:rFonts w:ascii="Arial" w:hAnsi="Arial" w:cs="Arial"/>
              </w:rPr>
              <w:t xml:space="preserve"> %</w:t>
            </w:r>
          </w:p>
          <w:p w:rsidR="00C95EF5" w:rsidRPr="00A50D11" w:rsidRDefault="00C95EF5" w:rsidP="00604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B02BD" w:rsidRPr="00A50D11" w:rsidTr="00594648">
        <w:tc>
          <w:tcPr>
            <w:tcW w:w="5000" w:type="pct"/>
            <w:gridSpan w:val="6"/>
          </w:tcPr>
          <w:p w:rsidR="00FB02BD" w:rsidRPr="00A50D11" w:rsidRDefault="00FB02BD" w:rsidP="001B5D2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Мероприятия по содействию развитию конкуренции на социально значимых рынках</w:t>
            </w:r>
          </w:p>
        </w:tc>
      </w:tr>
      <w:tr w:rsidR="00FB02BD" w:rsidRPr="00A50D11" w:rsidTr="00594648">
        <w:tc>
          <w:tcPr>
            <w:tcW w:w="282" w:type="pct"/>
          </w:tcPr>
          <w:p w:rsidR="00FB02BD" w:rsidRPr="00A50D11" w:rsidRDefault="00FB02BD" w:rsidP="001B5D2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18" w:type="pct"/>
            <w:gridSpan w:val="5"/>
          </w:tcPr>
          <w:p w:rsidR="00FB02BD" w:rsidRPr="00A50D11" w:rsidRDefault="00FB02BD" w:rsidP="001B5D2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Рынок услуг жилищно-коммунального хозяйства &lt;1&gt;</w:t>
            </w:r>
          </w:p>
        </w:tc>
      </w:tr>
      <w:tr w:rsidR="00BB30F5" w:rsidRPr="00A50D11" w:rsidTr="00B4294F">
        <w:tc>
          <w:tcPr>
            <w:tcW w:w="282" w:type="pct"/>
          </w:tcPr>
          <w:p w:rsidR="00FB02BD" w:rsidRPr="00A50D11" w:rsidRDefault="00604323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1.1.</w:t>
            </w:r>
          </w:p>
        </w:tc>
        <w:tc>
          <w:tcPr>
            <w:tcW w:w="1722" w:type="pct"/>
          </w:tcPr>
          <w:p w:rsidR="00FB02BD" w:rsidRPr="00A50D11" w:rsidRDefault="00604323" w:rsidP="00604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доля объектов тепло-, водоснабжения и водоотведения муниципальных предприятий, осуществляющих неэффективное управление с регистрацией прав муниципальной собственности</w:t>
            </w:r>
          </w:p>
        </w:tc>
        <w:tc>
          <w:tcPr>
            <w:tcW w:w="824" w:type="pct"/>
          </w:tcPr>
          <w:p w:rsidR="00FB02BD" w:rsidRPr="00A50D11" w:rsidRDefault="00FF4F48" w:rsidP="00A8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70 %</w:t>
            </w:r>
          </w:p>
        </w:tc>
        <w:tc>
          <w:tcPr>
            <w:tcW w:w="1124" w:type="pct"/>
            <w:gridSpan w:val="2"/>
          </w:tcPr>
          <w:p w:rsidR="00FB02BD" w:rsidRPr="00A50D11" w:rsidRDefault="00FF4F48" w:rsidP="00A8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</w:t>
            </w:r>
            <w:r w:rsidR="00604323" w:rsidRPr="00A50D11">
              <w:rPr>
                <w:rFonts w:ascii="Arial" w:hAnsi="Arial" w:cs="Arial"/>
              </w:rPr>
              <w:t xml:space="preserve">0 </w:t>
            </w:r>
            <w:r w:rsidR="00A8134A" w:rsidRPr="00A50D11">
              <w:rPr>
                <w:rFonts w:ascii="Arial" w:hAnsi="Arial" w:cs="Arial"/>
              </w:rPr>
              <w:t>%</w:t>
            </w:r>
          </w:p>
        </w:tc>
        <w:tc>
          <w:tcPr>
            <w:tcW w:w="1048" w:type="pct"/>
          </w:tcPr>
          <w:p w:rsidR="00FB02BD" w:rsidRPr="00A50D11" w:rsidRDefault="00FF4F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7</w:t>
            </w:r>
            <w:r w:rsidR="00926B7A" w:rsidRPr="00A50D11">
              <w:rPr>
                <w:rFonts w:ascii="Arial" w:hAnsi="Arial" w:cs="Arial"/>
              </w:rPr>
              <w:t>0%</w:t>
            </w:r>
          </w:p>
        </w:tc>
      </w:tr>
      <w:tr w:rsidR="00BB30F5" w:rsidRPr="00A50D11" w:rsidTr="00B4294F">
        <w:tc>
          <w:tcPr>
            <w:tcW w:w="282" w:type="pct"/>
          </w:tcPr>
          <w:p w:rsidR="001638D5" w:rsidRPr="00A50D11" w:rsidRDefault="001638D5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2" w:type="pct"/>
          </w:tcPr>
          <w:p w:rsidR="001638D5" w:rsidRPr="00A50D11" w:rsidRDefault="001638D5" w:rsidP="001638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доля объектов тепло-, водоснабжения и водоотведения </w:t>
            </w:r>
            <w:r w:rsidRPr="00A50D11">
              <w:rPr>
                <w:rFonts w:ascii="Arial" w:hAnsi="Arial" w:cs="Arial"/>
              </w:rPr>
              <w:lastRenderedPageBreak/>
              <w:t>муниципальных предприятий, осуществляющих неэффективное управление, переданных частным коммунальным операторам на основе концессионных соглашений</w:t>
            </w:r>
          </w:p>
        </w:tc>
        <w:tc>
          <w:tcPr>
            <w:tcW w:w="824" w:type="pct"/>
          </w:tcPr>
          <w:p w:rsidR="001638D5" w:rsidRPr="00A50D11" w:rsidRDefault="00FF4F48" w:rsidP="00A8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lastRenderedPageBreak/>
              <w:t>7</w:t>
            </w:r>
            <w:r w:rsidR="001638D5" w:rsidRPr="00A50D11">
              <w:rPr>
                <w:rFonts w:ascii="Arial" w:hAnsi="Arial" w:cs="Arial"/>
              </w:rPr>
              <w:t>0</w:t>
            </w:r>
            <w:r w:rsidR="00A8134A" w:rsidRPr="00A50D11">
              <w:rPr>
                <w:rFonts w:ascii="Arial" w:hAnsi="Arial" w:cs="Arial"/>
              </w:rPr>
              <w:t>%</w:t>
            </w:r>
          </w:p>
        </w:tc>
        <w:tc>
          <w:tcPr>
            <w:tcW w:w="1124" w:type="pct"/>
            <w:gridSpan w:val="2"/>
          </w:tcPr>
          <w:p w:rsidR="001638D5" w:rsidRPr="00A50D11" w:rsidRDefault="00FF4F48" w:rsidP="00A8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</w:t>
            </w:r>
            <w:r w:rsidR="001638D5" w:rsidRPr="00A50D11">
              <w:rPr>
                <w:rFonts w:ascii="Arial" w:hAnsi="Arial" w:cs="Arial"/>
              </w:rPr>
              <w:t xml:space="preserve">0 </w:t>
            </w:r>
            <w:r w:rsidR="00A8134A" w:rsidRPr="00A50D11">
              <w:rPr>
                <w:rFonts w:ascii="Arial" w:hAnsi="Arial" w:cs="Arial"/>
              </w:rPr>
              <w:t>%</w:t>
            </w:r>
          </w:p>
        </w:tc>
        <w:tc>
          <w:tcPr>
            <w:tcW w:w="1048" w:type="pct"/>
          </w:tcPr>
          <w:p w:rsidR="001638D5" w:rsidRPr="00A50D11" w:rsidRDefault="00FF4F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7</w:t>
            </w:r>
            <w:r w:rsidR="00926B7A" w:rsidRPr="00A50D11">
              <w:rPr>
                <w:rFonts w:ascii="Arial" w:hAnsi="Arial" w:cs="Arial"/>
              </w:rPr>
              <w:t>0%</w:t>
            </w:r>
          </w:p>
        </w:tc>
      </w:tr>
      <w:tr w:rsidR="001A6A29" w:rsidRPr="00A50D11" w:rsidTr="00594648">
        <w:tc>
          <w:tcPr>
            <w:tcW w:w="282" w:type="pct"/>
          </w:tcPr>
          <w:p w:rsidR="001A6A29" w:rsidRPr="00A50D11" w:rsidRDefault="001A6A29" w:rsidP="001B5D2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4718" w:type="pct"/>
            <w:gridSpan w:val="5"/>
          </w:tcPr>
          <w:p w:rsidR="001A6A29" w:rsidRPr="00A50D11" w:rsidRDefault="001A6A29" w:rsidP="001B5D2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Розничная торговля &lt;2&gt;</w:t>
            </w:r>
          </w:p>
        </w:tc>
      </w:tr>
      <w:tr w:rsidR="00BB30F5" w:rsidRPr="00A50D11" w:rsidTr="00B4294F">
        <w:tc>
          <w:tcPr>
            <w:tcW w:w="282" w:type="pct"/>
          </w:tcPr>
          <w:p w:rsidR="001A6A29" w:rsidRPr="00A50D11" w:rsidRDefault="001A6A29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2.1.</w:t>
            </w:r>
          </w:p>
        </w:tc>
        <w:tc>
          <w:tcPr>
            <w:tcW w:w="1722" w:type="pct"/>
          </w:tcPr>
          <w:p w:rsidR="001A6A29" w:rsidRPr="00A50D11" w:rsidRDefault="001A6A29" w:rsidP="001A6A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рост доли оборота розничной торговли, осуществляемой на ярмарках, в структуре оборота розничной торговли</w:t>
            </w:r>
          </w:p>
        </w:tc>
        <w:tc>
          <w:tcPr>
            <w:tcW w:w="824" w:type="pct"/>
          </w:tcPr>
          <w:p w:rsidR="001A6A29" w:rsidRPr="00A50D11" w:rsidRDefault="001A6A29" w:rsidP="00A8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2 </w:t>
            </w:r>
            <w:r w:rsidR="00A8134A" w:rsidRPr="00A50D11">
              <w:rPr>
                <w:rFonts w:ascii="Arial" w:hAnsi="Arial" w:cs="Arial"/>
              </w:rPr>
              <w:t>%</w:t>
            </w:r>
          </w:p>
        </w:tc>
        <w:tc>
          <w:tcPr>
            <w:tcW w:w="1124" w:type="pct"/>
            <w:gridSpan w:val="2"/>
          </w:tcPr>
          <w:p w:rsidR="001A6A29" w:rsidRPr="00A50D11" w:rsidRDefault="001A6A29" w:rsidP="00A8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2 </w:t>
            </w:r>
            <w:r w:rsidR="00A8134A" w:rsidRPr="00A50D11">
              <w:rPr>
                <w:rFonts w:ascii="Arial" w:hAnsi="Arial" w:cs="Arial"/>
              </w:rPr>
              <w:t>%</w:t>
            </w:r>
          </w:p>
        </w:tc>
        <w:tc>
          <w:tcPr>
            <w:tcW w:w="1048" w:type="pct"/>
          </w:tcPr>
          <w:p w:rsidR="001A6A29" w:rsidRPr="00A50D11" w:rsidRDefault="00C669F8" w:rsidP="00A8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5 </w:t>
            </w:r>
            <w:r w:rsidR="00A8134A" w:rsidRPr="00A50D11">
              <w:rPr>
                <w:rFonts w:ascii="Arial" w:hAnsi="Arial" w:cs="Arial"/>
              </w:rPr>
              <w:t>%</w:t>
            </w:r>
          </w:p>
        </w:tc>
      </w:tr>
      <w:tr w:rsidR="00BB30F5" w:rsidRPr="00A50D11" w:rsidTr="00B4294F">
        <w:tc>
          <w:tcPr>
            <w:tcW w:w="282" w:type="pct"/>
          </w:tcPr>
          <w:p w:rsidR="001A6A29" w:rsidRPr="00A50D11" w:rsidRDefault="00A8134A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2.2.</w:t>
            </w:r>
          </w:p>
        </w:tc>
        <w:tc>
          <w:tcPr>
            <w:tcW w:w="1722" w:type="pct"/>
          </w:tcPr>
          <w:p w:rsidR="001A6A29" w:rsidRPr="00A50D11" w:rsidRDefault="00A8134A" w:rsidP="00A813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</w:t>
            </w:r>
            <w:proofErr w:type="spellStart"/>
            <w:r w:rsidRPr="00A50D11">
              <w:rPr>
                <w:rFonts w:ascii="Arial" w:hAnsi="Arial" w:cs="Arial"/>
              </w:rPr>
              <w:t>Светлоярском</w:t>
            </w:r>
            <w:proofErr w:type="spellEnd"/>
            <w:r w:rsidRPr="00A50D11">
              <w:rPr>
                <w:rFonts w:ascii="Arial" w:hAnsi="Arial" w:cs="Arial"/>
              </w:rPr>
              <w:t xml:space="preserve"> муниципальном районе Волгоградской области к 2017 году - не менее 20 процентов общего оборота розничной торговли Светлоярского муниципального района Волгоградской области</w:t>
            </w:r>
          </w:p>
        </w:tc>
        <w:tc>
          <w:tcPr>
            <w:tcW w:w="824" w:type="pct"/>
          </w:tcPr>
          <w:p w:rsidR="001A6A29" w:rsidRPr="00A50D11" w:rsidRDefault="00A8134A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17%</w:t>
            </w:r>
          </w:p>
        </w:tc>
        <w:tc>
          <w:tcPr>
            <w:tcW w:w="1124" w:type="pct"/>
            <w:gridSpan w:val="2"/>
          </w:tcPr>
          <w:p w:rsidR="001A6A29" w:rsidRPr="00A50D11" w:rsidRDefault="00A8134A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20%</w:t>
            </w:r>
          </w:p>
        </w:tc>
        <w:tc>
          <w:tcPr>
            <w:tcW w:w="1048" w:type="pct"/>
          </w:tcPr>
          <w:p w:rsidR="001A6A29" w:rsidRPr="00A50D11" w:rsidRDefault="00145BF7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17%</w:t>
            </w:r>
          </w:p>
        </w:tc>
      </w:tr>
      <w:tr w:rsidR="00AF3A28" w:rsidRPr="00A50D11" w:rsidTr="00594648">
        <w:tc>
          <w:tcPr>
            <w:tcW w:w="5000" w:type="pct"/>
            <w:gridSpan w:val="6"/>
          </w:tcPr>
          <w:p w:rsidR="00AF3A28" w:rsidRPr="00A50D11" w:rsidRDefault="00AF3A2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Мероприятия по содействию развитию конкуренции на приоритетных рынках</w:t>
            </w:r>
          </w:p>
        </w:tc>
      </w:tr>
      <w:tr w:rsidR="00AF3A28" w:rsidRPr="00A50D11" w:rsidTr="00594648">
        <w:tc>
          <w:tcPr>
            <w:tcW w:w="282" w:type="pct"/>
          </w:tcPr>
          <w:p w:rsidR="00AF3A28" w:rsidRPr="00A50D11" w:rsidRDefault="00AF3A28" w:rsidP="001B5D2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18" w:type="pct"/>
            <w:gridSpan w:val="5"/>
          </w:tcPr>
          <w:p w:rsidR="00AF3A28" w:rsidRPr="00A50D11" w:rsidRDefault="00AF3A28" w:rsidP="001B5D2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Рынок услуг в сфере въездного туризма&lt;3&gt;</w:t>
            </w:r>
          </w:p>
        </w:tc>
      </w:tr>
      <w:tr w:rsidR="00BB30F5" w:rsidRPr="00A50D11" w:rsidTr="00B4294F">
        <w:tc>
          <w:tcPr>
            <w:tcW w:w="282" w:type="pct"/>
          </w:tcPr>
          <w:p w:rsidR="00AF3A28" w:rsidRPr="00A50D11" w:rsidRDefault="00AF3A2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1.1.</w:t>
            </w:r>
          </w:p>
        </w:tc>
        <w:tc>
          <w:tcPr>
            <w:tcW w:w="1722" w:type="pct"/>
          </w:tcPr>
          <w:p w:rsidR="00AF3A28" w:rsidRPr="00A50D11" w:rsidRDefault="00AF3A28" w:rsidP="00AF3A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Увеличение количества туристических маршрутов</w:t>
            </w:r>
          </w:p>
        </w:tc>
        <w:tc>
          <w:tcPr>
            <w:tcW w:w="992" w:type="pct"/>
            <w:gridSpan w:val="2"/>
          </w:tcPr>
          <w:p w:rsidR="00AF3A28" w:rsidRPr="00A50D11" w:rsidRDefault="00AF3A2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  <w:tc>
          <w:tcPr>
            <w:tcW w:w="956" w:type="pct"/>
          </w:tcPr>
          <w:p w:rsidR="00AF3A28" w:rsidRPr="00A50D11" w:rsidRDefault="00AF3A2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  <w:tc>
          <w:tcPr>
            <w:tcW w:w="1048" w:type="pct"/>
          </w:tcPr>
          <w:p w:rsidR="00AF3A28" w:rsidRPr="00A50D11" w:rsidRDefault="00E53F77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</w:tr>
      <w:tr w:rsidR="00BB30F5" w:rsidRPr="00A50D11" w:rsidTr="00B4294F">
        <w:tc>
          <w:tcPr>
            <w:tcW w:w="282" w:type="pct"/>
          </w:tcPr>
          <w:p w:rsidR="00AF3A28" w:rsidRPr="00A50D11" w:rsidRDefault="00E53F77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1.2.</w:t>
            </w:r>
          </w:p>
        </w:tc>
        <w:tc>
          <w:tcPr>
            <w:tcW w:w="1722" w:type="pct"/>
          </w:tcPr>
          <w:p w:rsidR="00AF3A28" w:rsidRPr="00A50D11" w:rsidRDefault="00E53F77" w:rsidP="00E53F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Приведение в       соответствие  с       планами     строительства     объектов</w:t>
            </w:r>
            <w:r w:rsidR="00B4294F">
              <w:rPr>
                <w:rFonts w:ascii="Arial" w:hAnsi="Arial" w:cs="Arial"/>
              </w:rPr>
              <w:t xml:space="preserve"> </w:t>
            </w:r>
            <w:r w:rsidRPr="00A50D11">
              <w:rPr>
                <w:rFonts w:ascii="Arial" w:hAnsi="Arial" w:cs="Arial"/>
              </w:rPr>
              <w:t>туризма      категории   выбранных   земельных участков, оформление имущественных прав.</w:t>
            </w:r>
            <w:r w:rsidR="00B4294F">
              <w:rPr>
                <w:rFonts w:ascii="Arial" w:hAnsi="Arial" w:cs="Arial"/>
              </w:rPr>
              <w:t xml:space="preserve"> </w:t>
            </w:r>
            <w:r w:rsidRPr="00A50D11">
              <w:rPr>
                <w:rFonts w:ascii="Arial" w:hAnsi="Arial" w:cs="Arial"/>
              </w:rPr>
              <w:t>Разработка и оформление нормативно-правовой базы</w:t>
            </w:r>
          </w:p>
        </w:tc>
        <w:tc>
          <w:tcPr>
            <w:tcW w:w="992" w:type="pct"/>
            <w:gridSpan w:val="2"/>
          </w:tcPr>
          <w:p w:rsidR="00AF3A28" w:rsidRPr="00A50D11" w:rsidRDefault="00E53F77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  <w:tc>
          <w:tcPr>
            <w:tcW w:w="956" w:type="pct"/>
          </w:tcPr>
          <w:p w:rsidR="00AF3A28" w:rsidRPr="00A50D11" w:rsidRDefault="00D82813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  <w:tc>
          <w:tcPr>
            <w:tcW w:w="1048" w:type="pct"/>
          </w:tcPr>
          <w:p w:rsidR="00AF3A28" w:rsidRPr="00A50D11" w:rsidRDefault="00D82813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</w:tr>
      <w:tr w:rsidR="00BB30F5" w:rsidRPr="00A50D11" w:rsidTr="00B4294F">
        <w:tc>
          <w:tcPr>
            <w:tcW w:w="282" w:type="pct"/>
          </w:tcPr>
          <w:p w:rsidR="00AF3A28" w:rsidRPr="00A50D11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1.3.</w:t>
            </w:r>
          </w:p>
        </w:tc>
        <w:tc>
          <w:tcPr>
            <w:tcW w:w="1722" w:type="pct"/>
          </w:tcPr>
          <w:p w:rsidR="00AA7C45" w:rsidRPr="00A50D11" w:rsidRDefault="00AA7C45" w:rsidP="00AA7C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Проведение   крупных        мероприятий            различных  форматов (мероприятий        делового туризма) по  проблемным вопросам туристской отрасли в  целом. </w:t>
            </w:r>
          </w:p>
          <w:p w:rsidR="00AF3A28" w:rsidRPr="00A50D11" w:rsidRDefault="00AA7C45" w:rsidP="00AA7C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Выработка мер по усовершенствования отрасли</w:t>
            </w:r>
          </w:p>
          <w:p w:rsidR="00BB30F5" w:rsidRPr="00A50D11" w:rsidRDefault="00BB30F5" w:rsidP="00AA7C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pct"/>
            <w:gridSpan w:val="2"/>
          </w:tcPr>
          <w:p w:rsidR="00AF3A28" w:rsidRPr="00A50D11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 ед.</w:t>
            </w:r>
          </w:p>
        </w:tc>
        <w:tc>
          <w:tcPr>
            <w:tcW w:w="956" w:type="pct"/>
          </w:tcPr>
          <w:p w:rsidR="00AF3A28" w:rsidRPr="00A50D11" w:rsidRDefault="00D82813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  <w:tc>
          <w:tcPr>
            <w:tcW w:w="1048" w:type="pct"/>
          </w:tcPr>
          <w:p w:rsidR="00AF3A28" w:rsidRPr="00A50D11" w:rsidRDefault="00D82813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</w:tr>
      <w:tr w:rsidR="00BB30F5" w:rsidRPr="00A50D11" w:rsidTr="00B4294F">
        <w:tc>
          <w:tcPr>
            <w:tcW w:w="282" w:type="pct"/>
          </w:tcPr>
          <w:p w:rsidR="00E53F77" w:rsidRPr="00A50D11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1.4.</w:t>
            </w:r>
          </w:p>
        </w:tc>
        <w:tc>
          <w:tcPr>
            <w:tcW w:w="1722" w:type="pct"/>
          </w:tcPr>
          <w:p w:rsidR="00E53F77" w:rsidRPr="00A50D11" w:rsidRDefault="00AA7C45" w:rsidP="00AA7C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Повышение информированности о развитии туризма в муниципальном районе</w:t>
            </w:r>
          </w:p>
        </w:tc>
        <w:tc>
          <w:tcPr>
            <w:tcW w:w="992" w:type="pct"/>
            <w:gridSpan w:val="2"/>
          </w:tcPr>
          <w:p w:rsidR="00E53F77" w:rsidRPr="00A50D11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5 ед.</w:t>
            </w:r>
          </w:p>
        </w:tc>
        <w:tc>
          <w:tcPr>
            <w:tcW w:w="956" w:type="pct"/>
          </w:tcPr>
          <w:p w:rsidR="00E53F77" w:rsidRPr="00A50D11" w:rsidRDefault="00D82813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5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  <w:tc>
          <w:tcPr>
            <w:tcW w:w="1048" w:type="pct"/>
          </w:tcPr>
          <w:p w:rsidR="00E53F77" w:rsidRPr="00A50D11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5 ед.</w:t>
            </w:r>
          </w:p>
        </w:tc>
      </w:tr>
      <w:tr w:rsidR="00BB30F5" w:rsidRPr="00A50D11" w:rsidTr="00B4294F">
        <w:tc>
          <w:tcPr>
            <w:tcW w:w="282" w:type="pct"/>
          </w:tcPr>
          <w:p w:rsidR="00AA7C45" w:rsidRPr="00A50D11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1.5</w:t>
            </w:r>
            <w:r w:rsidRPr="00A50D11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1722" w:type="pct"/>
          </w:tcPr>
          <w:p w:rsidR="00AA7C45" w:rsidRPr="00A50D11" w:rsidRDefault="00AA7C45" w:rsidP="00AA7C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lastRenderedPageBreak/>
              <w:t xml:space="preserve">Организация   рекламных     </w:t>
            </w:r>
            <w:r w:rsidRPr="00A50D11">
              <w:rPr>
                <w:rFonts w:ascii="Arial" w:hAnsi="Arial" w:cs="Arial"/>
              </w:rPr>
              <w:lastRenderedPageBreak/>
              <w:t>и информационных   туров   для туроператоров  и  средств  массовой информации.</w:t>
            </w:r>
          </w:p>
          <w:p w:rsidR="00AA7C45" w:rsidRPr="00A50D11" w:rsidRDefault="00AA7C45" w:rsidP="00AA7C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Создание положительного имиджа туристической отрасли муниципального района</w:t>
            </w:r>
          </w:p>
        </w:tc>
        <w:tc>
          <w:tcPr>
            <w:tcW w:w="992" w:type="pct"/>
            <w:gridSpan w:val="2"/>
          </w:tcPr>
          <w:p w:rsidR="00AA7C45" w:rsidRPr="00A50D11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lastRenderedPageBreak/>
              <w:t>5 ед.</w:t>
            </w:r>
          </w:p>
        </w:tc>
        <w:tc>
          <w:tcPr>
            <w:tcW w:w="956" w:type="pct"/>
          </w:tcPr>
          <w:p w:rsidR="00AA7C45" w:rsidRPr="00A50D11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  <w:tc>
          <w:tcPr>
            <w:tcW w:w="1048" w:type="pct"/>
          </w:tcPr>
          <w:p w:rsidR="00AA7C45" w:rsidRPr="00A50D11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</w:tr>
      <w:tr w:rsidR="00BB30F5" w:rsidRPr="00A50D11" w:rsidTr="00B4294F">
        <w:tc>
          <w:tcPr>
            <w:tcW w:w="282" w:type="pct"/>
          </w:tcPr>
          <w:p w:rsidR="00AA7C45" w:rsidRPr="00A50D11" w:rsidRDefault="00AA7C45" w:rsidP="001B5D2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1722" w:type="pct"/>
          </w:tcPr>
          <w:p w:rsidR="00AA7C45" w:rsidRPr="00A50D11" w:rsidRDefault="00AA7C45" w:rsidP="001B5D2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Участие   в   деловых              мероприятиях различных форматов  (форумы, ярмарки, выставки)  для    информирования  потенциальных  инвесторов и предпринимателей   о возможностях</w:t>
            </w:r>
          </w:p>
          <w:p w:rsidR="00AA7C45" w:rsidRPr="00A50D11" w:rsidRDefault="00AA7C45" w:rsidP="001B5D2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участия   в   реализации  мероприятий  в сфере туризма.</w:t>
            </w:r>
          </w:p>
          <w:p w:rsidR="00AA7C45" w:rsidRPr="00A50D11" w:rsidRDefault="00AA7C45" w:rsidP="00AA7C45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Информирование  потенциальных  инвесторов и предпринимателей   о возможностях</w:t>
            </w:r>
          </w:p>
          <w:p w:rsidR="00AA7C45" w:rsidRPr="00A50D11" w:rsidRDefault="00AA7C45" w:rsidP="00BB30F5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участия   в   реализации  мероприятий  в сфере туризма</w:t>
            </w:r>
          </w:p>
        </w:tc>
        <w:tc>
          <w:tcPr>
            <w:tcW w:w="992" w:type="pct"/>
            <w:gridSpan w:val="2"/>
          </w:tcPr>
          <w:p w:rsidR="00AA7C45" w:rsidRPr="00A50D11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5 ед.</w:t>
            </w:r>
          </w:p>
        </w:tc>
        <w:tc>
          <w:tcPr>
            <w:tcW w:w="956" w:type="pct"/>
          </w:tcPr>
          <w:p w:rsidR="00AA7C45" w:rsidRPr="00A50D11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  <w:tc>
          <w:tcPr>
            <w:tcW w:w="1048" w:type="pct"/>
          </w:tcPr>
          <w:p w:rsidR="00AA7C45" w:rsidRPr="00A50D11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</w:tr>
      <w:tr w:rsidR="00BB30F5" w:rsidRPr="00A50D11" w:rsidTr="00B4294F">
        <w:tc>
          <w:tcPr>
            <w:tcW w:w="282" w:type="pct"/>
          </w:tcPr>
          <w:p w:rsidR="00AA7C45" w:rsidRPr="00A50D11" w:rsidRDefault="00AA7C45" w:rsidP="001B5D2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1.7.</w:t>
            </w:r>
          </w:p>
        </w:tc>
        <w:tc>
          <w:tcPr>
            <w:tcW w:w="1722" w:type="pct"/>
          </w:tcPr>
          <w:p w:rsidR="00AA7C45" w:rsidRPr="00A50D11" w:rsidRDefault="00AA7C45" w:rsidP="001B5D2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Проведение       исследований    и   социологических     опросов,  разработка   статистических и   информационно-аналитических   материалов   в  сфере  туризма.</w:t>
            </w:r>
          </w:p>
          <w:p w:rsidR="00AA7C45" w:rsidRPr="00A50D11" w:rsidRDefault="00AA7C45" w:rsidP="001B5D2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Изучение состояния отрасли с целью её совершенствования и развития</w:t>
            </w:r>
          </w:p>
        </w:tc>
        <w:tc>
          <w:tcPr>
            <w:tcW w:w="992" w:type="pct"/>
            <w:gridSpan w:val="2"/>
          </w:tcPr>
          <w:p w:rsidR="00AA7C45" w:rsidRPr="00A50D11" w:rsidRDefault="00AA7C45" w:rsidP="00AA7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 ед.</w:t>
            </w:r>
          </w:p>
        </w:tc>
        <w:tc>
          <w:tcPr>
            <w:tcW w:w="956" w:type="pct"/>
          </w:tcPr>
          <w:p w:rsidR="00AA7C45" w:rsidRPr="00A50D11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  <w:tc>
          <w:tcPr>
            <w:tcW w:w="1048" w:type="pct"/>
          </w:tcPr>
          <w:p w:rsidR="00AA7C45" w:rsidRPr="00A50D11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 ед.</w:t>
            </w:r>
          </w:p>
        </w:tc>
      </w:tr>
      <w:tr w:rsidR="00BB30F5" w:rsidRPr="00A50D11" w:rsidTr="00B4294F">
        <w:tc>
          <w:tcPr>
            <w:tcW w:w="282" w:type="pct"/>
          </w:tcPr>
          <w:p w:rsidR="00AA7C45" w:rsidRPr="00A50D11" w:rsidRDefault="00AA7C45" w:rsidP="001B5D2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1.8.</w:t>
            </w:r>
          </w:p>
        </w:tc>
        <w:tc>
          <w:tcPr>
            <w:tcW w:w="1722" w:type="pct"/>
          </w:tcPr>
          <w:p w:rsidR="00AA7C45" w:rsidRPr="00A50D11" w:rsidRDefault="00AA7C45" w:rsidP="001B5D2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Проведение  мониторинга  по                       исследованию   и  учету      туристических  ресурсов    Светлоярского  района.</w:t>
            </w:r>
          </w:p>
          <w:p w:rsidR="00AA7C45" w:rsidRPr="00A50D11" w:rsidRDefault="00AA7C45" w:rsidP="001B5D2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Изучение состояния отрасли с целью её совершенствования и развития</w:t>
            </w:r>
          </w:p>
        </w:tc>
        <w:tc>
          <w:tcPr>
            <w:tcW w:w="992" w:type="pct"/>
            <w:gridSpan w:val="2"/>
          </w:tcPr>
          <w:p w:rsidR="00AA7C45" w:rsidRPr="00A50D11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 ед.</w:t>
            </w:r>
          </w:p>
        </w:tc>
        <w:tc>
          <w:tcPr>
            <w:tcW w:w="956" w:type="pct"/>
          </w:tcPr>
          <w:p w:rsidR="00AA7C45" w:rsidRPr="00A50D11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  <w:tc>
          <w:tcPr>
            <w:tcW w:w="1048" w:type="pct"/>
          </w:tcPr>
          <w:p w:rsidR="00AA7C45" w:rsidRPr="00A50D11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</w:tr>
      <w:tr w:rsidR="00BB30F5" w:rsidRPr="00A50D11" w:rsidTr="00B4294F">
        <w:tc>
          <w:tcPr>
            <w:tcW w:w="282" w:type="pct"/>
          </w:tcPr>
          <w:p w:rsidR="00AA7C45" w:rsidRPr="00A50D11" w:rsidRDefault="00AA7C45" w:rsidP="001B5D2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1.9.</w:t>
            </w:r>
          </w:p>
        </w:tc>
        <w:tc>
          <w:tcPr>
            <w:tcW w:w="1722" w:type="pct"/>
          </w:tcPr>
          <w:p w:rsidR="00AA7C45" w:rsidRPr="00A50D11" w:rsidRDefault="00AA7C45" w:rsidP="001B5D2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Проведение  мониторинга   по                            учету   субъектов туристской  индустрии   Светло</w:t>
            </w:r>
            <w:r w:rsidR="00D82813" w:rsidRPr="00A50D11">
              <w:rPr>
                <w:rFonts w:ascii="Arial" w:hAnsi="Arial" w:cs="Arial"/>
                <w:sz w:val="22"/>
                <w:szCs w:val="22"/>
              </w:rPr>
              <w:t>я</w:t>
            </w:r>
            <w:r w:rsidRPr="00A50D11">
              <w:rPr>
                <w:rFonts w:ascii="Arial" w:hAnsi="Arial" w:cs="Arial"/>
                <w:sz w:val="22"/>
                <w:szCs w:val="22"/>
              </w:rPr>
              <w:t xml:space="preserve">рского  района (в </w:t>
            </w:r>
            <w:proofErr w:type="spellStart"/>
            <w:r w:rsidRPr="00A50D11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A50D11">
              <w:rPr>
                <w:rFonts w:ascii="Arial" w:hAnsi="Arial" w:cs="Arial"/>
                <w:sz w:val="22"/>
                <w:szCs w:val="22"/>
              </w:rPr>
              <w:t xml:space="preserve">. обучение кадров </w:t>
            </w:r>
            <w:proofErr w:type="gramStart"/>
            <w:r w:rsidRPr="00A50D11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A50D11">
              <w:rPr>
                <w:rFonts w:ascii="Arial" w:hAnsi="Arial" w:cs="Arial"/>
                <w:sz w:val="22"/>
                <w:szCs w:val="22"/>
              </w:rPr>
              <w:t xml:space="preserve"> сфере туризма и увеличение кадрового потенциала).</w:t>
            </w:r>
          </w:p>
          <w:p w:rsidR="00AA7C45" w:rsidRPr="00A50D11" w:rsidRDefault="00AA7C45" w:rsidP="001B5D2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Подготовка квалифицированных кадров</w:t>
            </w:r>
          </w:p>
        </w:tc>
        <w:tc>
          <w:tcPr>
            <w:tcW w:w="992" w:type="pct"/>
            <w:gridSpan w:val="2"/>
          </w:tcPr>
          <w:p w:rsidR="00AA7C45" w:rsidRPr="00A50D11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 ед.</w:t>
            </w:r>
          </w:p>
        </w:tc>
        <w:tc>
          <w:tcPr>
            <w:tcW w:w="956" w:type="pct"/>
          </w:tcPr>
          <w:p w:rsidR="00AA7C45" w:rsidRPr="00A50D11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</w:t>
            </w:r>
            <w:r w:rsidR="00AA7C45" w:rsidRPr="00A50D11">
              <w:rPr>
                <w:rFonts w:ascii="Arial" w:hAnsi="Arial" w:cs="Arial"/>
              </w:rPr>
              <w:t xml:space="preserve"> ед.</w:t>
            </w:r>
          </w:p>
        </w:tc>
        <w:tc>
          <w:tcPr>
            <w:tcW w:w="1048" w:type="pct"/>
          </w:tcPr>
          <w:p w:rsidR="00AA7C45" w:rsidRPr="00A50D11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 ед.</w:t>
            </w:r>
          </w:p>
        </w:tc>
      </w:tr>
      <w:tr w:rsidR="0046324B" w:rsidRPr="00A50D11" w:rsidTr="00594648">
        <w:tc>
          <w:tcPr>
            <w:tcW w:w="282" w:type="pct"/>
          </w:tcPr>
          <w:p w:rsidR="0046324B" w:rsidRPr="00A50D11" w:rsidRDefault="0046324B" w:rsidP="001B5D2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18" w:type="pct"/>
            <w:gridSpan w:val="5"/>
          </w:tcPr>
          <w:p w:rsidR="0046324B" w:rsidRPr="00A50D11" w:rsidRDefault="0046324B" w:rsidP="001B5D2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Рынок сельскохозяйственного производства &lt;4&gt;</w:t>
            </w:r>
          </w:p>
        </w:tc>
      </w:tr>
      <w:tr w:rsidR="00BB30F5" w:rsidRPr="00A50D11" w:rsidTr="00B4294F">
        <w:tc>
          <w:tcPr>
            <w:tcW w:w="282" w:type="pct"/>
          </w:tcPr>
          <w:p w:rsidR="0046324B" w:rsidRPr="00A50D11" w:rsidRDefault="0046324B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2.1.</w:t>
            </w:r>
          </w:p>
        </w:tc>
        <w:tc>
          <w:tcPr>
            <w:tcW w:w="1722" w:type="pct"/>
          </w:tcPr>
          <w:p w:rsidR="0046324B" w:rsidRPr="00A50D11" w:rsidRDefault="0046324B" w:rsidP="00E62F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Увеличение производства продукции растениеводства</w:t>
            </w:r>
          </w:p>
        </w:tc>
        <w:tc>
          <w:tcPr>
            <w:tcW w:w="992" w:type="pct"/>
            <w:gridSpan w:val="2"/>
          </w:tcPr>
          <w:p w:rsidR="0046324B" w:rsidRPr="00A50D11" w:rsidRDefault="0046324B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4%</w:t>
            </w:r>
          </w:p>
        </w:tc>
        <w:tc>
          <w:tcPr>
            <w:tcW w:w="956" w:type="pct"/>
          </w:tcPr>
          <w:p w:rsidR="0046324B" w:rsidRPr="00A50D11" w:rsidRDefault="0046324B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5%</w:t>
            </w:r>
          </w:p>
        </w:tc>
        <w:tc>
          <w:tcPr>
            <w:tcW w:w="1048" w:type="pct"/>
          </w:tcPr>
          <w:p w:rsidR="0046324B" w:rsidRPr="00A50D11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5%</w:t>
            </w:r>
          </w:p>
        </w:tc>
      </w:tr>
      <w:tr w:rsidR="00BB30F5" w:rsidRPr="00A50D11" w:rsidTr="00B4294F">
        <w:tc>
          <w:tcPr>
            <w:tcW w:w="282" w:type="pct"/>
          </w:tcPr>
          <w:p w:rsidR="00E62F0C" w:rsidRPr="00A50D11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722" w:type="pct"/>
          </w:tcPr>
          <w:p w:rsidR="00E62F0C" w:rsidRPr="00A50D11" w:rsidRDefault="00E62F0C" w:rsidP="00E62F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Увеличение производства продукции животноводства</w:t>
            </w:r>
          </w:p>
        </w:tc>
        <w:tc>
          <w:tcPr>
            <w:tcW w:w="992" w:type="pct"/>
            <w:gridSpan w:val="2"/>
          </w:tcPr>
          <w:p w:rsidR="00E62F0C" w:rsidRPr="00A50D11" w:rsidRDefault="00E62F0C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4%</w:t>
            </w:r>
          </w:p>
        </w:tc>
        <w:tc>
          <w:tcPr>
            <w:tcW w:w="956" w:type="pct"/>
          </w:tcPr>
          <w:p w:rsidR="00E62F0C" w:rsidRPr="00A50D11" w:rsidRDefault="00E62F0C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5%</w:t>
            </w:r>
          </w:p>
        </w:tc>
        <w:tc>
          <w:tcPr>
            <w:tcW w:w="1048" w:type="pct"/>
          </w:tcPr>
          <w:p w:rsidR="00E62F0C" w:rsidRPr="00A50D11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4%</w:t>
            </w:r>
          </w:p>
        </w:tc>
      </w:tr>
      <w:tr w:rsidR="00BB30F5" w:rsidRPr="00A50D11" w:rsidTr="00B4294F">
        <w:tc>
          <w:tcPr>
            <w:tcW w:w="282" w:type="pct"/>
          </w:tcPr>
          <w:p w:rsidR="00E62F0C" w:rsidRPr="00A50D11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2.3.</w:t>
            </w:r>
          </w:p>
        </w:tc>
        <w:tc>
          <w:tcPr>
            <w:tcW w:w="1722" w:type="pct"/>
          </w:tcPr>
          <w:p w:rsidR="00E62F0C" w:rsidRPr="00A50D11" w:rsidRDefault="00E62F0C" w:rsidP="00E62F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Увеличение количества предприятий, перешедших на производства продукции по новым технологиям</w:t>
            </w:r>
          </w:p>
        </w:tc>
        <w:tc>
          <w:tcPr>
            <w:tcW w:w="992" w:type="pct"/>
            <w:gridSpan w:val="2"/>
          </w:tcPr>
          <w:p w:rsidR="00E62F0C" w:rsidRPr="00A50D11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 ед.</w:t>
            </w:r>
          </w:p>
        </w:tc>
        <w:tc>
          <w:tcPr>
            <w:tcW w:w="956" w:type="pct"/>
          </w:tcPr>
          <w:p w:rsidR="00E62F0C" w:rsidRPr="00A50D11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 ед.</w:t>
            </w:r>
          </w:p>
        </w:tc>
        <w:tc>
          <w:tcPr>
            <w:tcW w:w="1048" w:type="pct"/>
          </w:tcPr>
          <w:p w:rsidR="00E62F0C" w:rsidRPr="00A50D11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 ед.</w:t>
            </w:r>
          </w:p>
        </w:tc>
      </w:tr>
      <w:tr w:rsidR="00BB30F5" w:rsidRPr="00A50D11" w:rsidTr="00B4294F">
        <w:tc>
          <w:tcPr>
            <w:tcW w:w="282" w:type="pct"/>
          </w:tcPr>
          <w:p w:rsidR="00E62F0C" w:rsidRPr="00A50D11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2.4.</w:t>
            </w:r>
          </w:p>
        </w:tc>
        <w:tc>
          <w:tcPr>
            <w:tcW w:w="1722" w:type="pct"/>
          </w:tcPr>
          <w:p w:rsidR="00E62F0C" w:rsidRPr="00A50D11" w:rsidRDefault="00E62F0C" w:rsidP="00E62F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Увеличение числа начинающих фермеров</w:t>
            </w:r>
          </w:p>
        </w:tc>
        <w:tc>
          <w:tcPr>
            <w:tcW w:w="992" w:type="pct"/>
            <w:gridSpan w:val="2"/>
          </w:tcPr>
          <w:p w:rsidR="00E62F0C" w:rsidRPr="00A50D11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 ед.</w:t>
            </w:r>
          </w:p>
        </w:tc>
        <w:tc>
          <w:tcPr>
            <w:tcW w:w="956" w:type="pct"/>
          </w:tcPr>
          <w:p w:rsidR="00E62F0C" w:rsidRPr="00A50D11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 ед.</w:t>
            </w:r>
          </w:p>
        </w:tc>
        <w:tc>
          <w:tcPr>
            <w:tcW w:w="1048" w:type="pct"/>
          </w:tcPr>
          <w:p w:rsidR="00E62F0C" w:rsidRPr="00A50D11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 ед.</w:t>
            </w:r>
          </w:p>
        </w:tc>
      </w:tr>
      <w:tr w:rsidR="00BB30F5" w:rsidRPr="00A50D11" w:rsidTr="00B4294F">
        <w:tc>
          <w:tcPr>
            <w:tcW w:w="282" w:type="pct"/>
          </w:tcPr>
          <w:p w:rsidR="00046C48" w:rsidRPr="00A50D11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2.5.</w:t>
            </w:r>
          </w:p>
        </w:tc>
        <w:tc>
          <w:tcPr>
            <w:tcW w:w="1722" w:type="pct"/>
          </w:tcPr>
          <w:p w:rsidR="00046C48" w:rsidRPr="00A50D11" w:rsidRDefault="00046C48" w:rsidP="00E62F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Увеличение числа семейных животноводческих ферм на базе </w:t>
            </w:r>
            <w:proofErr w:type="gramStart"/>
            <w:r w:rsidRPr="00A50D11">
              <w:rPr>
                <w:rFonts w:ascii="Arial" w:hAnsi="Arial" w:cs="Arial"/>
              </w:rPr>
              <w:t>к(</w:t>
            </w:r>
            <w:proofErr w:type="gramEnd"/>
            <w:r w:rsidRPr="00A50D11">
              <w:rPr>
                <w:rFonts w:ascii="Arial" w:hAnsi="Arial" w:cs="Arial"/>
              </w:rPr>
              <w:t>ф)х</w:t>
            </w:r>
          </w:p>
        </w:tc>
        <w:tc>
          <w:tcPr>
            <w:tcW w:w="992" w:type="pct"/>
            <w:gridSpan w:val="2"/>
          </w:tcPr>
          <w:p w:rsidR="00046C48" w:rsidRPr="00A50D11" w:rsidRDefault="00046C48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 ед.</w:t>
            </w:r>
          </w:p>
        </w:tc>
        <w:tc>
          <w:tcPr>
            <w:tcW w:w="956" w:type="pct"/>
          </w:tcPr>
          <w:p w:rsidR="00046C48" w:rsidRPr="00A50D11" w:rsidRDefault="00046C48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 ед.</w:t>
            </w:r>
          </w:p>
        </w:tc>
        <w:tc>
          <w:tcPr>
            <w:tcW w:w="1048" w:type="pct"/>
          </w:tcPr>
          <w:p w:rsidR="00046C48" w:rsidRPr="00A50D11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 ед.</w:t>
            </w:r>
          </w:p>
        </w:tc>
      </w:tr>
      <w:tr w:rsidR="00BB30F5" w:rsidRPr="00A50D11" w:rsidTr="00B4294F">
        <w:tc>
          <w:tcPr>
            <w:tcW w:w="282" w:type="pct"/>
          </w:tcPr>
          <w:p w:rsidR="00046C48" w:rsidRPr="00A50D11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2.6.</w:t>
            </w:r>
          </w:p>
        </w:tc>
        <w:tc>
          <w:tcPr>
            <w:tcW w:w="1722" w:type="pct"/>
          </w:tcPr>
          <w:p w:rsidR="00046C48" w:rsidRPr="00A50D11" w:rsidRDefault="00046C48" w:rsidP="00E62F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Увеличение количества сельскохозяйственных потребительских кооперативов</w:t>
            </w:r>
          </w:p>
        </w:tc>
        <w:tc>
          <w:tcPr>
            <w:tcW w:w="992" w:type="pct"/>
            <w:gridSpan w:val="2"/>
          </w:tcPr>
          <w:p w:rsidR="00046C48" w:rsidRPr="00A50D11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 xml:space="preserve">1 ед. </w:t>
            </w:r>
          </w:p>
        </w:tc>
        <w:tc>
          <w:tcPr>
            <w:tcW w:w="956" w:type="pct"/>
          </w:tcPr>
          <w:p w:rsidR="00046C48" w:rsidRPr="00A50D11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0 ед.</w:t>
            </w:r>
          </w:p>
        </w:tc>
        <w:tc>
          <w:tcPr>
            <w:tcW w:w="1048" w:type="pct"/>
          </w:tcPr>
          <w:p w:rsidR="00046C48" w:rsidRPr="00A50D11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0 ед.</w:t>
            </w:r>
          </w:p>
        </w:tc>
      </w:tr>
      <w:tr w:rsidR="00BB30F5" w:rsidRPr="00A50D11" w:rsidTr="00B4294F">
        <w:tc>
          <w:tcPr>
            <w:tcW w:w="282" w:type="pct"/>
          </w:tcPr>
          <w:p w:rsidR="00046C48" w:rsidRPr="00A50D11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2.7.</w:t>
            </w:r>
          </w:p>
        </w:tc>
        <w:tc>
          <w:tcPr>
            <w:tcW w:w="1722" w:type="pct"/>
          </w:tcPr>
          <w:p w:rsidR="00046C48" w:rsidRPr="00A50D11" w:rsidRDefault="00046C48" w:rsidP="00E62F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Увеличение количества мест реализации сельскохозяйственной продукции</w:t>
            </w:r>
          </w:p>
        </w:tc>
        <w:tc>
          <w:tcPr>
            <w:tcW w:w="992" w:type="pct"/>
            <w:gridSpan w:val="2"/>
          </w:tcPr>
          <w:p w:rsidR="00046C48" w:rsidRPr="00A50D11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5 %</w:t>
            </w:r>
          </w:p>
        </w:tc>
        <w:tc>
          <w:tcPr>
            <w:tcW w:w="956" w:type="pct"/>
          </w:tcPr>
          <w:p w:rsidR="00046C48" w:rsidRPr="00A50D11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7%</w:t>
            </w:r>
          </w:p>
        </w:tc>
        <w:tc>
          <w:tcPr>
            <w:tcW w:w="1048" w:type="pct"/>
          </w:tcPr>
          <w:p w:rsidR="00046C48" w:rsidRPr="00A50D11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5%</w:t>
            </w:r>
          </w:p>
        </w:tc>
      </w:tr>
      <w:tr w:rsidR="00283C1F" w:rsidRPr="00A50D11" w:rsidTr="00594648">
        <w:tc>
          <w:tcPr>
            <w:tcW w:w="282" w:type="pct"/>
          </w:tcPr>
          <w:p w:rsidR="00283C1F" w:rsidRPr="00A50D11" w:rsidRDefault="00283C1F" w:rsidP="001B5D2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718" w:type="pct"/>
            <w:gridSpan w:val="5"/>
          </w:tcPr>
          <w:p w:rsidR="00283C1F" w:rsidRPr="00A50D11" w:rsidRDefault="00283C1F" w:rsidP="001B5D24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A50D11">
              <w:rPr>
                <w:rFonts w:ascii="Arial" w:hAnsi="Arial" w:cs="Arial"/>
                <w:sz w:val="22"/>
                <w:szCs w:val="22"/>
              </w:rPr>
              <w:t>Рынок товаров пищевой и перерабатывающей промышленности&lt;5&gt;</w:t>
            </w:r>
          </w:p>
        </w:tc>
      </w:tr>
      <w:tr w:rsidR="00BB30F5" w:rsidRPr="00A50D11" w:rsidTr="00B4294F">
        <w:tc>
          <w:tcPr>
            <w:tcW w:w="282" w:type="pct"/>
          </w:tcPr>
          <w:p w:rsidR="00283C1F" w:rsidRPr="00A50D11" w:rsidRDefault="00283C1F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3.1.</w:t>
            </w:r>
          </w:p>
        </w:tc>
        <w:tc>
          <w:tcPr>
            <w:tcW w:w="1722" w:type="pct"/>
          </w:tcPr>
          <w:p w:rsidR="00283C1F" w:rsidRPr="00A50D11" w:rsidRDefault="00283C1F" w:rsidP="00E62F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Увеличение количества предприятий пищевой и перерабатывающей промышленности</w:t>
            </w:r>
          </w:p>
        </w:tc>
        <w:tc>
          <w:tcPr>
            <w:tcW w:w="992" w:type="pct"/>
            <w:gridSpan w:val="2"/>
          </w:tcPr>
          <w:p w:rsidR="00283C1F" w:rsidRPr="00A50D11" w:rsidRDefault="00283C1F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2%</w:t>
            </w:r>
          </w:p>
        </w:tc>
        <w:tc>
          <w:tcPr>
            <w:tcW w:w="956" w:type="pct"/>
          </w:tcPr>
          <w:p w:rsidR="00283C1F" w:rsidRPr="00A50D11" w:rsidRDefault="00283C1F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3%</w:t>
            </w:r>
          </w:p>
        </w:tc>
        <w:tc>
          <w:tcPr>
            <w:tcW w:w="1048" w:type="pct"/>
          </w:tcPr>
          <w:p w:rsidR="00283C1F" w:rsidRPr="00A50D11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1%</w:t>
            </w:r>
          </w:p>
        </w:tc>
      </w:tr>
      <w:tr w:rsidR="00BB30F5" w:rsidRPr="00A50D11" w:rsidTr="00B4294F">
        <w:tc>
          <w:tcPr>
            <w:tcW w:w="282" w:type="pct"/>
          </w:tcPr>
          <w:p w:rsidR="00283C1F" w:rsidRPr="00A50D11" w:rsidRDefault="00283C1F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3.2.</w:t>
            </w:r>
          </w:p>
        </w:tc>
        <w:tc>
          <w:tcPr>
            <w:tcW w:w="1722" w:type="pct"/>
          </w:tcPr>
          <w:p w:rsidR="00283C1F" w:rsidRPr="00A50D11" w:rsidRDefault="00283C1F" w:rsidP="00E62F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Увеличение доли реализуемых товаров местных производителей в ассортименте товаров в предприятиях розничной торговли района</w:t>
            </w:r>
          </w:p>
        </w:tc>
        <w:tc>
          <w:tcPr>
            <w:tcW w:w="992" w:type="pct"/>
            <w:gridSpan w:val="2"/>
          </w:tcPr>
          <w:p w:rsidR="00283C1F" w:rsidRPr="00A50D11" w:rsidRDefault="00283C1F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2%</w:t>
            </w:r>
          </w:p>
        </w:tc>
        <w:tc>
          <w:tcPr>
            <w:tcW w:w="956" w:type="pct"/>
          </w:tcPr>
          <w:p w:rsidR="00283C1F" w:rsidRPr="00A50D11" w:rsidRDefault="00283C1F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3%</w:t>
            </w:r>
          </w:p>
        </w:tc>
        <w:tc>
          <w:tcPr>
            <w:tcW w:w="1048" w:type="pct"/>
          </w:tcPr>
          <w:p w:rsidR="00283C1F" w:rsidRPr="00A50D11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0D11">
              <w:rPr>
                <w:rFonts w:ascii="Arial" w:hAnsi="Arial" w:cs="Arial"/>
              </w:rPr>
              <w:t>2%</w:t>
            </w:r>
          </w:p>
        </w:tc>
      </w:tr>
    </w:tbl>
    <w:p w:rsidR="000D7A4F" w:rsidRPr="00A50D11" w:rsidRDefault="000D7A4F" w:rsidP="007D7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D7C17" w:rsidRPr="00A50D11" w:rsidRDefault="007D7C17" w:rsidP="0059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50D11">
        <w:rPr>
          <w:rFonts w:ascii="Arial" w:hAnsi="Arial" w:cs="Arial"/>
          <w:b/>
          <w:bCs/>
        </w:rPr>
        <w:t>Раздел 5. Дополнительные комментарии со стороны Светлоярско</w:t>
      </w:r>
      <w:r w:rsidR="009C481C" w:rsidRPr="00A50D11">
        <w:rPr>
          <w:rFonts w:ascii="Arial" w:hAnsi="Arial" w:cs="Arial"/>
          <w:b/>
          <w:bCs/>
        </w:rPr>
        <w:t xml:space="preserve">го </w:t>
      </w:r>
      <w:r w:rsidRPr="00A50D11">
        <w:rPr>
          <w:rFonts w:ascii="Arial" w:hAnsi="Arial" w:cs="Arial"/>
          <w:b/>
          <w:bCs/>
        </w:rPr>
        <w:t>муниципального района Волгоградской области («обратная связь»)</w:t>
      </w:r>
      <w:r w:rsidR="00C23917" w:rsidRPr="00A50D11">
        <w:rPr>
          <w:rFonts w:ascii="Arial" w:hAnsi="Arial" w:cs="Arial"/>
          <w:b/>
          <w:bCs/>
        </w:rPr>
        <w:t>.</w:t>
      </w:r>
    </w:p>
    <w:p w:rsidR="008B1F9C" w:rsidRPr="00A50D11" w:rsidRDefault="008B1F9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C80B9A" w:rsidRPr="00A50D11" w:rsidRDefault="00C80B9A" w:rsidP="00C8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С целью стимулирования новых предпринимательских инициатив в</w:t>
      </w:r>
      <w:r w:rsidR="009C481C" w:rsidRPr="00A50D11">
        <w:rPr>
          <w:rFonts w:ascii="Arial" w:hAnsi="Arial" w:cs="Arial"/>
        </w:rPr>
        <w:t xml:space="preserve"> </w:t>
      </w:r>
      <w:proofErr w:type="spellStart"/>
      <w:r w:rsidRPr="00A50D11">
        <w:rPr>
          <w:rFonts w:ascii="Arial" w:hAnsi="Arial" w:cs="Arial"/>
        </w:rPr>
        <w:t>Светлоярском</w:t>
      </w:r>
      <w:proofErr w:type="spellEnd"/>
      <w:r w:rsidRPr="00A50D11">
        <w:rPr>
          <w:rFonts w:ascii="Arial" w:hAnsi="Arial" w:cs="Arial"/>
        </w:rPr>
        <w:t xml:space="preserve"> муниципальном районе Волгоградской области в 201</w:t>
      </w:r>
      <w:r w:rsidR="00F95AD5" w:rsidRPr="00A50D11">
        <w:rPr>
          <w:rFonts w:ascii="Arial" w:hAnsi="Arial" w:cs="Arial"/>
        </w:rPr>
        <w:t>8</w:t>
      </w:r>
      <w:r w:rsidRPr="00A50D11">
        <w:rPr>
          <w:rFonts w:ascii="Arial" w:hAnsi="Arial" w:cs="Arial"/>
        </w:rPr>
        <w:t xml:space="preserve"> году применялись следующие меры финансовой</w:t>
      </w:r>
      <w:r w:rsidR="009C481C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поддержки субъектов малого и среднего предпринимательства, которые</w:t>
      </w:r>
      <w:r w:rsidR="009C481C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предусмотрены муниципальной программой «Поддержка и развитие малого и среднего предпринимательства на период 2016 - 2018 гг.»:</w:t>
      </w:r>
    </w:p>
    <w:p w:rsidR="00C80B9A" w:rsidRPr="00A50D11" w:rsidRDefault="00C80B9A" w:rsidP="00C80B9A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Оказание поддержки начинающим субъектам малого предпринимательства;</w:t>
      </w:r>
    </w:p>
    <w:p w:rsidR="00C80B9A" w:rsidRPr="00A50D11" w:rsidRDefault="00C80B9A" w:rsidP="00C80B9A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Субсидирование части затрат на аренду помещений;</w:t>
      </w:r>
    </w:p>
    <w:p w:rsidR="00C80B9A" w:rsidRPr="00A50D11" w:rsidRDefault="00C80B9A" w:rsidP="00C80B9A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Субсидирование части затрат на аренду земельных участков.</w:t>
      </w:r>
    </w:p>
    <w:p w:rsidR="00DC4E85" w:rsidRPr="00A50D11" w:rsidRDefault="00E52CF3" w:rsidP="00E52CF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Проведен районный смотр-конкурс «Лучшее озеленение и благоустройство территории, прилегающей к предприятиям торговли, общественного питания и бытового обслуживания Светлоярского муниципального района».</w:t>
      </w:r>
    </w:p>
    <w:p w:rsidR="007E0357" w:rsidRPr="00A50D11" w:rsidRDefault="00E52CF3" w:rsidP="007E035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Организовано участие 2 субъектов малого и среднего предпринимательства в областном конкурсе </w:t>
      </w:r>
      <w:r w:rsidR="007E0357" w:rsidRPr="00A50D11">
        <w:rPr>
          <w:rFonts w:ascii="Arial" w:hAnsi="Arial" w:cs="Arial"/>
        </w:rPr>
        <w:t>«Лучшие менеджеры и организации года» в номинации «Промышленность» и «</w:t>
      </w:r>
      <w:proofErr w:type="gramStart"/>
      <w:r w:rsidR="007E0357" w:rsidRPr="00A50D11">
        <w:rPr>
          <w:rFonts w:ascii="Arial" w:hAnsi="Arial" w:cs="Arial"/>
        </w:rPr>
        <w:t>Торговля</w:t>
      </w:r>
      <w:proofErr w:type="gramEnd"/>
      <w:r w:rsidR="007E0357" w:rsidRPr="00A50D11">
        <w:rPr>
          <w:rFonts w:ascii="Arial" w:hAnsi="Arial" w:cs="Arial"/>
        </w:rPr>
        <w:t xml:space="preserve"> и потребительская кооперация, сфера обслуживания и услуг» и </w:t>
      </w:r>
      <w:r w:rsidR="00F95AD5" w:rsidRPr="00A50D11">
        <w:rPr>
          <w:rFonts w:ascii="Arial" w:hAnsi="Arial" w:cs="Arial"/>
        </w:rPr>
        <w:t>2</w:t>
      </w:r>
      <w:r w:rsidR="007E0357" w:rsidRPr="00A50D11">
        <w:rPr>
          <w:rFonts w:ascii="Arial" w:hAnsi="Arial" w:cs="Arial"/>
        </w:rPr>
        <w:t xml:space="preserve"> субъект</w:t>
      </w:r>
      <w:r w:rsidR="00F95AD5" w:rsidRPr="00A50D11">
        <w:rPr>
          <w:rFonts w:ascii="Arial" w:hAnsi="Arial" w:cs="Arial"/>
        </w:rPr>
        <w:t>ов</w:t>
      </w:r>
      <w:r w:rsidR="007E0357" w:rsidRPr="00A50D11">
        <w:rPr>
          <w:rFonts w:ascii="Arial" w:hAnsi="Arial" w:cs="Arial"/>
        </w:rPr>
        <w:t xml:space="preserve"> в областном конкурсе «Женщина года».</w:t>
      </w:r>
    </w:p>
    <w:p w:rsidR="00DC4E85" w:rsidRPr="00A50D11" w:rsidRDefault="00E52CF3" w:rsidP="007E035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Усилена работа по повышению</w:t>
      </w:r>
      <w:r w:rsidR="009C481C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уровня информированности предпринимателей о предоставляемых формах</w:t>
      </w:r>
      <w:r w:rsidR="009C481C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поддержки</w:t>
      </w:r>
      <w:r w:rsidR="00D22762" w:rsidRPr="00A50D11">
        <w:rPr>
          <w:rFonts w:ascii="Arial" w:hAnsi="Arial" w:cs="Arial"/>
        </w:rPr>
        <w:t>.</w:t>
      </w:r>
      <w:r w:rsidR="009C481C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 xml:space="preserve">С этой целью проведено 2 семинара, </w:t>
      </w:r>
      <w:r w:rsidR="00F95AD5" w:rsidRPr="00A50D11">
        <w:rPr>
          <w:rFonts w:ascii="Arial" w:hAnsi="Arial" w:cs="Arial"/>
        </w:rPr>
        <w:t>2</w:t>
      </w:r>
      <w:r w:rsidRPr="00A50D11">
        <w:rPr>
          <w:rFonts w:ascii="Arial" w:hAnsi="Arial" w:cs="Arial"/>
        </w:rPr>
        <w:t xml:space="preserve"> совещание, 1 круглый стол.</w:t>
      </w:r>
      <w:r w:rsidR="009C481C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В рамках проведения семинаров и круглого стола  подготовлена полиграфическая продукция и информационные листки для формирования раздаточного материала по вопросам развития и поддержки малого и среднего предпринимательства.</w:t>
      </w:r>
    </w:p>
    <w:p w:rsidR="00E52CF3" w:rsidRPr="00A50D11" w:rsidRDefault="00E52CF3" w:rsidP="00E52CF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На постоянной основе проводится консультирование заинтересованных предпринимателей по</w:t>
      </w:r>
      <w:r w:rsidR="00B4294F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вопросам подготовки заявок на получение субсидий, о возможности</w:t>
      </w:r>
      <w:r w:rsidR="007F2CA4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применения налоговых льгот и «налоговых каникул».</w:t>
      </w:r>
    </w:p>
    <w:p w:rsidR="00E52CF3" w:rsidRPr="00A50D11" w:rsidRDefault="00C80B9A" w:rsidP="00C8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lastRenderedPageBreak/>
        <w:t>Таким образом, реализация мероприятий поддержки малого и среднего</w:t>
      </w:r>
      <w:r w:rsidR="00B4294F">
        <w:rPr>
          <w:rFonts w:ascii="Arial" w:hAnsi="Arial" w:cs="Arial"/>
        </w:rPr>
        <w:t xml:space="preserve"> </w:t>
      </w:r>
      <w:bookmarkStart w:id="0" w:name="_GoBack"/>
      <w:bookmarkEnd w:id="0"/>
      <w:r w:rsidRPr="00A50D11">
        <w:rPr>
          <w:rFonts w:ascii="Arial" w:hAnsi="Arial" w:cs="Arial"/>
        </w:rPr>
        <w:t>предпринимательства оказывает положительный эффект на развитие</w:t>
      </w:r>
      <w:r w:rsidR="000360F0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конкуренции на рынках</w:t>
      </w:r>
      <w:r w:rsidR="00E52CF3" w:rsidRPr="00A50D11">
        <w:rPr>
          <w:rFonts w:ascii="Arial" w:hAnsi="Arial" w:cs="Arial"/>
        </w:rPr>
        <w:t>.</w:t>
      </w:r>
    </w:p>
    <w:p w:rsidR="001E6218" w:rsidRPr="00A50D11" w:rsidRDefault="001E6218" w:rsidP="001E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В начале 2016 года открыт «Инвестиционный  портал Светлоярского муниципального района» с размещением на нем как инвестиционных площадок, так и нормативно – правовой базы федерального и регионального законодательства, НПА в сфере инвестиционной деятельности муниципального района, контактные данные координаторов инвестиционной деятельности района.</w:t>
      </w:r>
    </w:p>
    <w:p w:rsidR="001E6218" w:rsidRPr="00A50D11" w:rsidRDefault="001E6218" w:rsidP="001E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Администрацией района на постоянной основе проводится паспортизация свободных земельных участков с расположенными на них зданиями, сооружениями и инженерной инфраструктурой  для выделения под инвестиционные площадки.</w:t>
      </w:r>
    </w:p>
    <w:p w:rsidR="001E6218" w:rsidRPr="00A50D11" w:rsidRDefault="001E6218" w:rsidP="001E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A50D11">
        <w:rPr>
          <w:rFonts w:ascii="Arial" w:hAnsi="Arial" w:cs="Arial"/>
        </w:rPr>
        <w:t>Площадки предоставляются для различных направлений деятельности: для общественно-деловой, многоквартирной жилой застройки, для строительства придорожных сервисов, торгово-развлекательного центра, закрытого плавательного бассейна, автозаправочной станции, производственных объектов, так же есть площадки для рыборазведения и организации муниципальной штрафной площадки.</w:t>
      </w:r>
      <w:proofErr w:type="gramEnd"/>
    </w:p>
    <w:p w:rsidR="001E6218" w:rsidRPr="00A50D11" w:rsidRDefault="001E6218" w:rsidP="001E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Ведется активное сотрудничество с Корпорацией Развития Волгоградской области по привлечению потенциальных инвесторов в Светлоярский муниципальный район. От представителей корпорации на постоянной основе поступают запросы о наличии требуемых инвестиционных площадок для  крупных Российских и иностранных инвесторов.</w:t>
      </w:r>
    </w:p>
    <w:p w:rsidR="008B1F9C" w:rsidRPr="00A50D11" w:rsidRDefault="008B1F9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Основная задача Стандарта развития конкуренции заключается в том, чтобы у потребителя была возможность выбора широкого ассортимента товаров и услуг по доступным ценам, и это касается очень многих рынков. </w:t>
      </w:r>
    </w:p>
    <w:p w:rsidR="00DF77A5" w:rsidRPr="00A50D11" w:rsidRDefault="008B1F9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Результатом внедрения Стандарта развития конкуренции станет улучшение условий для ведения бизнеса, внедрение и применение новых современных технологий, повышение качества продукции, работ и услуг, развитие новых направлений деятельности, повышение степени защиты прав потребителей.</w:t>
      </w:r>
    </w:p>
    <w:p w:rsidR="008C38FC" w:rsidRPr="00A50D11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8C38FC" w:rsidRPr="00A50D11" w:rsidRDefault="008C38FC" w:rsidP="006E15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</w:rPr>
      </w:pPr>
      <w:r w:rsidRPr="00A50D11">
        <w:rPr>
          <w:rFonts w:ascii="Arial" w:hAnsi="Arial" w:cs="Arial"/>
          <w:b/>
        </w:rPr>
        <w:t>Приложения</w:t>
      </w:r>
    </w:p>
    <w:p w:rsidR="008C38FC" w:rsidRPr="00A50D11" w:rsidRDefault="008C38FC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Копия </w:t>
      </w:r>
      <w:r w:rsidR="00F95AD5" w:rsidRPr="00A50D11">
        <w:rPr>
          <w:rFonts w:ascii="Arial" w:hAnsi="Arial" w:cs="Arial"/>
        </w:rPr>
        <w:t xml:space="preserve">дополнительного соглашения от 21.05.2018 №2  к соглашению от 21.08.2015 № 32 между комитетом экономики Волгоградской области и администрацией Светлоярского муниципального района Волгоградской области по внедрению на территории Светлоярского муниципального района Волгоградской области в 2017 г. </w:t>
      </w:r>
      <w:r w:rsidRPr="00A50D11">
        <w:rPr>
          <w:rFonts w:ascii="Arial" w:hAnsi="Arial" w:cs="Arial"/>
        </w:rPr>
        <w:t>стандарта развития конкуренции в субъектах Российской Федерации</w:t>
      </w:r>
      <w:r w:rsidR="009B13DE" w:rsidRPr="00A50D11">
        <w:rPr>
          <w:rFonts w:ascii="Arial" w:hAnsi="Arial" w:cs="Arial"/>
        </w:rPr>
        <w:t>;</w:t>
      </w:r>
    </w:p>
    <w:p w:rsidR="008C38FC" w:rsidRPr="00A50D11" w:rsidRDefault="001E2796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  <w:iCs/>
        </w:rPr>
        <w:t>Копия постановления администрации Светлоярского муниципального района Волгоградской области от 23.09.2016</w:t>
      </w:r>
      <w:r w:rsidR="00D80EAE" w:rsidRPr="00A50D11">
        <w:rPr>
          <w:rFonts w:ascii="Arial" w:hAnsi="Arial" w:cs="Arial"/>
          <w:iCs/>
        </w:rPr>
        <w:t xml:space="preserve"> </w:t>
      </w:r>
      <w:r w:rsidRPr="00A50D11">
        <w:rPr>
          <w:rFonts w:ascii="Arial" w:hAnsi="Arial" w:cs="Arial"/>
          <w:iCs/>
        </w:rPr>
        <w:t>№1405 «Об определении уполномоченного органа по рассмотрению вопросов содействия развитию конкуренции на территории Светлоярского муниципального района»</w:t>
      </w:r>
      <w:r w:rsidR="009B13DE" w:rsidRPr="00A50D11">
        <w:rPr>
          <w:rFonts w:ascii="Arial" w:hAnsi="Arial" w:cs="Arial"/>
          <w:iCs/>
        </w:rPr>
        <w:t>;</w:t>
      </w:r>
    </w:p>
    <w:p w:rsidR="008F06DC" w:rsidRPr="00A50D11" w:rsidRDefault="008F06DC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  <w:iCs/>
        </w:rPr>
        <w:t>Копия постановления администрации Светлоярского муниципального района Волг</w:t>
      </w:r>
      <w:r w:rsidR="001066C2" w:rsidRPr="00A50D11">
        <w:rPr>
          <w:rFonts w:ascii="Arial" w:hAnsi="Arial" w:cs="Arial"/>
          <w:iCs/>
        </w:rPr>
        <w:t xml:space="preserve">оградской области от 13.10.2015 </w:t>
      </w:r>
      <w:r w:rsidR="00D80EAE" w:rsidRPr="00A50D11">
        <w:rPr>
          <w:rFonts w:ascii="Arial" w:hAnsi="Arial" w:cs="Arial"/>
          <w:iCs/>
        </w:rPr>
        <w:t>№ 1413 «</w:t>
      </w:r>
      <w:r w:rsidRPr="00A50D11">
        <w:rPr>
          <w:rFonts w:ascii="Arial" w:hAnsi="Arial" w:cs="Arial"/>
          <w:iCs/>
        </w:rPr>
        <w:t xml:space="preserve">О создании 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конкуренции» (изм. </w:t>
      </w:r>
      <w:r w:rsidR="00B7757F" w:rsidRPr="00A50D11">
        <w:rPr>
          <w:rFonts w:ascii="Arial" w:hAnsi="Arial" w:cs="Arial"/>
          <w:iCs/>
        </w:rPr>
        <w:t xml:space="preserve">копии </w:t>
      </w:r>
      <w:r w:rsidRPr="00A50D11">
        <w:rPr>
          <w:rFonts w:ascii="Arial" w:hAnsi="Arial" w:cs="Arial"/>
          <w:iCs/>
        </w:rPr>
        <w:t>постановлени</w:t>
      </w:r>
      <w:r w:rsidR="00B7757F" w:rsidRPr="00A50D11">
        <w:rPr>
          <w:rFonts w:ascii="Arial" w:hAnsi="Arial" w:cs="Arial"/>
          <w:iCs/>
        </w:rPr>
        <w:t>й</w:t>
      </w:r>
      <w:r w:rsidRPr="00A50D11">
        <w:rPr>
          <w:rFonts w:ascii="Arial" w:hAnsi="Arial" w:cs="Arial"/>
          <w:iCs/>
        </w:rPr>
        <w:t xml:space="preserve"> от 02.08.2016 № 1184,</w:t>
      </w:r>
      <w:r w:rsidR="00B7757F" w:rsidRPr="00A50D11">
        <w:rPr>
          <w:rFonts w:ascii="Arial" w:hAnsi="Arial" w:cs="Arial"/>
          <w:iCs/>
        </w:rPr>
        <w:t xml:space="preserve"> 19.01.2017 № 102</w:t>
      </w:r>
      <w:r w:rsidR="00410795" w:rsidRPr="00A50D11">
        <w:rPr>
          <w:rFonts w:ascii="Arial" w:hAnsi="Arial" w:cs="Arial"/>
          <w:iCs/>
        </w:rPr>
        <w:t>, 31.10.2017 № 3252</w:t>
      </w:r>
      <w:r w:rsidR="00875B26" w:rsidRPr="00A50D11">
        <w:rPr>
          <w:rFonts w:ascii="Arial" w:hAnsi="Arial" w:cs="Arial"/>
          <w:iCs/>
        </w:rPr>
        <w:t>, от 20.04.2018 № 666, от 29.10.2018 № 1982</w:t>
      </w:r>
      <w:r w:rsidR="00B7757F" w:rsidRPr="00A50D11">
        <w:rPr>
          <w:rFonts w:ascii="Arial" w:hAnsi="Arial" w:cs="Arial"/>
          <w:iCs/>
        </w:rPr>
        <w:t>);</w:t>
      </w:r>
    </w:p>
    <w:p w:rsidR="00B7757F" w:rsidRPr="00A50D11" w:rsidRDefault="00B7757F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Копия протокола № 4 от 18.12.2015 заседания 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 о согласовании Перечня социально значимых и перечня приоритетных рынков для содействия развитию конкуренции;</w:t>
      </w:r>
    </w:p>
    <w:p w:rsidR="00B7757F" w:rsidRPr="00A50D11" w:rsidRDefault="00B7757F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 xml:space="preserve">Копия постановления </w:t>
      </w:r>
      <w:r w:rsidRPr="00A50D11">
        <w:rPr>
          <w:rFonts w:ascii="Arial" w:hAnsi="Arial" w:cs="Arial"/>
          <w:iCs/>
        </w:rPr>
        <w:t>администрации Светлоярского муниципального района Волгоградской области от 28.12</w:t>
      </w:r>
      <w:r w:rsidR="001066C2" w:rsidRPr="00A50D11">
        <w:rPr>
          <w:rFonts w:ascii="Arial" w:hAnsi="Arial" w:cs="Arial"/>
          <w:iCs/>
        </w:rPr>
        <w:t xml:space="preserve">.2015 </w:t>
      </w:r>
      <w:r w:rsidRPr="00A50D11">
        <w:rPr>
          <w:rFonts w:ascii="Arial" w:hAnsi="Arial" w:cs="Arial"/>
          <w:iCs/>
        </w:rPr>
        <w:t>№ 1853 «Об утверждении Перечня приоритетных и социально значимых рынков для содействия развитию конкуренции на территории Светлоярского муниципального района (изм. копия постановления от 18.10.2016 № 1576);</w:t>
      </w:r>
    </w:p>
    <w:p w:rsidR="00B7757F" w:rsidRPr="00A50D11" w:rsidRDefault="004161C6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A50D11">
        <w:rPr>
          <w:rFonts w:ascii="Arial" w:hAnsi="Arial" w:cs="Arial"/>
        </w:rPr>
        <w:t>Копия протокола № 2 от 30.03.2016 заседания 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 рассмотрении проекта Плана мероприятий (дорожной карты) по содействию р</w:t>
      </w:r>
      <w:r w:rsidR="005C689C" w:rsidRPr="00A50D11">
        <w:rPr>
          <w:rFonts w:ascii="Arial" w:hAnsi="Arial" w:cs="Arial"/>
        </w:rPr>
        <w:t>а</w:t>
      </w:r>
      <w:r w:rsidRPr="00A50D11">
        <w:rPr>
          <w:rFonts w:ascii="Arial" w:hAnsi="Arial" w:cs="Arial"/>
        </w:rPr>
        <w:t>звития конкуренции на территории Светлоярского муниципального района на 2016-2017 годы;</w:t>
      </w:r>
      <w:r w:rsidR="00C346F3" w:rsidRPr="00A50D11">
        <w:rPr>
          <w:rFonts w:ascii="Arial" w:hAnsi="Arial" w:cs="Arial"/>
        </w:rPr>
        <w:t xml:space="preserve"> копия протокола изменени</w:t>
      </w:r>
      <w:r w:rsidR="00B5740D" w:rsidRPr="00A50D11">
        <w:rPr>
          <w:rFonts w:ascii="Arial" w:hAnsi="Arial" w:cs="Arial"/>
        </w:rPr>
        <w:t xml:space="preserve">я </w:t>
      </w:r>
      <w:r w:rsidR="00B5740D" w:rsidRPr="00A50D11">
        <w:rPr>
          <w:rFonts w:ascii="Arial" w:hAnsi="Arial" w:cs="Arial"/>
        </w:rPr>
        <w:lastRenderedPageBreak/>
        <w:t>Плана мероприятий</w:t>
      </w:r>
      <w:r w:rsidR="00C346F3" w:rsidRPr="00A50D11">
        <w:rPr>
          <w:rFonts w:ascii="Arial" w:hAnsi="Arial" w:cs="Arial"/>
        </w:rPr>
        <w:t xml:space="preserve"> (дорожной карты) по содействию развития конкуренции на территории Светлоярского муниципального района на 201</w:t>
      </w:r>
      <w:r w:rsidR="009B13DE" w:rsidRPr="00A50D11">
        <w:rPr>
          <w:rFonts w:ascii="Arial" w:hAnsi="Arial" w:cs="Arial"/>
        </w:rPr>
        <w:t>9-2021</w:t>
      </w:r>
      <w:r w:rsidR="00C346F3" w:rsidRPr="00A50D11">
        <w:rPr>
          <w:rFonts w:ascii="Arial" w:hAnsi="Arial" w:cs="Arial"/>
        </w:rPr>
        <w:t xml:space="preserve"> годы</w:t>
      </w:r>
      <w:r w:rsidR="009B13DE" w:rsidRPr="00A50D11">
        <w:rPr>
          <w:rFonts w:ascii="Arial" w:hAnsi="Arial" w:cs="Arial"/>
        </w:rPr>
        <w:t>;</w:t>
      </w:r>
      <w:proofErr w:type="gramEnd"/>
    </w:p>
    <w:p w:rsidR="005C689C" w:rsidRPr="00A50D11" w:rsidRDefault="005C689C" w:rsidP="006E15D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50D11">
        <w:rPr>
          <w:rFonts w:ascii="Arial" w:hAnsi="Arial" w:cs="Arial"/>
        </w:rPr>
        <w:t>Копия постановления администрации Светлоярского муниципального района Волгоградской области от 11.04.2016</w:t>
      </w:r>
      <w:r w:rsidR="004E7371" w:rsidRPr="00A50D11">
        <w:rPr>
          <w:rFonts w:ascii="Arial" w:hAnsi="Arial" w:cs="Arial"/>
        </w:rPr>
        <w:t xml:space="preserve"> </w:t>
      </w:r>
      <w:r w:rsidRPr="00A50D11">
        <w:rPr>
          <w:rFonts w:ascii="Arial" w:hAnsi="Arial" w:cs="Arial"/>
        </w:rPr>
        <w:t>№ 491 «Об утверждении Плана мероприятий (Дорожной карты) по содействию развития конкуренции на территории Светлоярского муниципального района на 2016-2017 годы (изм. копия постановления от 20.10.2016 № 1594)</w:t>
      </w:r>
      <w:r w:rsidR="0012239D" w:rsidRPr="00A50D11">
        <w:rPr>
          <w:rFonts w:ascii="Arial" w:hAnsi="Arial" w:cs="Arial"/>
        </w:rPr>
        <w:t>;</w:t>
      </w:r>
    </w:p>
    <w:p w:rsidR="005C689C" w:rsidRPr="00A50D11" w:rsidRDefault="00410795" w:rsidP="009B13DE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proofErr w:type="gramStart"/>
      <w:r w:rsidRPr="00A50D11">
        <w:rPr>
          <w:rFonts w:ascii="Arial" w:hAnsi="Arial" w:cs="Arial"/>
        </w:rPr>
        <w:t>Копия протокола № 2 от 11.07</w:t>
      </w:r>
      <w:r w:rsidR="001066C2" w:rsidRPr="00A50D11">
        <w:rPr>
          <w:rFonts w:ascii="Arial" w:hAnsi="Arial" w:cs="Arial"/>
        </w:rPr>
        <w:t xml:space="preserve">.2017 заседания 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 </w:t>
      </w:r>
      <w:r w:rsidRPr="00A50D11">
        <w:rPr>
          <w:rFonts w:ascii="Arial" w:hAnsi="Arial" w:cs="Arial"/>
        </w:rPr>
        <w:t>о рассмотрении предложения о внесении изменений в Перечень муниципального имущества Светлоярского муниципального района, предназначенного для 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B13DE" w:rsidRPr="00A50D11">
        <w:rPr>
          <w:rFonts w:ascii="Arial" w:hAnsi="Arial" w:cs="Arial"/>
        </w:rPr>
        <w:t>, к</w:t>
      </w:r>
      <w:r w:rsidR="00B5740D" w:rsidRPr="00A50D11">
        <w:rPr>
          <w:rFonts w:ascii="Arial" w:hAnsi="Arial" w:cs="Arial"/>
        </w:rPr>
        <w:t>опия протокола  №3  от 29.10.2018</w:t>
      </w:r>
      <w:proofErr w:type="gramEnd"/>
      <w:r w:rsidR="00B5740D" w:rsidRPr="00A50D11">
        <w:rPr>
          <w:rFonts w:ascii="Arial" w:hAnsi="Arial" w:cs="Arial"/>
        </w:rPr>
        <w:t xml:space="preserve"> заседания 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 о </w:t>
      </w:r>
      <w:r w:rsidR="009B13DE" w:rsidRPr="00A50D11">
        <w:rPr>
          <w:rFonts w:ascii="Arial" w:hAnsi="Arial" w:cs="Arial"/>
        </w:rPr>
        <w:t>согласовании Переч</w:t>
      </w:r>
      <w:r w:rsidR="00B5740D" w:rsidRPr="00A50D11">
        <w:rPr>
          <w:rFonts w:ascii="Arial" w:hAnsi="Arial" w:cs="Arial"/>
        </w:rPr>
        <w:t>ня муниципального имущества Светлоярского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 и организациям, образующим  инфраструктуру поддержки субъектов малого и среднего предпринимательства с учетом изменений.</w:t>
      </w:r>
    </w:p>
    <w:sectPr w:rsidR="005C689C" w:rsidRPr="00A50D11" w:rsidSect="008165EF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D47"/>
    <w:multiLevelType w:val="hybridMultilevel"/>
    <w:tmpl w:val="FECA19EC"/>
    <w:lvl w:ilvl="0" w:tplc="E36EA7E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526862"/>
    <w:multiLevelType w:val="hybridMultilevel"/>
    <w:tmpl w:val="09F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240"/>
    <w:multiLevelType w:val="hybridMultilevel"/>
    <w:tmpl w:val="BA167D6C"/>
    <w:lvl w:ilvl="0" w:tplc="121AD326">
      <w:start w:val="1"/>
      <w:numFmt w:val="decimal"/>
      <w:lvlText w:val="%1."/>
      <w:lvlJc w:val="left"/>
      <w:pPr>
        <w:ind w:left="1495" w:hanging="360"/>
      </w:pPr>
      <w:rPr>
        <w:rFonts w:ascii="Arial" w:eastAsiaTheme="minorHAnsi" w:hAnsi="Arial" w:cs="Arial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10354"/>
    <w:multiLevelType w:val="hybridMultilevel"/>
    <w:tmpl w:val="D16A73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4E298D"/>
    <w:multiLevelType w:val="hybridMultilevel"/>
    <w:tmpl w:val="657A9A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B57969"/>
    <w:multiLevelType w:val="hybridMultilevel"/>
    <w:tmpl w:val="EBA01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125068"/>
    <w:multiLevelType w:val="hybridMultilevel"/>
    <w:tmpl w:val="2E5E4830"/>
    <w:lvl w:ilvl="0" w:tplc="E6BC70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ED3A4F"/>
    <w:multiLevelType w:val="hybridMultilevel"/>
    <w:tmpl w:val="5B26542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1CA46DD"/>
    <w:multiLevelType w:val="hybridMultilevel"/>
    <w:tmpl w:val="8258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90E74"/>
    <w:multiLevelType w:val="hybridMultilevel"/>
    <w:tmpl w:val="2D34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71269"/>
    <w:multiLevelType w:val="hybridMultilevel"/>
    <w:tmpl w:val="B37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95D1B"/>
    <w:multiLevelType w:val="hybridMultilevel"/>
    <w:tmpl w:val="312269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E0463C"/>
    <w:multiLevelType w:val="hybridMultilevel"/>
    <w:tmpl w:val="708E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26A75"/>
    <w:multiLevelType w:val="hybridMultilevel"/>
    <w:tmpl w:val="019C2506"/>
    <w:lvl w:ilvl="0" w:tplc="477833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46F"/>
    <w:rsid w:val="000008BE"/>
    <w:rsid w:val="0000169C"/>
    <w:rsid w:val="000020EE"/>
    <w:rsid w:val="00004395"/>
    <w:rsid w:val="00004889"/>
    <w:rsid w:val="00022A82"/>
    <w:rsid w:val="00022C5C"/>
    <w:rsid w:val="00026F47"/>
    <w:rsid w:val="000332FA"/>
    <w:rsid w:val="000360F0"/>
    <w:rsid w:val="00040A1D"/>
    <w:rsid w:val="00042A3D"/>
    <w:rsid w:val="00043CE5"/>
    <w:rsid w:val="00045DDD"/>
    <w:rsid w:val="00046C48"/>
    <w:rsid w:val="00050657"/>
    <w:rsid w:val="000516A9"/>
    <w:rsid w:val="0005236F"/>
    <w:rsid w:val="00052D3C"/>
    <w:rsid w:val="00053B74"/>
    <w:rsid w:val="000637D9"/>
    <w:rsid w:val="00064D52"/>
    <w:rsid w:val="000662B7"/>
    <w:rsid w:val="000721A3"/>
    <w:rsid w:val="00081E22"/>
    <w:rsid w:val="0009061C"/>
    <w:rsid w:val="00094992"/>
    <w:rsid w:val="00096B15"/>
    <w:rsid w:val="000A3B48"/>
    <w:rsid w:val="000B5D2D"/>
    <w:rsid w:val="000C0577"/>
    <w:rsid w:val="000C3462"/>
    <w:rsid w:val="000C41C6"/>
    <w:rsid w:val="000C5CFA"/>
    <w:rsid w:val="000C74C5"/>
    <w:rsid w:val="000C7B1C"/>
    <w:rsid w:val="000D0ECB"/>
    <w:rsid w:val="000D2AEC"/>
    <w:rsid w:val="000D412C"/>
    <w:rsid w:val="000D7A4F"/>
    <w:rsid w:val="000E0B7F"/>
    <w:rsid w:val="000F15A2"/>
    <w:rsid w:val="000F4E50"/>
    <w:rsid w:val="00104E2B"/>
    <w:rsid w:val="001066C2"/>
    <w:rsid w:val="001067FE"/>
    <w:rsid w:val="00106C98"/>
    <w:rsid w:val="001070DE"/>
    <w:rsid w:val="00111BA8"/>
    <w:rsid w:val="00117845"/>
    <w:rsid w:val="0012116E"/>
    <w:rsid w:val="001215FA"/>
    <w:rsid w:val="001222F1"/>
    <w:rsid w:val="0012239D"/>
    <w:rsid w:val="0013093F"/>
    <w:rsid w:val="00135669"/>
    <w:rsid w:val="0013601A"/>
    <w:rsid w:val="00136F71"/>
    <w:rsid w:val="00137766"/>
    <w:rsid w:val="00137AB4"/>
    <w:rsid w:val="0014162F"/>
    <w:rsid w:val="001446B9"/>
    <w:rsid w:val="00145BF7"/>
    <w:rsid w:val="00151B6A"/>
    <w:rsid w:val="00151C74"/>
    <w:rsid w:val="00152B86"/>
    <w:rsid w:val="00155486"/>
    <w:rsid w:val="00156367"/>
    <w:rsid w:val="001566C3"/>
    <w:rsid w:val="00162349"/>
    <w:rsid w:val="001624E5"/>
    <w:rsid w:val="001638D5"/>
    <w:rsid w:val="00164688"/>
    <w:rsid w:val="00166EE6"/>
    <w:rsid w:val="00180AE9"/>
    <w:rsid w:val="00181DBD"/>
    <w:rsid w:val="001838A0"/>
    <w:rsid w:val="00183BDA"/>
    <w:rsid w:val="001944AF"/>
    <w:rsid w:val="0019508B"/>
    <w:rsid w:val="001956A7"/>
    <w:rsid w:val="001A1125"/>
    <w:rsid w:val="001A482B"/>
    <w:rsid w:val="001A6A29"/>
    <w:rsid w:val="001B1039"/>
    <w:rsid w:val="001B2A19"/>
    <w:rsid w:val="001B5D24"/>
    <w:rsid w:val="001D2442"/>
    <w:rsid w:val="001D4A40"/>
    <w:rsid w:val="001D6308"/>
    <w:rsid w:val="001D7402"/>
    <w:rsid w:val="001E0646"/>
    <w:rsid w:val="001E205C"/>
    <w:rsid w:val="001E2796"/>
    <w:rsid w:val="001E6218"/>
    <w:rsid w:val="001E74F1"/>
    <w:rsid w:val="001F3DBD"/>
    <w:rsid w:val="00205E2E"/>
    <w:rsid w:val="00206199"/>
    <w:rsid w:val="002201EF"/>
    <w:rsid w:val="00220CD2"/>
    <w:rsid w:val="002310DF"/>
    <w:rsid w:val="002418C4"/>
    <w:rsid w:val="002419E4"/>
    <w:rsid w:val="002421EE"/>
    <w:rsid w:val="00243385"/>
    <w:rsid w:val="00245861"/>
    <w:rsid w:val="00252280"/>
    <w:rsid w:val="0025548D"/>
    <w:rsid w:val="0026103B"/>
    <w:rsid w:val="00263230"/>
    <w:rsid w:val="002659DB"/>
    <w:rsid w:val="00265BE3"/>
    <w:rsid w:val="002824F0"/>
    <w:rsid w:val="00283C1F"/>
    <w:rsid w:val="00287DE8"/>
    <w:rsid w:val="00290F1E"/>
    <w:rsid w:val="00291F66"/>
    <w:rsid w:val="002A2EE5"/>
    <w:rsid w:val="002A665F"/>
    <w:rsid w:val="002B3DD0"/>
    <w:rsid w:val="002B5553"/>
    <w:rsid w:val="002C07EF"/>
    <w:rsid w:val="002C5B86"/>
    <w:rsid w:val="002D5EB6"/>
    <w:rsid w:val="002E1D7D"/>
    <w:rsid w:val="002E5FE1"/>
    <w:rsid w:val="002E72FD"/>
    <w:rsid w:val="002E7761"/>
    <w:rsid w:val="002F211B"/>
    <w:rsid w:val="00305A8A"/>
    <w:rsid w:val="00310E6E"/>
    <w:rsid w:val="00312DD7"/>
    <w:rsid w:val="003151D7"/>
    <w:rsid w:val="00321FC4"/>
    <w:rsid w:val="003223C1"/>
    <w:rsid w:val="00325A85"/>
    <w:rsid w:val="0032632B"/>
    <w:rsid w:val="003343EA"/>
    <w:rsid w:val="00341248"/>
    <w:rsid w:val="003446F0"/>
    <w:rsid w:val="00346C59"/>
    <w:rsid w:val="00347A92"/>
    <w:rsid w:val="00352E6A"/>
    <w:rsid w:val="00357317"/>
    <w:rsid w:val="00361A3D"/>
    <w:rsid w:val="003636EB"/>
    <w:rsid w:val="00370D98"/>
    <w:rsid w:val="003724C7"/>
    <w:rsid w:val="00373D0C"/>
    <w:rsid w:val="0037489A"/>
    <w:rsid w:val="00376AF4"/>
    <w:rsid w:val="0038054B"/>
    <w:rsid w:val="0038194F"/>
    <w:rsid w:val="00382219"/>
    <w:rsid w:val="003829CA"/>
    <w:rsid w:val="00385698"/>
    <w:rsid w:val="0038577E"/>
    <w:rsid w:val="00392B3C"/>
    <w:rsid w:val="003934FC"/>
    <w:rsid w:val="003A1352"/>
    <w:rsid w:val="003C2899"/>
    <w:rsid w:val="003D3F81"/>
    <w:rsid w:val="003D4CBC"/>
    <w:rsid w:val="003E03D7"/>
    <w:rsid w:val="003E3C7A"/>
    <w:rsid w:val="003E7F04"/>
    <w:rsid w:val="003F1AB4"/>
    <w:rsid w:val="003F5C12"/>
    <w:rsid w:val="004060EB"/>
    <w:rsid w:val="00406957"/>
    <w:rsid w:val="00410795"/>
    <w:rsid w:val="00411602"/>
    <w:rsid w:val="00411AB3"/>
    <w:rsid w:val="00412C0C"/>
    <w:rsid w:val="004161C6"/>
    <w:rsid w:val="00422CEB"/>
    <w:rsid w:val="00425A23"/>
    <w:rsid w:val="00425AE4"/>
    <w:rsid w:val="00426BC0"/>
    <w:rsid w:val="00427834"/>
    <w:rsid w:val="00440494"/>
    <w:rsid w:val="0045757A"/>
    <w:rsid w:val="00457ECB"/>
    <w:rsid w:val="004620C7"/>
    <w:rsid w:val="0046324B"/>
    <w:rsid w:val="00474533"/>
    <w:rsid w:val="00474C96"/>
    <w:rsid w:val="0047666D"/>
    <w:rsid w:val="0048146E"/>
    <w:rsid w:val="004916B2"/>
    <w:rsid w:val="004920AA"/>
    <w:rsid w:val="00492CF3"/>
    <w:rsid w:val="00492E6A"/>
    <w:rsid w:val="00494430"/>
    <w:rsid w:val="0049551D"/>
    <w:rsid w:val="004A46D8"/>
    <w:rsid w:val="004B0508"/>
    <w:rsid w:val="004C0519"/>
    <w:rsid w:val="004D4742"/>
    <w:rsid w:val="004D7FF1"/>
    <w:rsid w:val="004E0F57"/>
    <w:rsid w:val="004E7371"/>
    <w:rsid w:val="004F1282"/>
    <w:rsid w:val="004F30C3"/>
    <w:rsid w:val="004F394E"/>
    <w:rsid w:val="004F67C6"/>
    <w:rsid w:val="00505F5D"/>
    <w:rsid w:val="00510522"/>
    <w:rsid w:val="005125CC"/>
    <w:rsid w:val="005128AC"/>
    <w:rsid w:val="00521216"/>
    <w:rsid w:val="0052262B"/>
    <w:rsid w:val="00533C43"/>
    <w:rsid w:val="00542AAC"/>
    <w:rsid w:val="00555ABB"/>
    <w:rsid w:val="00572EC4"/>
    <w:rsid w:val="005756C9"/>
    <w:rsid w:val="00577955"/>
    <w:rsid w:val="00582218"/>
    <w:rsid w:val="00583FD6"/>
    <w:rsid w:val="00594648"/>
    <w:rsid w:val="00595B6E"/>
    <w:rsid w:val="00596C03"/>
    <w:rsid w:val="005A1307"/>
    <w:rsid w:val="005A26CF"/>
    <w:rsid w:val="005A2B71"/>
    <w:rsid w:val="005A56A3"/>
    <w:rsid w:val="005B32F7"/>
    <w:rsid w:val="005B3600"/>
    <w:rsid w:val="005B3AEE"/>
    <w:rsid w:val="005C21EA"/>
    <w:rsid w:val="005C689C"/>
    <w:rsid w:val="005D4DB9"/>
    <w:rsid w:val="005F2573"/>
    <w:rsid w:val="005F39B3"/>
    <w:rsid w:val="005F3C34"/>
    <w:rsid w:val="00603394"/>
    <w:rsid w:val="00604323"/>
    <w:rsid w:val="0060767C"/>
    <w:rsid w:val="00607DDD"/>
    <w:rsid w:val="00622DC5"/>
    <w:rsid w:val="00622DCB"/>
    <w:rsid w:val="0063002F"/>
    <w:rsid w:val="006312AA"/>
    <w:rsid w:val="00635318"/>
    <w:rsid w:val="006376E3"/>
    <w:rsid w:val="006406E6"/>
    <w:rsid w:val="0064239D"/>
    <w:rsid w:val="00643B52"/>
    <w:rsid w:val="0064617E"/>
    <w:rsid w:val="00650DDC"/>
    <w:rsid w:val="006609AE"/>
    <w:rsid w:val="00660A3B"/>
    <w:rsid w:val="00665330"/>
    <w:rsid w:val="0066732D"/>
    <w:rsid w:val="0067057D"/>
    <w:rsid w:val="0067531F"/>
    <w:rsid w:val="0067792A"/>
    <w:rsid w:val="00684A8D"/>
    <w:rsid w:val="00685A06"/>
    <w:rsid w:val="0069204D"/>
    <w:rsid w:val="006A2E17"/>
    <w:rsid w:val="006A5C8F"/>
    <w:rsid w:val="006A69C6"/>
    <w:rsid w:val="006B61F3"/>
    <w:rsid w:val="006C50E9"/>
    <w:rsid w:val="006C5857"/>
    <w:rsid w:val="006D53C9"/>
    <w:rsid w:val="006D60A0"/>
    <w:rsid w:val="006D7C89"/>
    <w:rsid w:val="006E15D3"/>
    <w:rsid w:val="006F2AD2"/>
    <w:rsid w:val="006F3F78"/>
    <w:rsid w:val="007002D0"/>
    <w:rsid w:val="0070537B"/>
    <w:rsid w:val="0072333F"/>
    <w:rsid w:val="0072741E"/>
    <w:rsid w:val="00730EB3"/>
    <w:rsid w:val="00731877"/>
    <w:rsid w:val="00733358"/>
    <w:rsid w:val="007348E0"/>
    <w:rsid w:val="007352CF"/>
    <w:rsid w:val="007534EF"/>
    <w:rsid w:val="007537DD"/>
    <w:rsid w:val="007544C1"/>
    <w:rsid w:val="00763EEC"/>
    <w:rsid w:val="00764551"/>
    <w:rsid w:val="00766EC2"/>
    <w:rsid w:val="00767A37"/>
    <w:rsid w:val="0077048D"/>
    <w:rsid w:val="00780DF7"/>
    <w:rsid w:val="00786C48"/>
    <w:rsid w:val="00794D97"/>
    <w:rsid w:val="00795004"/>
    <w:rsid w:val="007958FF"/>
    <w:rsid w:val="007973B6"/>
    <w:rsid w:val="007975CA"/>
    <w:rsid w:val="007A146F"/>
    <w:rsid w:val="007B4D43"/>
    <w:rsid w:val="007C06DB"/>
    <w:rsid w:val="007C31AC"/>
    <w:rsid w:val="007C486A"/>
    <w:rsid w:val="007C773C"/>
    <w:rsid w:val="007D79D0"/>
    <w:rsid w:val="007D7C17"/>
    <w:rsid w:val="007E0357"/>
    <w:rsid w:val="007E2FF2"/>
    <w:rsid w:val="007E4AD0"/>
    <w:rsid w:val="007F049A"/>
    <w:rsid w:val="007F2CA4"/>
    <w:rsid w:val="0080202B"/>
    <w:rsid w:val="008030FD"/>
    <w:rsid w:val="0080462A"/>
    <w:rsid w:val="00807EBC"/>
    <w:rsid w:val="008165EF"/>
    <w:rsid w:val="00817297"/>
    <w:rsid w:val="008332E3"/>
    <w:rsid w:val="008337FB"/>
    <w:rsid w:val="00834D55"/>
    <w:rsid w:val="0083531C"/>
    <w:rsid w:val="00840747"/>
    <w:rsid w:val="00843FAF"/>
    <w:rsid w:val="00844062"/>
    <w:rsid w:val="008646DC"/>
    <w:rsid w:val="00865572"/>
    <w:rsid w:val="00875B26"/>
    <w:rsid w:val="00893824"/>
    <w:rsid w:val="008B1F9C"/>
    <w:rsid w:val="008B389D"/>
    <w:rsid w:val="008C3281"/>
    <w:rsid w:val="008C38FC"/>
    <w:rsid w:val="008C4B68"/>
    <w:rsid w:val="008D23C9"/>
    <w:rsid w:val="008D3031"/>
    <w:rsid w:val="008D4451"/>
    <w:rsid w:val="008D76FE"/>
    <w:rsid w:val="008E4A88"/>
    <w:rsid w:val="008E64F2"/>
    <w:rsid w:val="008E68D4"/>
    <w:rsid w:val="008E7B6A"/>
    <w:rsid w:val="008F06DC"/>
    <w:rsid w:val="008F17A2"/>
    <w:rsid w:val="00910A25"/>
    <w:rsid w:val="00911315"/>
    <w:rsid w:val="009133F4"/>
    <w:rsid w:val="00913F50"/>
    <w:rsid w:val="00915B0D"/>
    <w:rsid w:val="00915EA4"/>
    <w:rsid w:val="00921F14"/>
    <w:rsid w:val="00925B91"/>
    <w:rsid w:val="00926B7A"/>
    <w:rsid w:val="00941F2C"/>
    <w:rsid w:val="009427D1"/>
    <w:rsid w:val="009432B4"/>
    <w:rsid w:val="00943DAA"/>
    <w:rsid w:val="00945940"/>
    <w:rsid w:val="0095090F"/>
    <w:rsid w:val="009574A2"/>
    <w:rsid w:val="00962524"/>
    <w:rsid w:val="009632A9"/>
    <w:rsid w:val="00966C19"/>
    <w:rsid w:val="00971A00"/>
    <w:rsid w:val="009779AF"/>
    <w:rsid w:val="00985FB0"/>
    <w:rsid w:val="009901A1"/>
    <w:rsid w:val="00990D67"/>
    <w:rsid w:val="00992E12"/>
    <w:rsid w:val="009959DB"/>
    <w:rsid w:val="00997035"/>
    <w:rsid w:val="009A239B"/>
    <w:rsid w:val="009A46A1"/>
    <w:rsid w:val="009B08B7"/>
    <w:rsid w:val="009B13DE"/>
    <w:rsid w:val="009B5891"/>
    <w:rsid w:val="009B66E8"/>
    <w:rsid w:val="009C307B"/>
    <w:rsid w:val="009C481C"/>
    <w:rsid w:val="009D3E4F"/>
    <w:rsid w:val="009D4CFF"/>
    <w:rsid w:val="009E7FD1"/>
    <w:rsid w:val="00A00E95"/>
    <w:rsid w:val="00A0262E"/>
    <w:rsid w:val="00A02A31"/>
    <w:rsid w:val="00A11FA7"/>
    <w:rsid w:val="00A154C3"/>
    <w:rsid w:val="00A275AD"/>
    <w:rsid w:val="00A31316"/>
    <w:rsid w:val="00A31333"/>
    <w:rsid w:val="00A34CD8"/>
    <w:rsid w:val="00A3560B"/>
    <w:rsid w:val="00A3587A"/>
    <w:rsid w:val="00A45E56"/>
    <w:rsid w:val="00A50D11"/>
    <w:rsid w:val="00A5134D"/>
    <w:rsid w:val="00A51BC3"/>
    <w:rsid w:val="00A5269A"/>
    <w:rsid w:val="00A527F0"/>
    <w:rsid w:val="00A54366"/>
    <w:rsid w:val="00A5699A"/>
    <w:rsid w:val="00A57269"/>
    <w:rsid w:val="00A62F2C"/>
    <w:rsid w:val="00A64459"/>
    <w:rsid w:val="00A6461D"/>
    <w:rsid w:val="00A64B82"/>
    <w:rsid w:val="00A73264"/>
    <w:rsid w:val="00A74163"/>
    <w:rsid w:val="00A8134A"/>
    <w:rsid w:val="00A82F84"/>
    <w:rsid w:val="00A83351"/>
    <w:rsid w:val="00A850ED"/>
    <w:rsid w:val="00A95187"/>
    <w:rsid w:val="00AA24DF"/>
    <w:rsid w:val="00AA3EDC"/>
    <w:rsid w:val="00AA7C45"/>
    <w:rsid w:val="00AB4506"/>
    <w:rsid w:val="00AD3629"/>
    <w:rsid w:val="00AE11EC"/>
    <w:rsid w:val="00AF297F"/>
    <w:rsid w:val="00AF3A28"/>
    <w:rsid w:val="00B071A4"/>
    <w:rsid w:val="00B10218"/>
    <w:rsid w:val="00B11679"/>
    <w:rsid w:val="00B11A0E"/>
    <w:rsid w:val="00B11F7D"/>
    <w:rsid w:val="00B2043B"/>
    <w:rsid w:val="00B22706"/>
    <w:rsid w:val="00B2580D"/>
    <w:rsid w:val="00B326CB"/>
    <w:rsid w:val="00B34A8B"/>
    <w:rsid w:val="00B37873"/>
    <w:rsid w:val="00B37AA8"/>
    <w:rsid w:val="00B4294F"/>
    <w:rsid w:val="00B50AF8"/>
    <w:rsid w:val="00B5740D"/>
    <w:rsid w:val="00B62951"/>
    <w:rsid w:val="00B65F18"/>
    <w:rsid w:val="00B6716F"/>
    <w:rsid w:val="00B67C48"/>
    <w:rsid w:val="00B7021D"/>
    <w:rsid w:val="00B709AB"/>
    <w:rsid w:val="00B74A14"/>
    <w:rsid w:val="00B7757F"/>
    <w:rsid w:val="00B8118D"/>
    <w:rsid w:val="00B81795"/>
    <w:rsid w:val="00B85435"/>
    <w:rsid w:val="00B86E20"/>
    <w:rsid w:val="00B870CD"/>
    <w:rsid w:val="00B91C07"/>
    <w:rsid w:val="00B93B5C"/>
    <w:rsid w:val="00B94158"/>
    <w:rsid w:val="00B95E08"/>
    <w:rsid w:val="00BA1E4A"/>
    <w:rsid w:val="00BA2498"/>
    <w:rsid w:val="00BA2637"/>
    <w:rsid w:val="00BB2CFB"/>
    <w:rsid w:val="00BB30F5"/>
    <w:rsid w:val="00BB40EA"/>
    <w:rsid w:val="00BC48CB"/>
    <w:rsid w:val="00BC6104"/>
    <w:rsid w:val="00BC69C2"/>
    <w:rsid w:val="00BC789E"/>
    <w:rsid w:val="00BD05F3"/>
    <w:rsid w:val="00BD194E"/>
    <w:rsid w:val="00BD3B7C"/>
    <w:rsid w:val="00BD5BCA"/>
    <w:rsid w:val="00BE06B9"/>
    <w:rsid w:val="00BE18DF"/>
    <w:rsid w:val="00BE782A"/>
    <w:rsid w:val="00BF2234"/>
    <w:rsid w:val="00BF376B"/>
    <w:rsid w:val="00BF6BB8"/>
    <w:rsid w:val="00C115AE"/>
    <w:rsid w:val="00C147FA"/>
    <w:rsid w:val="00C14DC1"/>
    <w:rsid w:val="00C23917"/>
    <w:rsid w:val="00C23A93"/>
    <w:rsid w:val="00C2732C"/>
    <w:rsid w:val="00C314AD"/>
    <w:rsid w:val="00C346F3"/>
    <w:rsid w:val="00C407B2"/>
    <w:rsid w:val="00C426AE"/>
    <w:rsid w:val="00C51FDA"/>
    <w:rsid w:val="00C544C2"/>
    <w:rsid w:val="00C54CB8"/>
    <w:rsid w:val="00C63050"/>
    <w:rsid w:val="00C669F8"/>
    <w:rsid w:val="00C720D8"/>
    <w:rsid w:val="00C80395"/>
    <w:rsid w:val="00C80B9A"/>
    <w:rsid w:val="00C909AB"/>
    <w:rsid w:val="00C95EF5"/>
    <w:rsid w:val="00CA452F"/>
    <w:rsid w:val="00CA7038"/>
    <w:rsid w:val="00CD4000"/>
    <w:rsid w:val="00CD7EEF"/>
    <w:rsid w:val="00CE0B28"/>
    <w:rsid w:val="00CE1824"/>
    <w:rsid w:val="00CE6381"/>
    <w:rsid w:val="00D01841"/>
    <w:rsid w:val="00D07108"/>
    <w:rsid w:val="00D072BC"/>
    <w:rsid w:val="00D136E1"/>
    <w:rsid w:val="00D173C8"/>
    <w:rsid w:val="00D22762"/>
    <w:rsid w:val="00D402B1"/>
    <w:rsid w:val="00D5378B"/>
    <w:rsid w:val="00D7034F"/>
    <w:rsid w:val="00D70DEE"/>
    <w:rsid w:val="00D729CC"/>
    <w:rsid w:val="00D77F04"/>
    <w:rsid w:val="00D80EAE"/>
    <w:rsid w:val="00D8257C"/>
    <w:rsid w:val="00D82813"/>
    <w:rsid w:val="00D837F6"/>
    <w:rsid w:val="00D90323"/>
    <w:rsid w:val="00D91EE8"/>
    <w:rsid w:val="00D926FB"/>
    <w:rsid w:val="00DA35C7"/>
    <w:rsid w:val="00DA6928"/>
    <w:rsid w:val="00DB2403"/>
    <w:rsid w:val="00DC473C"/>
    <w:rsid w:val="00DC4E85"/>
    <w:rsid w:val="00DC6DB7"/>
    <w:rsid w:val="00DD56FA"/>
    <w:rsid w:val="00DE1985"/>
    <w:rsid w:val="00DF0221"/>
    <w:rsid w:val="00DF09D2"/>
    <w:rsid w:val="00DF77A5"/>
    <w:rsid w:val="00DF7D54"/>
    <w:rsid w:val="00E01CBB"/>
    <w:rsid w:val="00E0506D"/>
    <w:rsid w:val="00E10B85"/>
    <w:rsid w:val="00E179B2"/>
    <w:rsid w:val="00E24775"/>
    <w:rsid w:val="00E26C29"/>
    <w:rsid w:val="00E35A04"/>
    <w:rsid w:val="00E42B25"/>
    <w:rsid w:val="00E45C75"/>
    <w:rsid w:val="00E52987"/>
    <w:rsid w:val="00E52CF3"/>
    <w:rsid w:val="00E53F77"/>
    <w:rsid w:val="00E62F0C"/>
    <w:rsid w:val="00E65E02"/>
    <w:rsid w:val="00E701DC"/>
    <w:rsid w:val="00E729DB"/>
    <w:rsid w:val="00E84780"/>
    <w:rsid w:val="00E86FDB"/>
    <w:rsid w:val="00E92A4E"/>
    <w:rsid w:val="00E93017"/>
    <w:rsid w:val="00E97235"/>
    <w:rsid w:val="00EB683B"/>
    <w:rsid w:val="00ED0365"/>
    <w:rsid w:val="00EE1725"/>
    <w:rsid w:val="00EE321F"/>
    <w:rsid w:val="00EE32D0"/>
    <w:rsid w:val="00EE5B77"/>
    <w:rsid w:val="00EE61B8"/>
    <w:rsid w:val="00EE660B"/>
    <w:rsid w:val="00EE77CD"/>
    <w:rsid w:val="00EF56B0"/>
    <w:rsid w:val="00F004DC"/>
    <w:rsid w:val="00F0156C"/>
    <w:rsid w:val="00F07A56"/>
    <w:rsid w:val="00F10478"/>
    <w:rsid w:val="00F17BC2"/>
    <w:rsid w:val="00F2488F"/>
    <w:rsid w:val="00F3270A"/>
    <w:rsid w:val="00F3417D"/>
    <w:rsid w:val="00F374F7"/>
    <w:rsid w:val="00F41683"/>
    <w:rsid w:val="00F442E2"/>
    <w:rsid w:val="00F5142D"/>
    <w:rsid w:val="00F51492"/>
    <w:rsid w:val="00F5233B"/>
    <w:rsid w:val="00F53EC7"/>
    <w:rsid w:val="00F60D56"/>
    <w:rsid w:val="00F64439"/>
    <w:rsid w:val="00F64751"/>
    <w:rsid w:val="00F7182B"/>
    <w:rsid w:val="00F73531"/>
    <w:rsid w:val="00F75752"/>
    <w:rsid w:val="00F81E51"/>
    <w:rsid w:val="00F82F65"/>
    <w:rsid w:val="00F85BDB"/>
    <w:rsid w:val="00F95556"/>
    <w:rsid w:val="00F95AD5"/>
    <w:rsid w:val="00FA0527"/>
    <w:rsid w:val="00FA5E02"/>
    <w:rsid w:val="00FB02BD"/>
    <w:rsid w:val="00FB2F46"/>
    <w:rsid w:val="00FB2F55"/>
    <w:rsid w:val="00FB5A3E"/>
    <w:rsid w:val="00FC6380"/>
    <w:rsid w:val="00FD0EC9"/>
    <w:rsid w:val="00FD1171"/>
    <w:rsid w:val="00FD1612"/>
    <w:rsid w:val="00FD3321"/>
    <w:rsid w:val="00FE036E"/>
    <w:rsid w:val="00FE0435"/>
    <w:rsid w:val="00FE35B1"/>
    <w:rsid w:val="00FE72FA"/>
    <w:rsid w:val="00FE7D21"/>
    <w:rsid w:val="00FF20F4"/>
    <w:rsid w:val="00FF3DC6"/>
    <w:rsid w:val="00FF4F48"/>
    <w:rsid w:val="00FF5805"/>
    <w:rsid w:val="00FF629A"/>
    <w:rsid w:val="00FF66D9"/>
    <w:rsid w:val="00FF75C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D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7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rsid w:val="000721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3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01CBB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BE06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660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E35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E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B05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D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7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rsid w:val="000721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3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0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96C6-F634-4077-9E06-5FB0299A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25</Pages>
  <Words>10499</Words>
  <Characters>59850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econom1</cp:lastModifiedBy>
  <cp:revision>176</cp:revision>
  <cp:lastPrinted>2019-01-30T05:39:00Z</cp:lastPrinted>
  <dcterms:created xsi:type="dcterms:W3CDTF">2017-12-12T07:15:00Z</dcterms:created>
  <dcterms:modified xsi:type="dcterms:W3CDTF">2019-12-25T06:52:00Z</dcterms:modified>
</cp:coreProperties>
</file>