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06654D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  <w:r w:rsidR="00D60C7F">
        <w:rPr>
          <w:b/>
        </w:rPr>
        <w:t xml:space="preserve"> </w:t>
      </w:r>
    </w:p>
    <w:p w:rsidR="00A47107" w:rsidRDefault="00A47107" w:rsidP="007B5C77">
      <w:pPr>
        <w:jc w:val="center"/>
        <w:rPr>
          <w:b/>
        </w:rPr>
      </w:pPr>
    </w:p>
    <w:p w:rsidR="007B5C77" w:rsidRDefault="000E4B4A" w:rsidP="007B5C77">
      <w:pPr>
        <w:rPr>
          <w:b/>
          <w:sz w:val="24"/>
        </w:rPr>
      </w:pPr>
      <w:r>
        <w:rPr>
          <w:smallCaps/>
          <w:sz w:val="24"/>
        </w:rPr>
        <w:t>28</w:t>
      </w:r>
      <w:r w:rsidR="001A1225" w:rsidRPr="001F719A">
        <w:rPr>
          <w:smallCaps/>
          <w:sz w:val="24"/>
        </w:rPr>
        <w:t>.</w:t>
      </w:r>
      <w:r w:rsidR="00331D4E">
        <w:rPr>
          <w:smallCaps/>
          <w:sz w:val="24"/>
        </w:rPr>
        <w:t>0</w:t>
      </w:r>
      <w:r>
        <w:rPr>
          <w:smallCaps/>
          <w:sz w:val="24"/>
        </w:rPr>
        <w:t>8</w:t>
      </w:r>
      <w:r w:rsidR="00B56189" w:rsidRPr="001F719A">
        <w:rPr>
          <w:sz w:val="24"/>
        </w:rPr>
        <w:t>.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2B2EA4">
        <w:rPr>
          <w:b/>
          <w:sz w:val="24"/>
        </w:rPr>
        <w:t>1</w:t>
      </w:r>
      <w:r>
        <w:rPr>
          <w:b/>
          <w:sz w:val="24"/>
        </w:rPr>
        <w:t>6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0E4B4A" w:rsidRDefault="000E4B4A" w:rsidP="00331D4E">
      <w:pPr>
        <w:rPr>
          <w:sz w:val="24"/>
        </w:rPr>
      </w:pPr>
      <w:r w:rsidRPr="000E4B4A">
        <w:rPr>
          <w:sz w:val="24"/>
        </w:rPr>
        <w:t xml:space="preserve">О готовности сил и средств к исполнению </w:t>
      </w:r>
    </w:p>
    <w:p w:rsidR="000E4B4A" w:rsidRDefault="000E4B4A" w:rsidP="00331D4E">
      <w:pPr>
        <w:rPr>
          <w:sz w:val="24"/>
        </w:rPr>
      </w:pPr>
      <w:r w:rsidRPr="000E4B4A">
        <w:rPr>
          <w:sz w:val="24"/>
        </w:rPr>
        <w:t>мероприятий по минимизации и ликвидации</w:t>
      </w:r>
    </w:p>
    <w:p w:rsidR="000E4B4A" w:rsidRDefault="000E4B4A" w:rsidP="00331D4E">
      <w:pPr>
        <w:rPr>
          <w:sz w:val="24"/>
        </w:rPr>
      </w:pPr>
      <w:r w:rsidRPr="000E4B4A">
        <w:rPr>
          <w:sz w:val="24"/>
        </w:rPr>
        <w:t xml:space="preserve">последствий террористических актов и </w:t>
      </w:r>
    </w:p>
    <w:p w:rsidR="00AC381C" w:rsidRDefault="000E4B4A" w:rsidP="00331D4E">
      <w:pPr>
        <w:rPr>
          <w:sz w:val="24"/>
        </w:rPr>
      </w:pPr>
      <w:r w:rsidRPr="000E4B4A">
        <w:rPr>
          <w:sz w:val="24"/>
        </w:rPr>
        <w:t>чрезвычайных ситуаций</w:t>
      </w:r>
    </w:p>
    <w:p w:rsidR="00AC381C" w:rsidRDefault="00AC381C" w:rsidP="00331D4E">
      <w:pPr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proofErr w:type="gramStart"/>
      <w:r w:rsidRPr="005D42B4">
        <w:rPr>
          <w:sz w:val="24"/>
        </w:rPr>
        <w:t xml:space="preserve">Заслушав и обсудив доклады начальника отдела по ГО и ЧС, охране окружающей среды и экологии администрации Светлоярского муниципального района Ашадзе И. Н., </w:t>
      </w:r>
      <w:r>
        <w:rPr>
          <w:sz w:val="24"/>
        </w:rPr>
        <w:t xml:space="preserve">представителя </w:t>
      </w:r>
      <w:r w:rsidRPr="005D42B4">
        <w:rPr>
          <w:sz w:val="24"/>
        </w:rPr>
        <w:t>отдел</w:t>
      </w:r>
      <w:r>
        <w:rPr>
          <w:sz w:val="24"/>
        </w:rPr>
        <w:t>а</w:t>
      </w:r>
      <w:r w:rsidRPr="005D42B4">
        <w:rPr>
          <w:sz w:val="24"/>
        </w:rPr>
        <w:t xml:space="preserve"> МВД России по Светлоярскому району К</w:t>
      </w:r>
      <w:r>
        <w:rPr>
          <w:sz w:val="24"/>
        </w:rPr>
        <w:t>рюкова</w:t>
      </w:r>
      <w:r w:rsidRPr="005D42B4">
        <w:rPr>
          <w:sz w:val="24"/>
        </w:rPr>
        <w:t xml:space="preserve"> </w:t>
      </w:r>
      <w:r>
        <w:rPr>
          <w:sz w:val="24"/>
        </w:rPr>
        <w:t>Р</w:t>
      </w:r>
      <w:r w:rsidRPr="005D42B4">
        <w:rPr>
          <w:sz w:val="24"/>
        </w:rPr>
        <w:t xml:space="preserve">. </w:t>
      </w:r>
      <w:r>
        <w:rPr>
          <w:sz w:val="24"/>
        </w:rPr>
        <w:t>В</w:t>
      </w:r>
      <w:r w:rsidRPr="005D42B4">
        <w:rPr>
          <w:sz w:val="24"/>
        </w:rPr>
        <w:t>., начальника Светлоярской ПСЧ 4 ОФПС по Волгоградской области Ковылина Д. С., главного врача ГБУЗ «Светлоярская ЦРБ» Чернобай О. В., секретаря АТК Светлоярско</w:t>
      </w:r>
      <w:r>
        <w:rPr>
          <w:sz w:val="24"/>
        </w:rPr>
        <w:t>го</w:t>
      </w:r>
      <w:r w:rsidRPr="005D42B4">
        <w:rPr>
          <w:sz w:val="24"/>
        </w:rPr>
        <w:t xml:space="preserve"> муниципально</w:t>
      </w:r>
      <w:r>
        <w:rPr>
          <w:sz w:val="24"/>
        </w:rPr>
        <w:t>го</w:t>
      </w:r>
      <w:r w:rsidRPr="005D42B4">
        <w:rPr>
          <w:sz w:val="24"/>
        </w:rPr>
        <w:t xml:space="preserve"> район</w:t>
      </w:r>
      <w:r>
        <w:rPr>
          <w:sz w:val="24"/>
        </w:rPr>
        <w:t>а</w:t>
      </w:r>
      <w:r w:rsidRPr="005D42B4">
        <w:rPr>
          <w:sz w:val="24"/>
        </w:rPr>
        <w:t xml:space="preserve"> Бурлуцкого А. В., комиссия</w:t>
      </w:r>
      <w:proofErr w:type="gramEnd"/>
      <w:r w:rsidRPr="005D42B4">
        <w:rPr>
          <w:sz w:val="24"/>
        </w:rPr>
        <w:t xml:space="preserve"> отмечает, что организации и</w:t>
      </w:r>
      <w:r>
        <w:rPr>
          <w:sz w:val="24"/>
        </w:rPr>
        <w:t xml:space="preserve"> правоохранительные</w:t>
      </w:r>
      <w:r w:rsidRPr="005D42B4">
        <w:rPr>
          <w:sz w:val="24"/>
        </w:rPr>
        <w:t xml:space="preserve"> органы на постоянной основе проводят работу по обеспечению готовности сил и средств, необходимых для проведения мероприятий по минимизации и ликвидации последствий возможных террористических актов и чрезвычайных ситуаций на территории Светлоярского муниципального района. Проводятся учения и тренировки с участием всех заинтересованных структур и служб по предотвращению террористических проявлений и чрезвычайных ситуаций, минимизации и ликвидации их последствий.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         В целях выполнения плана работы антитеррористической комиссии Светлоярского муниципального района на 2019 год, Плана мероприятий по противодействию терроризму и экстремизму на территории Светлоярского муниципального района на 2013-2019 годы, эффективному проведению мероприятий по минимизации и ликвидации последствий террористических актов и чрезвычайных ситуаций антитеррористическая комиссия Светлоярского муниципального района  решила:</w:t>
      </w:r>
    </w:p>
    <w:p w:rsidR="007F5B6B" w:rsidRPr="005D42B4" w:rsidRDefault="007F5B6B" w:rsidP="007F5B6B">
      <w:pPr>
        <w:jc w:val="both"/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5D42B4">
        <w:rPr>
          <w:sz w:val="24"/>
        </w:rPr>
        <w:t>1.</w:t>
      </w:r>
      <w:r>
        <w:rPr>
          <w:sz w:val="24"/>
        </w:rPr>
        <w:t xml:space="preserve"> </w:t>
      </w:r>
      <w:r w:rsidRPr="005D42B4">
        <w:rPr>
          <w:sz w:val="24"/>
        </w:rPr>
        <w:t>Информацию принять к сведению.</w:t>
      </w:r>
    </w:p>
    <w:p w:rsidR="007F5B6B" w:rsidRPr="005D42B4" w:rsidRDefault="007F5B6B" w:rsidP="007F5B6B">
      <w:pPr>
        <w:jc w:val="both"/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       2. Отделу по ГО и ЧС, охране окружающей среды и экологии администрации Светлоярского муниципального района (Ашадзе И. Н.):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обеспечить постоянное эффективное взаимодействие с правоохранительными органами, аварийно-спасательными и коммунальными службами в целях предотвращения террористических актов и чрезвычайных ситуаций, минимизации и ликвидации их последствий на территории Светлоярского муниципального района.</w:t>
      </w:r>
    </w:p>
    <w:p w:rsidR="007F5B6B" w:rsidRPr="005D42B4" w:rsidRDefault="007F5B6B" w:rsidP="007F5B6B">
      <w:pPr>
        <w:jc w:val="both"/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        3. Рекомендовать отделу МВД России по Светлоярскому району (</w:t>
      </w:r>
      <w:r>
        <w:rPr>
          <w:sz w:val="24"/>
        </w:rPr>
        <w:t>Кульч</w:t>
      </w:r>
      <w:r w:rsidRPr="005D42B4">
        <w:rPr>
          <w:sz w:val="24"/>
        </w:rPr>
        <w:t xml:space="preserve">енко </w:t>
      </w:r>
      <w:r>
        <w:rPr>
          <w:sz w:val="24"/>
        </w:rPr>
        <w:t>А</w:t>
      </w:r>
      <w:r w:rsidRPr="005D42B4">
        <w:rPr>
          <w:sz w:val="24"/>
        </w:rPr>
        <w:t>.</w:t>
      </w:r>
      <w:r>
        <w:rPr>
          <w:sz w:val="24"/>
        </w:rPr>
        <w:t xml:space="preserve"> </w:t>
      </w:r>
      <w:r w:rsidRPr="005D42B4">
        <w:rPr>
          <w:sz w:val="24"/>
        </w:rPr>
        <w:t>Г.), ГБУЗ «Светлоярская ЦРБ» (Чернобай О. В.), Светлоярской ПСЧ 4 ОФПС по Волгоградской области (Ковылин Д. С.):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поддерживать в постоянной готовности силы и средства, необходимые для проведения аварийно-спасательных работ, оказания помощи пострадавшим в результате совершения террористических актов и возникновения чрезвычайных ситуаций, охрану общественного порядка.</w:t>
      </w:r>
    </w:p>
    <w:p w:rsidR="007F5B6B" w:rsidRPr="005D42B4" w:rsidRDefault="007F5B6B" w:rsidP="007F5B6B">
      <w:pPr>
        <w:jc w:val="both"/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       4. Рекомендовать отделу МВД России по Светлоярскому району (Кульченко А. Г.), Светлоярской ПСЧ 4 ОФПС по Волгоградской области (Ковылин Д. С.)  принять исчерпывающие меры по обеспечению общественной и пожарной безопасности в период  </w:t>
      </w:r>
      <w:r w:rsidRPr="005D42B4">
        <w:rPr>
          <w:sz w:val="24"/>
        </w:rPr>
        <w:lastRenderedPageBreak/>
        <w:t xml:space="preserve">подготовки и проведения празднования дня Светлоярского муниципального района и Светлого Яра 21.09.2019г., в том числе: 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- совместно с собственниками объектов и организаторами </w:t>
      </w:r>
      <w:r w:rsidRPr="007F5B6B">
        <w:rPr>
          <w:b/>
          <w:sz w:val="24"/>
        </w:rPr>
        <w:t>до 19.09.2019</w:t>
      </w:r>
      <w:r w:rsidRPr="005D42B4">
        <w:rPr>
          <w:sz w:val="24"/>
        </w:rPr>
        <w:t xml:space="preserve"> провести комиссионные проверки антитеррорист</w:t>
      </w:r>
      <w:bookmarkStart w:id="0" w:name="_GoBack"/>
      <w:bookmarkEnd w:id="0"/>
      <w:r w:rsidRPr="005D42B4">
        <w:rPr>
          <w:sz w:val="24"/>
        </w:rPr>
        <w:t>ической защищенности и пожарной безопасности мест проведения празднования дня Светлоярского муниципального района.  Информацию о выявленных недостатках направить организаторам празднования дня Светлоярского муниципального района;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обеспечить оперативное проведение проверок поступающей  информации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мероприятий;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провести предварительный осмотр мест проведения  мероприятий и прилегающих к ним территорий на предмет обнаружения взрывчатых веществ и взрывных устройств;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организовать оперативное взаимодействие с отделом по ГО и ЧС, охране окружающей среды и экологии администрации Светлоярского муниципального района с целью выявления случаев подготовки террористических актов, обеспечения безопасности на объектах массового пребывания людей, в том числе и на объектах транспорта;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- уделять особое внимание готовности сил и средств к предотвращению террористических актов, ликвидации и минимизации их последствий, проверке </w:t>
      </w:r>
      <w:proofErr w:type="gramStart"/>
      <w:r w:rsidRPr="005D42B4">
        <w:rPr>
          <w:sz w:val="24"/>
        </w:rPr>
        <w:t>эффективности действий систем технических средств охраны</w:t>
      </w:r>
      <w:proofErr w:type="gramEnd"/>
      <w:r w:rsidRPr="005D42B4">
        <w:rPr>
          <w:sz w:val="24"/>
        </w:rPr>
        <w:t xml:space="preserve"> и оповещения;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обеспечить общественную и противопожарную безопасность непосредственно в день проведения празднования дня Светлоярского муниципального района.</w:t>
      </w:r>
    </w:p>
    <w:p w:rsidR="007F5B6B" w:rsidRPr="005D42B4" w:rsidRDefault="007F5B6B" w:rsidP="007F5B6B">
      <w:pPr>
        <w:jc w:val="both"/>
        <w:rPr>
          <w:sz w:val="24"/>
        </w:rPr>
      </w:pP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          5. </w:t>
      </w:r>
      <w:proofErr w:type="gramStart"/>
      <w:r w:rsidRPr="005D42B4">
        <w:rPr>
          <w:sz w:val="24"/>
        </w:rPr>
        <w:t>Заместителям главы  Светлоярского муниципального района, курирующим вопросы социальной сферы и вопросы городского поселения (Ряскина Т. А., Горбунов А. М.), уполномоченному главы Светлоярского муниципального района по ТОС (Бутенко Е. И.), главам сельских поселений совместно с правоохранительными органами, органами пожарного надзора, отделом по ГО и ЧС администрации Светлоярского муниципального района, руководителям учреждений и предприятий – собственникам и пользователям объектов, используемых при проведении празднования</w:t>
      </w:r>
      <w:proofErr w:type="gramEnd"/>
      <w:r w:rsidRPr="005D42B4">
        <w:rPr>
          <w:sz w:val="24"/>
        </w:rPr>
        <w:t xml:space="preserve"> дня Светлоярского муниципального района (в пределах полномочий):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привлечь к обеспечению общественного порядка в период подготовки и проведения празднования дня Светлоярского муниципального района казачь</w:t>
      </w:r>
      <w:r>
        <w:rPr>
          <w:sz w:val="24"/>
        </w:rPr>
        <w:t>ю</w:t>
      </w:r>
      <w:r w:rsidRPr="005D42B4">
        <w:rPr>
          <w:sz w:val="24"/>
        </w:rPr>
        <w:t xml:space="preserve"> дружин</w:t>
      </w:r>
      <w:r>
        <w:rPr>
          <w:sz w:val="24"/>
        </w:rPr>
        <w:t>у СКО «Южный рубеж» (Тулупов В. В.)</w:t>
      </w:r>
      <w:r w:rsidRPr="005D42B4">
        <w:rPr>
          <w:sz w:val="24"/>
        </w:rPr>
        <w:t>, другие общественные формирования правоохранительной направленности;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организовать проведение профилактических мероприятий с представителями этнических, религиозных, политических организаций с целью недопущения проявлений экстремизма;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организовать принятие руководителями соответствующих хозяйствующих субъектов мер, направленных на обеспечение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мест проведения мероприятий;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провести инструктажи, оказать методическую и практическую помощь руководству и персоналу объектов проведения массовых мероприятий в вопросах организации мер антитеррористической защищенности и пожарной безопасности, в том числе по порядку действий при возникновении террористических угроз, пожаров и иных чрезвычайных ситуаций;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>- организовать проведение информационно-разъяснительных мероприятий для населения по недопущению нарушений общественного порядка при проведении массовых мероприятий, выполнению правил пожарной безопасности, действиям в случае возможных террористических угроз, пожаров и иных чрезвычайных ситуаций;</w:t>
      </w:r>
    </w:p>
    <w:p w:rsidR="007F5B6B" w:rsidRPr="005D42B4" w:rsidRDefault="007F5B6B" w:rsidP="007F5B6B">
      <w:pPr>
        <w:jc w:val="both"/>
        <w:rPr>
          <w:sz w:val="24"/>
        </w:rPr>
      </w:pPr>
      <w:r w:rsidRPr="005D42B4">
        <w:rPr>
          <w:sz w:val="24"/>
        </w:rPr>
        <w:t xml:space="preserve">- на время проведения праздничных мероприятий организовать дежурство должностных лиц органов местного самоуправления, учреждения здравоохранения, предприятий жилищно-коммунальной сферы для осуществления взаимодействия всех </w:t>
      </w:r>
      <w:r w:rsidRPr="005D42B4">
        <w:rPr>
          <w:sz w:val="24"/>
        </w:rPr>
        <w:lastRenderedPageBreak/>
        <w:t xml:space="preserve">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 и администрацию Светлоярского муниципального района.  </w:t>
      </w:r>
    </w:p>
    <w:p w:rsidR="007F5B6B" w:rsidRPr="00111D9E" w:rsidRDefault="007F5B6B" w:rsidP="007F5B6B">
      <w:pPr>
        <w:jc w:val="both"/>
        <w:rPr>
          <w:color w:val="FF0000"/>
          <w:sz w:val="24"/>
        </w:rPr>
      </w:pPr>
    </w:p>
    <w:p w:rsidR="007F5B6B" w:rsidRDefault="007F5B6B" w:rsidP="007F5B6B">
      <w:pPr>
        <w:jc w:val="both"/>
        <w:rPr>
          <w:sz w:val="24"/>
        </w:rPr>
      </w:pPr>
      <w:r w:rsidRPr="00111D9E">
        <w:rPr>
          <w:color w:val="FF0000"/>
          <w:sz w:val="24"/>
        </w:rPr>
        <w:t xml:space="preserve">           </w:t>
      </w:r>
      <w:r w:rsidRPr="005D42B4">
        <w:rPr>
          <w:sz w:val="24"/>
        </w:rPr>
        <w:t xml:space="preserve">6. </w:t>
      </w:r>
      <w:r>
        <w:rPr>
          <w:sz w:val="24"/>
        </w:rPr>
        <w:t>Рекомендовать ОМВД по Светлоярскому району:</w:t>
      </w:r>
    </w:p>
    <w:p w:rsidR="007F5B6B" w:rsidRDefault="007F5B6B" w:rsidP="007F5B6B">
      <w:pPr>
        <w:jc w:val="both"/>
        <w:rPr>
          <w:sz w:val="24"/>
        </w:rPr>
      </w:pPr>
      <w:proofErr w:type="gramStart"/>
      <w:r>
        <w:rPr>
          <w:sz w:val="24"/>
        </w:rPr>
        <w:t xml:space="preserve">- совместно с руководством </w:t>
      </w:r>
      <w:r w:rsidRPr="005D42B4">
        <w:rPr>
          <w:sz w:val="24"/>
        </w:rPr>
        <w:t>склада (по хранению материальных и технических средств службы горючего) войсковой части 57229-13</w:t>
      </w:r>
      <w:r>
        <w:rPr>
          <w:sz w:val="24"/>
        </w:rPr>
        <w:t xml:space="preserve"> с привлечением необходимых сил и средств принять меры по пресечению противоправной деятельности лиц, использующих летательные аппараты над жилой зоной, а также объектами повышенной опасности, либо представляющими интерес при планировании и совершении деяний террористического и иного, направленного на нарушение прав и свобод граждан, характера. </w:t>
      </w:r>
      <w:proofErr w:type="gramEnd"/>
    </w:p>
    <w:p w:rsidR="007F5B6B" w:rsidRDefault="007F5B6B" w:rsidP="007F5B6B">
      <w:pPr>
        <w:jc w:val="both"/>
        <w:rPr>
          <w:sz w:val="24"/>
        </w:rPr>
      </w:pPr>
      <w:r>
        <w:rPr>
          <w:sz w:val="24"/>
        </w:rPr>
        <w:t>- наметить и провести мероприятия по запрету эксплуатации  на территории Светлого Яра и иных поселений Светлоярского района транспортных средств без государственных номерных знаков, а также с тонированными стеклами в нарушение действующего законодательства.</w:t>
      </w:r>
    </w:p>
    <w:p w:rsidR="007F5B6B" w:rsidRPr="00E3773F" w:rsidRDefault="007F5B6B" w:rsidP="007F5B6B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5D42B4">
        <w:rPr>
          <w:sz w:val="24"/>
        </w:rPr>
        <w:t xml:space="preserve"> </w:t>
      </w:r>
      <w:r>
        <w:rPr>
          <w:sz w:val="24"/>
        </w:rPr>
        <w:t xml:space="preserve">О проведенных мероприятиях и их результатах проинформировать АТК СМР </w:t>
      </w:r>
      <w:r w:rsidRPr="00E3773F">
        <w:rPr>
          <w:b/>
          <w:sz w:val="24"/>
        </w:rPr>
        <w:t>в срок до 6.09.2019г.</w:t>
      </w:r>
    </w:p>
    <w:p w:rsidR="007F5B6B" w:rsidRDefault="007F5B6B" w:rsidP="007F5B6B">
      <w:pPr>
        <w:jc w:val="both"/>
        <w:rPr>
          <w:sz w:val="24"/>
        </w:rPr>
      </w:pPr>
    </w:p>
    <w:p w:rsidR="00AC381C" w:rsidRDefault="007F5B6B" w:rsidP="007F5B6B">
      <w:pPr>
        <w:jc w:val="both"/>
        <w:rPr>
          <w:sz w:val="24"/>
        </w:rPr>
      </w:pPr>
      <w:r>
        <w:rPr>
          <w:sz w:val="24"/>
        </w:rPr>
        <w:t xml:space="preserve">            7. </w:t>
      </w:r>
      <w:r w:rsidRPr="005D42B4">
        <w:rPr>
          <w:sz w:val="24"/>
        </w:rPr>
        <w:t xml:space="preserve">Контроль исполнения решения возложить на секретаря антитеррористической комиссии Светлоярского муниципального района Бурлуцкого А. </w:t>
      </w:r>
      <w:proofErr w:type="gramStart"/>
      <w:r w:rsidRPr="005D42B4">
        <w:rPr>
          <w:sz w:val="24"/>
        </w:rPr>
        <w:t>В</w:t>
      </w:r>
      <w:proofErr w:type="gramEnd"/>
    </w:p>
    <w:p w:rsidR="00AC381C" w:rsidRDefault="00AC381C" w:rsidP="00E8336F">
      <w:pPr>
        <w:rPr>
          <w:sz w:val="24"/>
        </w:rPr>
      </w:pPr>
    </w:p>
    <w:p w:rsidR="009C33D4" w:rsidRDefault="009C33D4" w:rsidP="00E8336F">
      <w:pPr>
        <w:rPr>
          <w:sz w:val="24"/>
        </w:rPr>
      </w:pPr>
    </w:p>
    <w:p w:rsidR="009C33D4" w:rsidRDefault="009C33D4" w:rsidP="00E8336F">
      <w:pPr>
        <w:rPr>
          <w:sz w:val="24"/>
        </w:rPr>
      </w:pPr>
    </w:p>
    <w:p w:rsidR="009C33D4" w:rsidRDefault="009C33D4" w:rsidP="00E8336F">
      <w:pPr>
        <w:rPr>
          <w:sz w:val="24"/>
        </w:rPr>
      </w:pPr>
    </w:p>
    <w:p w:rsidR="009C33D4" w:rsidRDefault="009C33D4" w:rsidP="00E8336F">
      <w:pPr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654D"/>
    <w:rsid w:val="0008722A"/>
    <w:rsid w:val="000E4B4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331D4E"/>
    <w:rsid w:val="00337D78"/>
    <w:rsid w:val="00355E93"/>
    <w:rsid w:val="00364AAA"/>
    <w:rsid w:val="003B17F5"/>
    <w:rsid w:val="003B3691"/>
    <w:rsid w:val="003E4BAA"/>
    <w:rsid w:val="003F4F8A"/>
    <w:rsid w:val="00424F25"/>
    <w:rsid w:val="004335C0"/>
    <w:rsid w:val="00470956"/>
    <w:rsid w:val="00472689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7F5B6B"/>
    <w:rsid w:val="00877C57"/>
    <w:rsid w:val="00894C41"/>
    <w:rsid w:val="00895696"/>
    <w:rsid w:val="008C31E7"/>
    <w:rsid w:val="008C6931"/>
    <w:rsid w:val="00917480"/>
    <w:rsid w:val="009811F8"/>
    <w:rsid w:val="009A1BFF"/>
    <w:rsid w:val="009C33D4"/>
    <w:rsid w:val="009F515B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0DC9-8FE2-416E-AFC8-2E31E84F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4</cp:revision>
  <cp:lastPrinted>2019-08-28T10:15:00Z</cp:lastPrinted>
  <dcterms:created xsi:type="dcterms:W3CDTF">2019-08-27T06:56:00Z</dcterms:created>
  <dcterms:modified xsi:type="dcterms:W3CDTF">2019-08-28T10:16:00Z</dcterms:modified>
</cp:coreProperties>
</file>