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70" w:rsidRDefault="00B72270">
      <w:pPr>
        <w:pStyle w:val="ConsPlusTitle"/>
        <w:jc w:val="center"/>
      </w:pPr>
      <w:r>
        <w:t>СВЕТЛОЯРСКАЯ РАЙОННАЯ ДУМА ВОЛГОГРАДСКОЙ ОБЛАСТИ</w:t>
      </w:r>
    </w:p>
    <w:p w:rsidR="00B72270" w:rsidRDefault="00B72270">
      <w:pPr>
        <w:pStyle w:val="ConsPlusTitle"/>
        <w:jc w:val="center"/>
      </w:pPr>
    </w:p>
    <w:p w:rsidR="00B72270" w:rsidRDefault="00B72270">
      <w:pPr>
        <w:pStyle w:val="ConsPlusTitle"/>
        <w:jc w:val="center"/>
      </w:pPr>
      <w:r>
        <w:t>РЕШЕНИЕ</w:t>
      </w:r>
    </w:p>
    <w:p w:rsidR="00B72270" w:rsidRDefault="00B72270">
      <w:pPr>
        <w:pStyle w:val="ConsPlusTitle"/>
        <w:jc w:val="center"/>
      </w:pPr>
      <w:r>
        <w:t>от 7 ноября 2011 г. N 33/261</w:t>
      </w:r>
    </w:p>
    <w:p w:rsidR="00B72270" w:rsidRDefault="00B72270">
      <w:pPr>
        <w:pStyle w:val="ConsPlusTitle"/>
        <w:jc w:val="center"/>
      </w:pPr>
    </w:p>
    <w:p w:rsidR="00B72270" w:rsidRDefault="00B72270">
      <w:pPr>
        <w:pStyle w:val="ConsPlusTitle"/>
        <w:jc w:val="center"/>
      </w:pPr>
      <w:r>
        <w:t>ОБ УТВЕРЖДЕНИИ ПОРЯДКА ОПРЕДЕЛЕНИЯ РАЗМЕРА ПЛАТЫ ЗА ОКАЗАНИЕ</w:t>
      </w:r>
    </w:p>
    <w:p w:rsidR="00B72270" w:rsidRDefault="00B72270">
      <w:pPr>
        <w:pStyle w:val="ConsPlusTitle"/>
        <w:jc w:val="center"/>
      </w:pPr>
      <w:r>
        <w:t>УСЛУГ, КОТОРЫЕ ЯВЛЯЮТСЯ НЕОБХОДИМЫМИ И ОБЯЗАТЕЛЬНЫМИ</w:t>
      </w:r>
    </w:p>
    <w:p w:rsidR="00B72270" w:rsidRDefault="00B72270">
      <w:pPr>
        <w:pStyle w:val="ConsPlusTitle"/>
        <w:jc w:val="center"/>
      </w:pPr>
      <w:r>
        <w:t>ДЛЯ ПРЕДОСТАВЛЕНИЯ АДМИНИСТРАЦИЕЙ СВЕТЛОЯРСКОГО</w:t>
      </w:r>
    </w:p>
    <w:p w:rsidR="00B72270" w:rsidRDefault="00B72270">
      <w:pPr>
        <w:pStyle w:val="ConsPlusTitle"/>
        <w:jc w:val="center"/>
      </w:pPr>
      <w:r>
        <w:t>МУНИЦИПАЛЬНОГО РАЙОНА МУНИЦИПАЛЬНЫХ УСЛУГ И ПРЕДОСТАВЛЯЮТСЯ</w:t>
      </w:r>
    </w:p>
    <w:p w:rsidR="00B72270" w:rsidRDefault="00B72270">
      <w:pPr>
        <w:pStyle w:val="ConsPlusTitle"/>
        <w:jc w:val="center"/>
      </w:pPr>
      <w:r>
        <w:t>ОРГАНИЗАЦИЯМИ, УЧАСТВУЮЩИМИ В ПРЕДОСТАВЛЕНИИ</w:t>
      </w:r>
    </w:p>
    <w:p w:rsidR="00B72270" w:rsidRDefault="00B72270">
      <w:pPr>
        <w:pStyle w:val="ConsPlusTitle"/>
        <w:jc w:val="center"/>
      </w:pPr>
      <w:r>
        <w:t>МУНИЦИПАЛЬНЫХ УСЛУГ</w:t>
      </w:r>
    </w:p>
    <w:p w:rsidR="00B72270" w:rsidRDefault="00B72270">
      <w:pPr>
        <w:pStyle w:val="ConsPlusNormal"/>
        <w:ind w:firstLine="540"/>
        <w:jc w:val="both"/>
      </w:pPr>
    </w:p>
    <w:p w:rsidR="00B72270" w:rsidRDefault="00B72270">
      <w:pPr>
        <w:pStyle w:val="ConsPlusNormal"/>
        <w:jc w:val="right"/>
      </w:pPr>
      <w:r>
        <w:t>Принято</w:t>
      </w:r>
    </w:p>
    <w:p w:rsidR="00B72270" w:rsidRDefault="00B72270">
      <w:pPr>
        <w:pStyle w:val="ConsPlusNormal"/>
        <w:jc w:val="right"/>
      </w:pPr>
      <w:r>
        <w:t>Светлоярской районной Думой</w:t>
      </w:r>
    </w:p>
    <w:p w:rsidR="00B72270" w:rsidRDefault="00B72270">
      <w:pPr>
        <w:pStyle w:val="ConsPlusNormal"/>
        <w:jc w:val="right"/>
      </w:pPr>
      <w:r>
        <w:t>1 ноября 2011 года</w:t>
      </w:r>
    </w:p>
    <w:p w:rsidR="00B72270" w:rsidRDefault="00B72270">
      <w:pPr>
        <w:pStyle w:val="ConsPlusNormal"/>
        <w:ind w:firstLine="540"/>
        <w:jc w:val="both"/>
      </w:pPr>
    </w:p>
    <w:p w:rsidR="00B72270" w:rsidRDefault="00B72270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4" w:history="1">
        <w:r>
          <w:rPr>
            <w:color w:val="0000FF"/>
          </w:rPr>
          <w:t>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и руководствуясь </w:t>
      </w:r>
      <w:hyperlink r:id="rId5" w:history="1">
        <w:r>
          <w:rPr>
            <w:color w:val="0000FF"/>
          </w:rPr>
          <w:t>Уставом</w:t>
        </w:r>
      </w:hyperlink>
      <w:r>
        <w:t xml:space="preserve"> Светлоярского муниципального района Волгоградской области, Светлоярская районная Дума решила:</w:t>
      </w:r>
    </w:p>
    <w:p w:rsidR="00B72270" w:rsidRDefault="00B7227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определения размера платы за оказание услуг, которые являются необходимыми и обязательными для предоставления администрацией Светлоярского муниципального района муниципальных услуг и предоставляются организациями, участвующими в предоставлении муниципальных услуг.</w:t>
      </w:r>
    </w:p>
    <w:p w:rsidR="00B72270" w:rsidRDefault="00B72270">
      <w:pPr>
        <w:pStyle w:val="ConsPlusNormal"/>
        <w:ind w:firstLine="540"/>
        <w:jc w:val="both"/>
      </w:pPr>
      <w:r>
        <w:t>2. Настоящее решение вступает в силу с момента подписания и распространяет свое действие на отношения, возникшие с 1 июля 2011 года.</w:t>
      </w:r>
    </w:p>
    <w:p w:rsidR="00B72270" w:rsidRDefault="00B72270">
      <w:pPr>
        <w:pStyle w:val="ConsPlusNormal"/>
        <w:ind w:firstLine="540"/>
        <w:jc w:val="both"/>
      </w:pPr>
      <w:r>
        <w:t>3. Опубликовать настоящее решение в районной газете "Восход".</w:t>
      </w:r>
    </w:p>
    <w:p w:rsidR="00B72270" w:rsidRDefault="00B72270">
      <w:pPr>
        <w:pStyle w:val="ConsPlusNormal"/>
        <w:jc w:val="right"/>
      </w:pPr>
    </w:p>
    <w:p w:rsidR="00B72270" w:rsidRDefault="00B72270">
      <w:pPr>
        <w:pStyle w:val="ConsPlusNormal"/>
        <w:jc w:val="right"/>
      </w:pPr>
      <w:r>
        <w:t>Председатель</w:t>
      </w:r>
    </w:p>
    <w:p w:rsidR="00B72270" w:rsidRDefault="00B72270">
      <w:pPr>
        <w:pStyle w:val="ConsPlusNormal"/>
        <w:jc w:val="right"/>
      </w:pPr>
      <w:r>
        <w:t>Светлоярской районной Думы</w:t>
      </w:r>
    </w:p>
    <w:p w:rsidR="00B72270" w:rsidRDefault="00B72270">
      <w:pPr>
        <w:pStyle w:val="ConsPlusNormal"/>
        <w:jc w:val="right"/>
      </w:pPr>
      <w:r>
        <w:t>А.С.БАГДАСАРЯН</w:t>
      </w:r>
    </w:p>
    <w:p w:rsidR="00B72270" w:rsidRDefault="00B72270">
      <w:pPr>
        <w:pStyle w:val="ConsPlusNormal"/>
        <w:jc w:val="right"/>
      </w:pPr>
    </w:p>
    <w:p w:rsidR="00B72270" w:rsidRDefault="00B72270">
      <w:pPr>
        <w:pStyle w:val="ConsPlusNormal"/>
        <w:jc w:val="right"/>
      </w:pPr>
      <w:r>
        <w:t>Глава Светлоярского</w:t>
      </w:r>
    </w:p>
    <w:p w:rsidR="00B72270" w:rsidRDefault="00B72270">
      <w:pPr>
        <w:pStyle w:val="ConsPlusNormal"/>
        <w:jc w:val="right"/>
      </w:pPr>
      <w:r>
        <w:t>муниципального района</w:t>
      </w:r>
    </w:p>
    <w:p w:rsidR="00B72270" w:rsidRDefault="00B72270">
      <w:pPr>
        <w:pStyle w:val="ConsPlusNormal"/>
        <w:jc w:val="right"/>
      </w:pPr>
      <w:r>
        <w:t>Н.В.КРУТОВ</w:t>
      </w:r>
    </w:p>
    <w:p w:rsidR="00B72270" w:rsidRDefault="00B72270">
      <w:pPr>
        <w:pStyle w:val="ConsPlusNormal"/>
        <w:jc w:val="right"/>
      </w:pPr>
    </w:p>
    <w:p w:rsidR="00B72270" w:rsidRDefault="00B72270">
      <w:pPr>
        <w:pStyle w:val="ConsPlusNormal"/>
        <w:jc w:val="right"/>
      </w:pPr>
    </w:p>
    <w:p w:rsidR="00B72270" w:rsidRDefault="00B72270">
      <w:pPr>
        <w:pStyle w:val="ConsPlusNormal"/>
        <w:jc w:val="right"/>
      </w:pPr>
    </w:p>
    <w:p w:rsidR="00B72270" w:rsidRDefault="00B72270">
      <w:pPr>
        <w:pStyle w:val="ConsPlusNormal"/>
        <w:jc w:val="right"/>
      </w:pPr>
    </w:p>
    <w:p w:rsidR="00B72270" w:rsidRDefault="00B72270">
      <w:pPr>
        <w:pStyle w:val="ConsPlusNormal"/>
        <w:jc w:val="right"/>
      </w:pPr>
    </w:p>
    <w:p w:rsidR="00B72270" w:rsidRDefault="00B72270">
      <w:pPr>
        <w:pStyle w:val="ConsPlusNormal"/>
        <w:jc w:val="right"/>
      </w:pPr>
      <w:r>
        <w:t>Утвержден</w:t>
      </w:r>
    </w:p>
    <w:p w:rsidR="00B72270" w:rsidRDefault="00B72270">
      <w:pPr>
        <w:pStyle w:val="ConsPlusNormal"/>
        <w:jc w:val="right"/>
      </w:pPr>
      <w:r>
        <w:t>решением</w:t>
      </w:r>
    </w:p>
    <w:p w:rsidR="00B72270" w:rsidRDefault="00B72270">
      <w:pPr>
        <w:pStyle w:val="ConsPlusNormal"/>
        <w:jc w:val="right"/>
      </w:pPr>
      <w:r>
        <w:t>Светлоярской районной Думы</w:t>
      </w:r>
    </w:p>
    <w:p w:rsidR="00B72270" w:rsidRDefault="00B72270">
      <w:pPr>
        <w:pStyle w:val="ConsPlusNormal"/>
        <w:jc w:val="right"/>
      </w:pPr>
      <w:r>
        <w:t>от 7 ноября 2011 г. N 33/261</w:t>
      </w:r>
    </w:p>
    <w:p w:rsidR="00B72270" w:rsidRDefault="00B72270">
      <w:pPr>
        <w:pStyle w:val="ConsPlusNormal"/>
        <w:jc w:val="right"/>
      </w:pPr>
    </w:p>
    <w:p w:rsidR="00B72270" w:rsidRDefault="00B72270">
      <w:pPr>
        <w:pStyle w:val="ConsPlusTitle"/>
        <w:jc w:val="center"/>
      </w:pPr>
      <w:bookmarkStart w:id="0" w:name="P39"/>
      <w:bookmarkEnd w:id="0"/>
      <w:r>
        <w:t>ПОРЯДОК</w:t>
      </w:r>
    </w:p>
    <w:p w:rsidR="00B72270" w:rsidRDefault="00B72270">
      <w:pPr>
        <w:pStyle w:val="ConsPlusTitle"/>
        <w:jc w:val="center"/>
      </w:pPr>
      <w:r>
        <w:t>ОПРЕДЕЛЕНИЯ РАЗМЕРА ПЛАТЫ ЗА ОКАЗАНИЕ УСЛУГ, КОТОРЫЕ</w:t>
      </w:r>
    </w:p>
    <w:p w:rsidR="00B72270" w:rsidRDefault="00B72270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B72270" w:rsidRDefault="00B72270">
      <w:pPr>
        <w:pStyle w:val="ConsPlusTitle"/>
        <w:jc w:val="center"/>
      </w:pPr>
      <w:r>
        <w:t>АДМИНИСТРАЦИЕЙ СВЕТЛОЯРСКОГО МУНИЦИПАЛЬНОГО РАЙОНА</w:t>
      </w:r>
    </w:p>
    <w:p w:rsidR="00B72270" w:rsidRDefault="00B72270">
      <w:pPr>
        <w:pStyle w:val="ConsPlusTitle"/>
        <w:jc w:val="center"/>
      </w:pPr>
      <w:r>
        <w:t>МУНИЦИПАЛЬНЫХ УСЛУГ И ПРЕДОСТАВЛЯЮТСЯ ОРГАНИЗАЦИЯМИ,</w:t>
      </w:r>
    </w:p>
    <w:p w:rsidR="00B72270" w:rsidRDefault="00B72270">
      <w:pPr>
        <w:pStyle w:val="ConsPlusTitle"/>
        <w:jc w:val="center"/>
      </w:pPr>
      <w:r>
        <w:t>УЧАСТВУЮЩИМИ В ПРЕДОСТАВЛЕНИИ МУНИЦИПАЛЬНЫХ УСЛУГ</w:t>
      </w:r>
    </w:p>
    <w:p w:rsidR="00B72270" w:rsidRDefault="00B72270">
      <w:pPr>
        <w:pStyle w:val="ConsPlusNormal"/>
        <w:ind w:firstLine="540"/>
        <w:jc w:val="both"/>
      </w:pPr>
    </w:p>
    <w:p w:rsidR="00B72270" w:rsidRDefault="00B72270">
      <w:pPr>
        <w:pStyle w:val="ConsPlusNormal"/>
        <w:jc w:val="center"/>
      </w:pPr>
      <w:r>
        <w:t>I. Общие положения</w:t>
      </w:r>
    </w:p>
    <w:p w:rsidR="00B72270" w:rsidRDefault="00B72270">
      <w:pPr>
        <w:pStyle w:val="ConsPlusNormal"/>
        <w:ind w:firstLine="540"/>
        <w:jc w:val="both"/>
      </w:pPr>
    </w:p>
    <w:p w:rsidR="00B72270" w:rsidRDefault="00B7227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правила определения размеров платы за оказание услуг, которые являются необходимыми и обязательными для предоставления органом местного самоуправления Светлоярского муниципального района, в лице </w:t>
      </w:r>
      <w:r>
        <w:lastRenderedPageBreak/>
        <w:t>администрации Светлоярского муниципального района (далее - Администрация района), муниципальными учреждениями муниципальных услуг и предоставляются организациями (в том числе муниципальными унитарными предприятиями), участвующими в предоставлении муниципальных услуг (далее - организация, предоставляющая необходимые и обязательные услуги).</w:t>
      </w:r>
      <w:proofErr w:type="gramEnd"/>
    </w:p>
    <w:p w:rsidR="00B72270" w:rsidRDefault="00B72270">
      <w:pPr>
        <w:pStyle w:val="ConsPlusNormal"/>
        <w:ind w:firstLine="540"/>
        <w:jc w:val="both"/>
      </w:pPr>
      <w:r>
        <w:t xml:space="preserve">1.2. В настоящем Порядке используются понятия в том же значении, что и в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B72270" w:rsidRDefault="00B72270">
      <w:pPr>
        <w:pStyle w:val="ConsPlusNormal"/>
        <w:ind w:firstLine="540"/>
        <w:jc w:val="both"/>
      </w:pPr>
    </w:p>
    <w:p w:rsidR="00B72270" w:rsidRDefault="00B72270">
      <w:pPr>
        <w:pStyle w:val="ConsPlusNormal"/>
        <w:jc w:val="center"/>
      </w:pPr>
      <w:r>
        <w:t>II. Требования к разработке и утверждению методики</w:t>
      </w:r>
    </w:p>
    <w:p w:rsidR="00B72270" w:rsidRDefault="00B72270">
      <w:pPr>
        <w:pStyle w:val="ConsPlusNormal"/>
        <w:jc w:val="center"/>
      </w:pPr>
      <w:r>
        <w:t xml:space="preserve">определения расчета размера платы за оказание </w:t>
      </w:r>
      <w:proofErr w:type="gramStart"/>
      <w:r>
        <w:t>необходимых</w:t>
      </w:r>
      <w:proofErr w:type="gramEnd"/>
    </w:p>
    <w:p w:rsidR="00B72270" w:rsidRDefault="00B72270">
      <w:pPr>
        <w:pStyle w:val="ConsPlusNormal"/>
        <w:jc w:val="center"/>
      </w:pPr>
      <w:r>
        <w:t>и обязательных услуг</w:t>
      </w:r>
    </w:p>
    <w:p w:rsidR="00B72270" w:rsidRDefault="00B72270">
      <w:pPr>
        <w:pStyle w:val="ConsPlusNormal"/>
        <w:ind w:firstLine="540"/>
        <w:jc w:val="both"/>
      </w:pPr>
    </w:p>
    <w:p w:rsidR="00B72270" w:rsidRDefault="00B72270">
      <w:pPr>
        <w:pStyle w:val="ConsPlusNormal"/>
        <w:ind w:firstLine="540"/>
        <w:jc w:val="both"/>
      </w:pPr>
      <w:r>
        <w:t>2.1. Организация, предоставляющая необходимые и обязательные услуги, при обращении за которой требуется документ, являющийся результатом оказания необходимой и обязательной услуги, разрабатывает методику определения расчета размера платы за оказание необходимых и обязательных услуг (далее - Методика).</w:t>
      </w:r>
    </w:p>
    <w:p w:rsidR="00B72270" w:rsidRDefault="00B72270">
      <w:pPr>
        <w:pStyle w:val="ConsPlusNormal"/>
        <w:ind w:firstLine="540"/>
        <w:jc w:val="both"/>
      </w:pPr>
      <w:r>
        <w:t>2.2. Методика должна позволять определить все затраты, связанные с предоставлением необходимых и обязательных услуг.</w:t>
      </w:r>
    </w:p>
    <w:p w:rsidR="00B72270" w:rsidRDefault="00B72270">
      <w:pPr>
        <w:pStyle w:val="ConsPlusNormal"/>
        <w:ind w:firstLine="540"/>
        <w:jc w:val="both"/>
      </w:pPr>
      <w:r>
        <w:t>2.3. Методика должна содержать:</w:t>
      </w:r>
    </w:p>
    <w:p w:rsidR="00B72270" w:rsidRDefault="00B72270">
      <w:pPr>
        <w:pStyle w:val="ConsPlusNormal"/>
        <w:ind w:firstLine="540"/>
        <w:jc w:val="both"/>
      </w:pPr>
      <w:r>
        <w:t>- обоснование расчетно-нормативных затрат на оказание необходимых и обязательных услуг;</w:t>
      </w:r>
    </w:p>
    <w:p w:rsidR="00B72270" w:rsidRDefault="00B72270">
      <w:pPr>
        <w:pStyle w:val="ConsPlusNormal"/>
        <w:ind w:firstLine="540"/>
        <w:jc w:val="both"/>
      </w:pPr>
      <w:r>
        <w:t>- пример определения размера платы за оказание необходимой и обязательной услуги на основании методики;</w:t>
      </w:r>
    </w:p>
    <w:p w:rsidR="00B72270" w:rsidRDefault="00B72270">
      <w:pPr>
        <w:pStyle w:val="ConsPlusNormal"/>
        <w:ind w:firstLine="540"/>
        <w:jc w:val="both"/>
      </w:pPr>
      <w:r>
        <w:t>- периодичность пересмотра платы за оказание необходимой и обязательной услуги.</w:t>
      </w:r>
    </w:p>
    <w:p w:rsidR="00B72270" w:rsidRDefault="00B72270">
      <w:pPr>
        <w:pStyle w:val="ConsPlusNormal"/>
        <w:ind w:firstLine="540"/>
        <w:jc w:val="both"/>
      </w:pPr>
      <w:r>
        <w:t>2.4. Организация, предоставляющая необходимые и обязательные услуги, в ходе разработки Методики обеспечивает проведение общественного обсуждения проекта Методики.</w:t>
      </w:r>
    </w:p>
    <w:p w:rsidR="00B72270" w:rsidRDefault="00B72270">
      <w:pPr>
        <w:pStyle w:val="ConsPlusNormal"/>
        <w:ind w:firstLine="540"/>
        <w:jc w:val="both"/>
      </w:pPr>
      <w:r>
        <w:t>Общественное обсуждение проекта Методики предусматривает размещение проекта методики в сети Интернет на официальном сайте администрации Светлоярского муниципального района (далее - официальный сайт).</w:t>
      </w:r>
    </w:p>
    <w:p w:rsidR="00B72270" w:rsidRDefault="00B72270">
      <w:pPr>
        <w:pStyle w:val="ConsPlusNormal"/>
        <w:ind w:firstLine="540"/>
        <w:jc w:val="both"/>
      </w:pPr>
      <w:r>
        <w:t>2.5. Организация, предоставляющая необходимые и обязательные услуги, размещает в сети Интернет на официальном сайте проект методики, а также информацию о сроке и порядке направления предложений по проекту методики.</w:t>
      </w:r>
    </w:p>
    <w:p w:rsidR="00B72270" w:rsidRDefault="00B72270">
      <w:pPr>
        <w:pStyle w:val="ConsPlusNormal"/>
        <w:ind w:firstLine="540"/>
        <w:jc w:val="both"/>
      </w:pPr>
      <w:proofErr w:type="gramStart"/>
      <w:r>
        <w:t>С даты размещения</w:t>
      </w:r>
      <w:proofErr w:type="gramEnd"/>
      <w:r>
        <w:t xml:space="preserve"> в сети Интернет проект методики должен быть доступен для всеобщего ознакомления и направления предложений в течение 15 дней.</w:t>
      </w:r>
    </w:p>
    <w:p w:rsidR="00B72270" w:rsidRDefault="00B72270">
      <w:pPr>
        <w:pStyle w:val="ConsPlusNormal"/>
        <w:ind w:firstLine="540"/>
        <w:jc w:val="both"/>
      </w:pPr>
      <w:r>
        <w:t>2.6. Организация, предоставляющая необходимые и обязательные услуги, учитывает результаты общественного обсуждения при доработке проекта методики и размещает информацию об учете результатов общественного обсуждения. После проведения общественного обсуждения направляет проект методики на согласование для проведения оценки регулирующего воздействия.</w:t>
      </w:r>
    </w:p>
    <w:p w:rsidR="00B72270" w:rsidRDefault="00B72270">
      <w:pPr>
        <w:pStyle w:val="ConsPlusNormal"/>
        <w:ind w:firstLine="540"/>
        <w:jc w:val="both"/>
      </w:pPr>
      <w:r>
        <w:t>Оценка регулирующего воздействия Методики проводится структурным подразделением администрации Светлоярского муниципального района, курирующим направление предоставления услуги (далее - уполномоченный орган).</w:t>
      </w:r>
    </w:p>
    <w:p w:rsidR="00B72270" w:rsidRDefault="00B72270">
      <w:pPr>
        <w:pStyle w:val="ConsPlusNormal"/>
        <w:ind w:firstLine="540"/>
        <w:jc w:val="both"/>
      </w:pPr>
      <w:r>
        <w:t>Основной целью проведения оценки регулирующего воздействия является определение влияния Методики на граждан и организации в части изменения затрат, связанных с предоставлением муниципальных услуг, обеспечения доступности муниципальных услуг, изменения условий ведения предпринимательской деятельности в соответствующей сфере.</w:t>
      </w:r>
    </w:p>
    <w:p w:rsidR="00B72270" w:rsidRDefault="00B72270">
      <w:pPr>
        <w:pStyle w:val="ConsPlusNormal"/>
        <w:ind w:firstLine="540"/>
        <w:jc w:val="both"/>
      </w:pPr>
      <w:r>
        <w:t>По результатам проведения оценки регулирующего воздействия уполномоченным органом составляется заключение об оценке регулирующего воздействия (далее - заключение). Организация, предоставляющая необходимые и обязательные услуги, учитывает результаты оценки регулирующего воздействия при доработке проекта методики и размещает заключение и информацию об учете результатов оценки регулирующего воздействия в сети Интернет на официальном сайте.</w:t>
      </w:r>
    </w:p>
    <w:p w:rsidR="00B72270" w:rsidRDefault="00B72270">
      <w:pPr>
        <w:pStyle w:val="ConsPlusNormal"/>
        <w:ind w:firstLine="540"/>
        <w:jc w:val="both"/>
      </w:pPr>
      <w:r>
        <w:t xml:space="preserve">2.7. Проект методики с учетом результатов оценки регулирующего воздействия подлежит согласованию с отделом экономики и бюджетно-финансовой политики </w:t>
      </w:r>
      <w:r>
        <w:lastRenderedPageBreak/>
        <w:t>администрации Светлоярского муниципального района.</w:t>
      </w:r>
    </w:p>
    <w:p w:rsidR="00B72270" w:rsidRDefault="00B72270">
      <w:pPr>
        <w:pStyle w:val="ConsPlusNormal"/>
        <w:ind w:firstLine="540"/>
        <w:jc w:val="both"/>
      </w:pPr>
      <w:r>
        <w:t>Срок согласования проекта методики не должен превышать 10 рабочих дней.</w:t>
      </w:r>
    </w:p>
    <w:p w:rsidR="00B72270" w:rsidRDefault="00B72270">
      <w:pPr>
        <w:pStyle w:val="ConsPlusNormal"/>
        <w:ind w:firstLine="540"/>
        <w:jc w:val="both"/>
      </w:pPr>
      <w:r>
        <w:t>2.8. После проведения согласований Методика утверждается администрацией Светлоярского муниципального района.</w:t>
      </w:r>
    </w:p>
    <w:p w:rsidR="00B72270" w:rsidRDefault="00B72270">
      <w:pPr>
        <w:pStyle w:val="ConsPlusNormal"/>
        <w:ind w:firstLine="540"/>
        <w:jc w:val="both"/>
      </w:pPr>
      <w:r>
        <w:t xml:space="preserve">2.9. Размер платы за оказание необходимой и обязательной услуги, которая предоставляется муниципальным учреждением и муниципальным унитарным предприятием, определяется в соответствии с порядком, устанавливаемым Администрацией района, осуществляющей функции и полномочия учредителя учреждения или предприятия, на основании Методики. Размер указанной платы не должен превышать предельный размер платы, установленный в соответствии с </w:t>
      </w:r>
      <w:hyperlink w:anchor="P77" w:history="1">
        <w:r>
          <w:rPr>
            <w:color w:val="0000FF"/>
          </w:rPr>
          <w:t>пунктом 3.1</w:t>
        </w:r>
      </w:hyperlink>
      <w:r>
        <w:t xml:space="preserve"> настоящих Правил.</w:t>
      </w:r>
    </w:p>
    <w:p w:rsidR="00B72270" w:rsidRDefault="00B72270">
      <w:pPr>
        <w:pStyle w:val="ConsPlusNormal"/>
        <w:ind w:firstLine="540"/>
        <w:jc w:val="both"/>
      </w:pPr>
    </w:p>
    <w:p w:rsidR="00B72270" w:rsidRDefault="00B72270">
      <w:pPr>
        <w:pStyle w:val="ConsPlusNormal"/>
        <w:jc w:val="center"/>
      </w:pPr>
      <w:r>
        <w:t xml:space="preserve">III. Требования к утверждению размера платы </w:t>
      </w:r>
      <w:proofErr w:type="gramStart"/>
      <w:r>
        <w:t>за</w:t>
      </w:r>
      <w:proofErr w:type="gramEnd"/>
      <w:r>
        <w:t xml:space="preserve"> необходимые</w:t>
      </w:r>
    </w:p>
    <w:p w:rsidR="00B72270" w:rsidRDefault="00B72270">
      <w:pPr>
        <w:pStyle w:val="ConsPlusNormal"/>
        <w:jc w:val="center"/>
      </w:pPr>
      <w:r>
        <w:t>и обязательные услуги</w:t>
      </w:r>
    </w:p>
    <w:p w:rsidR="00B72270" w:rsidRDefault="00B72270">
      <w:pPr>
        <w:pStyle w:val="ConsPlusNormal"/>
        <w:ind w:firstLine="540"/>
        <w:jc w:val="both"/>
      </w:pPr>
    </w:p>
    <w:p w:rsidR="00B72270" w:rsidRDefault="00B72270">
      <w:pPr>
        <w:pStyle w:val="ConsPlusNormal"/>
        <w:ind w:firstLine="540"/>
        <w:jc w:val="both"/>
      </w:pPr>
      <w:bookmarkStart w:id="1" w:name="P77"/>
      <w:bookmarkEnd w:id="1"/>
      <w:r>
        <w:t>3.1. Администрация района, предоставляющая муниципальную услугу, устанавливает предельный размер платы, рассчитываемый на основании Методики, в отношении необходимых и обязательных услуг, оказываемых организациями, предоставляющими необходимые и обязательные услуги.</w:t>
      </w:r>
    </w:p>
    <w:p w:rsidR="00B72270" w:rsidRDefault="00B72270">
      <w:pPr>
        <w:pStyle w:val="ConsPlusNormal"/>
        <w:ind w:firstLine="540"/>
        <w:jc w:val="both"/>
      </w:pPr>
      <w:r>
        <w:t>3.2. Расчет и утверждение размера платы за необходимые и обязательные услуги производится организацией, предоставляющей необходимые и обязательные услуги, на основании Методики по согласованию с администрацией Светлоярского муниципального района, осуществляющей функции и полномочия учредителя.</w:t>
      </w:r>
    </w:p>
    <w:p w:rsidR="00B72270" w:rsidRDefault="00B72270">
      <w:pPr>
        <w:pStyle w:val="ConsPlusNormal"/>
        <w:ind w:firstLine="540"/>
        <w:jc w:val="both"/>
      </w:pPr>
      <w:r>
        <w:t>3.3. 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B72270" w:rsidRDefault="00B72270">
      <w:pPr>
        <w:pStyle w:val="ConsPlusNormal"/>
        <w:ind w:firstLine="540"/>
        <w:jc w:val="both"/>
      </w:pPr>
      <w:r>
        <w:t>3.4. Размер платы за необходимые и обязательные услуги, предоставляемые организациями иных организационно-правовых форм, определяется на договорной основе в порядке, не противоречащем действующим нормативным правовым актам по вопросу государственного регулирования цен (тарифов).</w:t>
      </w:r>
    </w:p>
    <w:p w:rsidR="00B72270" w:rsidRDefault="00B72270">
      <w:pPr>
        <w:pStyle w:val="ConsPlusNormal"/>
        <w:ind w:firstLine="540"/>
        <w:jc w:val="both"/>
      </w:pPr>
      <w:r>
        <w:t>3.5. Размер платы за необходимые и обязательные услуги пересматривается по мере необходимости, но не чаще одного раза в год.</w:t>
      </w:r>
    </w:p>
    <w:p w:rsidR="00B72270" w:rsidRDefault="00B72270">
      <w:pPr>
        <w:pStyle w:val="ConsPlusNormal"/>
        <w:ind w:firstLine="540"/>
        <w:jc w:val="both"/>
      </w:pPr>
      <w:r>
        <w:t>3.6. Основаниями для пересмотра размера платы могут быть:</w:t>
      </w:r>
    </w:p>
    <w:p w:rsidR="00B72270" w:rsidRDefault="00B72270">
      <w:pPr>
        <w:pStyle w:val="ConsPlusNormal"/>
        <w:ind w:firstLine="540"/>
        <w:jc w:val="both"/>
      </w:pPr>
      <w: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B72270" w:rsidRDefault="00B72270">
      <w:pPr>
        <w:pStyle w:val="ConsPlusNormal"/>
        <w:ind w:firstLine="540"/>
        <w:jc w:val="both"/>
      </w:pPr>
      <w:r>
        <w:t>2) изменение нормативных правовых актов.</w:t>
      </w:r>
    </w:p>
    <w:p w:rsidR="00B72270" w:rsidRDefault="00B72270">
      <w:pPr>
        <w:pStyle w:val="ConsPlusNormal"/>
        <w:ind w:firstLine="540"/>
        <w:jc w:val="both"/>
      </w:pPr>
      <w:r>
        <w:t>3.7.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p w:rsidR="00B72270" w:rsidRDefault="00B72270">
      <w:pPr>
        <w:pStyle w:val="ConsPlusNormal"/>
        <w:ind w:firstLine="540"/>
        <w:jc w:val="both"/>
      </w:pPr>
    </w:p>
    <w:p w:rsidR="00B72270" w:rsidRDefault="00B72270">
      <w:pPr>
        <w:pStyle w:val="ConsPlusNormal"/>
        <w:ind w:firstLine="540"/>
        <w:jc w:val="both"/>
      </w:pPr>
    </w:p>
    <w:p w:rsidR="00B72270" w:rsidRDefault="00B722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4F6C" w:rsidRDefault="00CC4F6C"/>
    <w:sectPr w:rsidR="00CC4F6C" w:rsidSect="00AC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270"/>
    <w:rsid w:val="00152BCD"/>
    <w:rsid w:val="00157358"/>
    <w:rsid w:val="0017006A"/>
    <w:rsid w:val="001834CD"/>
    <w:rsid w:val="0047472B"/>
    <w:rsid w:val="006A5572"/>
    <w:rsid w:val="00AE0A06"/>
    <w:rsid w:val="00AE276E"/>
    <w:rsid w:val="00B72270"/>
    <w:rsid w:val="00CC4F6C"/>
    <w:rsid w:val="00D9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CD"/>
    <w:pPr>
      <w:spacing w:after="0" w:line="240" w:lineRule="auto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2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B722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B72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0C4B01FE9EC9ECDAA4B052E1C1998E6C445FBB2A71F7D44A0061E61i3sAF" TargetMode="External"/><Relationship Id="rId5" Type="http://schemas.openxmlformats.org/officeDocument/2006/relationships/hyperlink" Target="consultantplus://offline/ref=4DE0C4B01FE9EC9ECDAA55083870469DE7C61FF6B1A0172D1CFD00493E6A103B22iFsEF" TargetMode="External"/><Relationship Id="rId4" Type="http://schemas.openxmlformats.org/officeDocument/2006/relationships/hyperlink" Target="consultantplus://offline/ref=4DE0C4B01FE9EC9ECDAA4B052E1C1998E6C445FBB2A71F7D44A0061E613A166E62BE3A481970B326i2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6972</Characters>
  <Application>Microsoft Office Word</Application>
  <DocSecurity>0</DocSecurity>
  <Lines>58</Lines>
  <Paragraphs>16</Paragraphs>
  <ScaleCrop>false</ScaleCrop>
  <Company>CtrlSoft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2016-06-08T05:44:00Z</dcterms:created>
  <dcterms:modified xsi:type="dcterms:W3CDTF">2016-06-08T05:45:00Z</dcterms:modified>
</cp:coreProperties>
</file>