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55E7C2" wp14:editId="5EA8C2EF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7F24" w:rsidRPr="00FA7F24" w:rsidRDefault="00E54D56" w:rsidP="00FA7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A7F24" w:rsidRPr="00FA7F24">
        <w:rPr>
          <w:rFonts w:ascii="Arial" w:eastAsia="Times New Roman" w:hAnsi="Arial" w:cs="Arial"/>
          <w:sz w:val="24"/>
          <w:szCs w:val="24"/>
          <w:u w:val="single"/>
          <w:lang w:eastAsia="ru-RU"/>
        </w:rPr>
        <w:t>12.01.</w:t>
      </w:r>
      <w:r w:rsidR="00CB64A3" w:rsidRPr="00FA7F24">
        <w:rPr>
          <w:rFonts w:ascii="Arial" w:eastAsia="Times New Roman" w:hAnsi="Arial" w:cs="Arial"/>
          <w:sz w:val="24"/>
          <w:szCs w:val="24"/>
          <w:u w:val="single"/>
          <w:lang w:eastAsia="ru-RU"/>
        </w:rPr>
        <w:t>202</w:t>
      </w:r>
      <w:r w:rsidR="00B4326B" w:rsidRPr="00FA7F24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="00CB64A3" w:rsidRPr="00FA7F2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467FAE" w:rsidRPr="00FA7F24">
        <w:rPr>
          <w:rFonts w:ascii="Arial" w:eastAsia="Times New Roman" w:hAnsi="Arial" w:cs="Arial"/>
          <w:sz w:val="24"/>
          <w:szCs w:val="24"/>
          <w:u w:val="single"/>
          <w:lang w:eastAsia="ru-RU"/>
        </w:rPr>
        <w:t>г</w:t>
      </w:r>
      <w:r w:rsidR="00467F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6094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A7F2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A7F24" w:rsidRPr="00FA7F24">
        <w:rPr>
          <w:rFonts w:ascii="Arial" w:eastAsia="Times New Roman" w:hAnsi="Arial" w:cs="Arial"/>
          <w:sz w:val="24"/>
          <w:szCs w:val="24"/>
          <w:u w:val="single"/>
          <w:lang w:eastAsia="ru-RU"/>
        </w:rPr>
        <w:t>16</w:t>
      </w:r>
    </w:p>
    <w:p w:rsidR="00FA7F24" w:rsidRDefault="00FA7F24" w:rsidP="00FA7F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DE1" w:rsidRDefault="00964DE1" w:rsidP="00FA7F2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>Об утверждении Порядка</w:t>
      </w:r>
    </w:p>
    <w:p w:rsidR="00964DE1" w:rsidRDefault="00964DE1" w:rsidP="00964DE1">
      <w:pPr>
        <w:pStyle w:val="ac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>принятия решения о признании</w:t>
      </w:r>
    </w:p>
    <w:p w:rsidR="00964DE1" w:rsidRDefault="00964DE1" w:rsidP="00964DE1">
      <w:pPr>
        <w:pStyle w:val="ac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>помещения жилым помещением,</w:t>
      </w:r>
    </w:p>
    <w:p w:rsidR="00964DE1" w:rsidRDefault="00964DE1" w:rsidP="00964DE1">
      <w:pPr>
        <w:pStyle w:val="ac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 xml:space="preserve">жилого помещения </w:t>
      </w:r>
      <w:proofErr w:type="gramStart"/>
      <w:r w:rsidRPr="00964DE1">
        <w:rPr>
          <w:rFonts w:ascii="Arial" w:hAnsi="Arial" w:cs="Arial"/>
          <w:sz w:val="24"/>
          <w:szCs w:val="24"/>
          <w:lang w:eastAsia="ru-RU"/>
        </w:rPr>
        <w:t>пригодным</w:t>
      </w:r>
      <w:proofErr w:type="gramEnd"/>
      <w:r w:rsidRPr="00964DE1">
        <w:rPr>
          <w:rFonts w:ascii="Arial" w:hAnsi="Arial" w:cs="Arial"/>
          <w:sz w:val="24"/>
          <w:szCs w:val="24"/>
          <w:lang w:eastAsia="ru-RU"/>
        </w:rPr>
        <w:t xml:space="preserve"> (непригодным)</w:t>
      </w:r>
    </w:p>
    <w:p w:rsidR="00964DE1" w:rsidRDefault="00964DE1" w:rsidP="00964DE1">
      <w:pPr>
        <w:pStyle w:val="ac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>для проживания граждан, а также</w:t>
      </w:r>
    </w:p>
    <w:p w:rsidR="00964DE1" w:rsidRDefault="00964DE1" w:rsidP="00964DE1">
      <w:pPr>
        <w:pStyle w:val="ac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 xml:space="preserve">многоквартирного дома </w:t>
      </w:r>
      <w:proofErr w:type="gramStart"/>
      <w:r w:rsidRPr="00964DE1">
        <w:rPr>
          <w:rFonts w:ascii="Arial" w:hAnsi="Arial" w:cs="Arial"/>
          <w:sz w:val="24"/>
          <w:szCs w:val="24"/>
          <w:lang w:eastAsia="ru-RU"/>
        </w:rPr>
        <w:t>аварийным</w:t>
      </w:r>
      <w:proofErr w:type="gramEnd"/>
    </w:p>
    <w:p w:rsidR="00964DE1" w:rsidRDefault="00964DE1" w:rsidP="00964DE1">
      <w:pPr>
        <w:pStyle w:val="ac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</w:t>
      </w:r>
    </w:p>
    <w:p w:rsidR="00964DE1" w:rsidRDefault="004458AA" w:rsidP="00964DE1">
      <w:pPr>
        <w:pStyle w:val="ac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>на территории</w:t>
      </w:r>
      <w:r w:rsidR="00BD1713" w:rsidRPr="00964D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4DE1">
        <w:rPr>
          <w:rFonts w:ascii="Arial" w:hAnsi="Arial" w:cs="Arial"/>
          <w:sz w:val="24"/>
          <w:szCs w:val="24"/>
          <w:lang w:eastAsia="ru-RU"/>
        </w:rPr>
        <w:t xml:space="preserve">Светлоярского </w:t>
      </w:r>
      <w:proofErr w:type="gramStart"/>
      <w:r w:rsidRPr="00964DE1">
        <w:rPr>
          <w:rFonts w:ascii="Arial" w:hAnsi="Arial" w:cs="Arial"/>
          <w:sz w:val="24"/>
          <w:szCs w:val="24"/>
          <w:lang w:eastAsia="ru-RU"/>
        </w:rPr>
        <w:t>городского</w:t>
      </w:r>
      <w:proofErr w:type="gramEnd"/>
    </w:p>
    <w:p w:rsidR="00964DE1" w:rsidRDefault="004458AA" w:rsidP="00964DE1">
      <w:pPr>
        <w:pStyle w:val="ac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>поселения</w:t>
      </w:r>
      <w:r w:rsidR="00BD1713" w:rsidRPr="00964DE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4DE1">
        <w:rPr>
          <w:rFonts w:ascii="Arial" w:hAnsi="Arial" w:cs="Arial"/>
          <w:sz w:val="24"/>
          <w:szCs w:val="24"/>
          <w:lang w:eastAsia="ru-RU"/>
        </w:rPr>
        <w:t>Светлоярского муниципального</w:t>
      </w:r>
    </w:p>
    <w:p w:rsidR="00E54D56" w:rsidRPr="00964DE1" w:rsidRDefault="004458AA" w:rsidP="00964DE1">
      <w:pPr>
        <w:pStyle w:val="ac"/>
        <w:rPr>
          <w:rFonts w:ascii="Arial" w:hAnsi="Arial" w:cs="Arial"/>
          <w:sz w:val="24"/>
          <w:szCs w:val="24"/>
          <w:lang w:eastAsia="ru-RU"/>
        </w:rPr>
      </w:pPr>
      <w:r w:rsidRPr="00964DE1">
        <w:rPr>
          <w:rFonts w:ascii="Arial" w:hAnsi="Arial" w:cs="Arial"/>
          <w:sz w:val="24"/>
          <w:szCs w:val="24"/>
          <w:lang w:eastAsia="ru-RU"/>
        </w:rPr>
        <w:t>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964DE1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4DE1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Федеральным законом от 06.10.2003 № 131-ФЗ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64DE1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0D4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DE1" w:rsidRPr="00964DE1" w:rsidRDefault="00964DE1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64DE1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4DE1">
        <w:rPr>
          <w:rFonts w:ascii="Arial" w:eastAsia="Times New Roman" w:hAnsi="Arial" w:cs="Arial"/>
          <w:sz w:val="24"/>
          <w:szCs w:val="24"/>
          <w:lang w:eastAsia="ru-RU"/>
        </w:rPr>
        <w:t>и под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лежащим сносу или реконструкции </w:t>
      </w:r>
      <w:r w:rsidRPr="00964DE1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</w:t>
      </w:r>
    </w:p>
    <w:p w:rsidR="00964DE1" w:rsidRPr="00964DE1" w:rsidRDefault="00964DE1" w:rsidP="00964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DE1">
        <w:rPr>
          <w:rFonts w:ascii="Arial" w:eastAsia="Times New Roman" w:hAnsi="Arial" w:cs="Arial"/>
          <w:sz w:val="24"/>
          <w:szCs w:val="24"/>
          <w:lang w:eastAsia="ru-RU"/>
        </w:rPr>
        <w:t>поселения Светлоярского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4DE1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4DE1" w:rsidRDefault="00964DE1" w:rsidP="00964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713" w:rsidRDefault="00964DE1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DE1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4DE1" w:rsidRPr="008B510D" w:rsidRDefault="00964DE1" w:rsidP="00964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72E" w:rsidRDefault="00BF7691" w:rsidP="009F5E1C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32772E">
        <w:rPr>
          <w:rFonts w:ascii="Arial" w:eastAsia="Times New Roman" w:hAnsi="Arial" w:cs="Arial"/>
          <w:sz w:val="24"/>
          <w:szCs w:val="24"/>
        </w:rPr>
        <w:t xml:space="preserve">. </w:t>
      </w:r>
      <w:r w:rsidR="0032772E" w:rsidRPr="0032772E">
        <w:rPr>
          <w:rFonts w:ascii="Arial" w:eastAsia="Times New Roman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постановление для опубликования в </w:t>
      </w:r>
      <w:r w:rsidR="0032772E" w:rsidRPr="0032772E">
        <w:rPr>
          <w:rFonts w:ascii="Arial" w:eastAsia="Times New Roman" w:hAnsi="Arial" w:cs="Arial"/>
          <w:sz w:val="24"/>
          <w:szCs w:val="24"/>
        </w:rPr>
        <w:lastRenderedPageBreak/>
        <w:t>районной газете «Восход» и размещения на официальном сайте Светлоярского муниципального района Волгоградской области.</w:t>
      </w:r>
    </w:p>
    <w:p w:rsidR="00BD1713" w:rsidRDefault="00BD1713" w:rsidP="00467FAE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BF7691" w:rsidP="009F5E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proofErr w:type="gramEnd"/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 области </w:t>
      </w:r>
      <w:proofErr w:type="spellStart"/>
      <w:r w:rsidR="00ED06B1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руздо</w:t>
      </w:r>
      <w:proofErr w:type="spellEnd"/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Ю.Н.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="00964D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  <w:proofErr w:type="spellEnd"/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7FE4" w:rsidRDefault="00697FE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97FE4" w:rsidRDefault="00697FE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60940" w:rsidRDefault="00660940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60940" w:rsidRDefault="00660940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64DE1" w:rsidRDefault="00964DE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BD1713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D1713">
        <w:rPr>
          <w:rFonts w:ascii="Arial" w:eastAsia="Times New Roman" w:hAnsi="Arial" w:cs="Arial"/>
          <w:sz w:val="16"/>
          <w:szCs w:val="16"/>
          <w:lang w:eastAsia="ru-RU"/>
        </w:rPr>
        <w:t xml:space="preserve">исп.: </w:t>
      </w:r>
      <w:r w:rsidR="00964DE1">
        <w:rPr>
          <w:rFonts w:ascii="Arial" w:eastAsia="Times New Roman" w:hAnsi="Arial" w:cs="Arial"/>
          <w:sz w:val="16"/>
          <w:szCs w:val="16"/>
          <w:lang w:eastAsia="ru-RU"/>
        </w:rPr>
        <w:t>Петров В.В.</w:t>
      </w:r>
    </w:p>
    <w:p w:rsidR="0028681C" w:rsidRDefault="0028681C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681C" w:rsidRPr="002F0556" w:rsidRDefault="0028681C" w:rsidP="0028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Pr="002F0556">
        <w:rPr>
          <w:rFonts w:ascii="Arial" w:eastAsia="Calibri" w:hAnsi="Arial" w:cs="Arial"/>
          <w:sz w:val="24"/>
          <w:szCs w:val="24"/>
        </w:rPr>
        <w:t>Утвержден</w:t>
      </w:r>
    </w:p>
    <w:p w:rsidR="0028681C" w:rsidRPr="002F0556" w:rsidRDefault="0028681C" w:rsidP="002868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055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2F0556">
        <w:rPr>
          <w:rFonts w:ascii="Arial" w:eastAsia="Calibri" w:hAnsi="Arial" w:cs="Arial"/>
          <w:sz w:val="24"/>
          <w:szCs w:val="24"/>
        </w:rPr>
        <w:t>постановлением</w:t>
      </w:r>
    </w:p>
    <w:p w:rsidR="0028681C" w:rsidRPr="002F0556" w:rsidRDefault="0028681C" w:rsidP="0028681C">
      <w:pPr>
        <w:spacing w:after="0" w:line="240" w:lineRule="auto"/>
        <w:rPr>
          <w:rFonts w:ascii="Arial" w:eastAsia="Calibri" w:hAnsi="Arial" w:cs="Arial"/>
          <w:spacing w:val="-6"/>
          <w:sz w:val="24"/>
          <w:szCs w:val="24"/>
        </w:rPr>
      </w:pPr>
      <w:r w:rsidRPr="002F0556">
        <w:rPr>
          <w:rFonts w:ascii="Arial" w:eastAsia="Calibri" w:hAnsi="Arial" w:cs="Arial"/>
          <w:spacing w:val="-6"/>
          <w:sz w:val="24"/>
          <w:szCs w:val="24"/>
        </w:rPr>
        <w:t xml:space="preserve">                                                                                             администрации Светлоярского </w:t>
      </w:r>
    </w:p>
    <w:p w:rsidR="0028681C" w:rsidRPr="002F0556" w:rsidRDefault="0028681C" w:rsidP="0028681C">
      <w:pPr>
        <w:spacing w:after="0" w:line="240" w:lineRule="auto"/>
        <w:rPr>
          <w:rFonts w:ascii="Arial" w:eastAsia="Calibri" w:hAnsi="Arial" w:cs="Arial"/>
          <w:spacing w:val="-6"/>
          <w:sz w:val="24"/>
          <w:szCs w:val="24"/>
        </w:rPr>
      </w:pPr>
      <w:r w:rsidRPr="002F0556">
        <w:rPr>
          <w:rFonts w:ascii="Arial" w:eastAsia="Calibri" w:hAnsi="Arial" w:cs="Arial"/>
          <w:spacing w:val="-6"/>
          <w:sz w:val="24"/>
          <w:szCs w:val="24"/>
        </w:rPr>
        <w:t xml:space="preserve">                                                                                             муниципального района</w:t>
      </w:r>
    </w:p>
    <w:p w:rsidR="0028681C" w:rsidRPr="002F0556" w:rsidRDefault="0028681C" w:rsidP="0028681C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  <w:r w:rsidRPr="002F0556">
        <w:rPr>
          <w:rFonts w:ascii="Arial" w:eastAsia="Calibri" w:hAnsi="Arial" w:cs="Arial"/>
          <w:spacing w:val="-6"/>
          <w:sz w:val="24"/>
          <w:szCs w:val="24"/>
        </w:rPr>
        <w:t xml:space="preserve">                                                                                             Волгоградской области</w:t>
      </w:r>
    </w:p>
    <w:p w:rsidR="0028681C" w:rsidRPr="00100B7D" w:rsidRDefault="0028681C" w:rsidP="0028681C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F055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от </w:t>
      </w:r>
      <w:r w:rsidRPr="00100B7D">
        <w:rPr>
          <w:rFonts w:ascii="Arial" w:eastAsia="Calibri" w:hAnsi="Arial" w:cs="Arial"/>
          <w:sz w:val="24"/>
          <w:szCs w:val="24"/>
          <w:u w:val="single"/>
        </w:rPr>
        <w:t>12.01.2023</w:t>
      </w:r>
      <w:r w:rsidRPr="002F055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F0556">
        <w:rPr>
          <w:rFonts w:ascii="Arial" w:eastAsia="Calibri" w:hAnsi="Arial" w:cs="Arial"/>
          <w:sz w:val="24"/>
          <w:szCs w:val="24"/>
        </w:rPr>
        <w:t xml:space="preserve">№ </w:t>
      </w:r>
      <w:r w:rsidRPr="00100B7D">
        <w:rPr>
          <w:rFonts w:ascii="Arial" w:eastAsia="Calibri" w:hAnsi="Arial" w:cs="Arial"/>
          <w:sz w:val="24"/>
          <w:szCs w:val="24"/>
          <w:u w:val="single"/>
        </w:rPr>
        <w:t>16</w:t>
      </w:r>
    </w:p>
    <w:p w:rsidR="0028681C" w:rsidRPr="002F0556" w:rsidRDefault="0028681C" w:rsidP="0028681C">
      <w:pPr>
        <w:widowControl w:val="0"/>
        <w:autoSpaceDE w:val="0"/>
        <w:ind w:left="5387"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28681C" w:rsidRPr="002F0556" w:rsidRDefault="0028681C" w:rsidP="00286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681C" w:rsidRPr="002F0556" w:rsidRDefault="0028681C" w:rsidP="002868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F0556">
        <w:rPr>
          <w:rFonts w:ascii="Arial" w:eastAsia="Calibri" w:hAnsi="Arial" w:cs="Arial"/>
          <w:sz w:val="24"/>
          <w:szCs w:val="24"/>
          <w:lang w:eastAsia="ru-RU"/>
        </w:rPr>
        <w:t>ПОРЯДОК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многоквартирного дома аварийным и подлежащим сносу 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>или реконструкции на территории Светлоярского городского поселения Светлоярского муниципального района Волгоградской области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1C" w:rsidRPr="002F0556" w:rsidRDefault="0028681C" w:rsidP="0028681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2F0556">
        <w:rPr>
          <w:rFonts w:ascii="Arial" w:eastAsia="Times New Roman" w:hAnsi="Arial" w:cs="Arial"/>
          <w:sz w:val="24"/>
          <w:szCs w:val="24"/>
          <w:lang w:eastAsia="ru-RU"/>
        </w:rPr>
        <w:t>Настоящий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>и подлежащим сносу или реконструкции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на территории Светлоярского городского поселения Светлоярского муниципального района Волгоградской области (далее – Порядок) разработан 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</w:t>
      </w:r>
      <w:proofErr w:type="gramEnd"/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</w:t>
      </w:r>
      <w:proofErr w:type="gramStart"/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дома аварийными подлежащим сносу или реконструкции, садового дома жилым домом и жилого дома садовым домом, утверждённого постановлением </w:t>
      </w:r>
      <w:r w:rsidRPr="002F0556">
        <w:rPr>
          <w:rFonts w:ascii="Arial" w:eastAsia="Times New Roman" w:hAnsi="Arial" w:cs="Arial"/>
          <w:iCs/>
          <w:spacing w:val="-4"/>
          <w:kern w:val="2"/>
          <w:sz w:val="24"/>
          <w:szCs w:val="24"/>
          <w:lang w:eastAsia="ru-RU"/>
        </w:rPr>
        <w:t xml:space="preserve">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8"/>
          <w:attr w:name="Month" w:val="01"/>
          <w:attr w:name="ls" w:val="trans"/>
        </w:smartTagPr>
        <w:r w:rsidRPr="002F0556">
          <w:rPr>
            <w:rFonts w:ascii="Arial" w:eastAsia="Times New Roman" w:hAnsi="Arial" w:cs="Arial"/>
            <w:iCs/>
            <w:spacing w:val="-4"/>
            <w:kern w:val="2"/>
            <w:sz w:val="24"/>
            <w:szCs w:val="24"/>
            <w:lang w:eastAsia="ru-RU"/>
          </w:rPr>
          <w:t>28.01.2006</w:t>
        </w:r>
      </w:smartTag>
      <w:r w:rsidRPr="002F0556">
        <w:rPr>
          <w:rFonts w:ascii="Arial" w:eastAsia="Times New Roman" w:hAnsi="Arial" w:cs="Arial"/>
          <w:iCs/>
          <w:spacing w:val="-4"/>
          <w:kern w:val="2"/>
          <w:sz w:val="24"/>
          <w:szCs w:val="24"/>
          <w:lang w:eastAsia="ru-RU"/>
        </w:rPr>
        <w:t xml:space="preserve"> № 47, (далее – Положение)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и устанавливает процедуру принятия администрацией Светлоярского муниципального района Волгоградской области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</w:t>
      </w:r>
      <w:proofErr w:type="gramEnd"/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1.2. Решение принимается в отношении помещений, жилых помещений муниципального жилищного фонда, частных жилых помещений и многоквартирных жилых домов, расположенных на территории Светлоярского городского поселения Светлоярского муниципального района Волгоградской области.</w:t>
      </w:r>
    </w:p>
    <w:p w:rsidR="0028681C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sz w:val="24"/>
          <w:szCs w:val="24"/>
          <w:lang w:eastAsia="ru-RU"/>
        </w:rPr>
        <w:t>Настоящий порядок не распространятся на принятие Решения в отношении помещений, частных жилых помещений и многоквартирных жилых домов, расположенных на территории сельских поселений, входящих в состав Светлоярского муниципального района Волгоградской области (за исключением помещений, находящихся в муниципальной собственности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Светлоярского городского поселения</w:t>
      </w:r>
      <w:r w:rsidRPr="005A5C2A">
        <w:t xml:space="preserve"> </w:t>
      </w:r>
      <w:r w:rsidRPr="005A5C2A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lastRenderedPageBreak/>
        <w:t xml:space="preserve">1.3. </w:t>
      </w:r>
      <w:proofErr w:type="gramStart"/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Принятие Решения осуществляется администрацией Светлоярского муниципального района Волгоградской области (далее – Уполномоченный орган) на основании поступившего в Уполномоченный орган заключения межведомственной комиссии</w:t>
      </w:r>
      <w:r w:rsidRPr="00297961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Светлоярского городского поселения Светлоярского муниципального</w:t>
      </w:r>
      <w:proofErr w:type="gramEnd"/>
      <w:r w:rsidRPr="00297961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</w:t>
      </w:r>
      <w:proofErr w:type="gramStart"/>
      <w:r w:rsidRPr="00297961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района Волгоградской области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, созданной администрацией Светлоярского муниципального района Волгоградской области, в целях оценки расположенных на территории Светлоярского городского поселения Светлоярского муниципального района Волгоградской области </w:t>
      </w:r>
      <w:r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помещений, 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  <w:proofErr w:type="gramEnd"/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принимается в форме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администраци</w:t>
      </w:r>
      <w:r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и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Светлоярского муниципального района Волгоградской области (далее – Постановление) в течение 30 календарных дней со дня получения Уполномоченным органом заключения 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>Межведомственной комиссии (далее – Заключение)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, а в случае проведенного 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>Межведомственной комиссией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8681C" w:rsidRPr="002F0556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F0556">
        <w:rPr>
          <w:rFonts w:ascii="Arial" w:eastAsia="Calibri" w:hAnsi="Arial" w:cs="Arial"/>
          <w:sz w:val="24"/>
          <w:szCs w:val="24"/>
        </w:rPr>
        <w:t>1.5.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28681C" w:rsidRPr="002F0556" w:rsidRDefault="0028681C" w:rsidP="002868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8681C" w:rsidRPr="002F0556" w:rsidRDefault="0028681C" w:rsidP="0028681C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iCs/>
          <w:spacing w:val="-4"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pacing w:val="-4"/>
          <w:kern w:val="2"/>
          <w:sz w:val="24"/>
          <w:szCs w:val="24"/>
          <w:lang w:eastAsia="ru-RU"/>
        </w:rPr>
        <w:t xml:space="preserve">Подготовка проекта Постановления 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pacing w:val="-4"/>
          <w:kern w:val="2"/>
          <w:sz w:val="24"/>
          <w:szCs w:val="24"/>
          <w:lang w:eastAsia="ru-RU"/>
        </w:rPr>
      </w:pP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pacing w:val="-4"/>
          <w:kern w:val="2"/>
          <w:sz w:val="24"/>
          <w:szCs w:val="24"/>
          <w:lang w:eastAsia="ru-RU"/>
        </w:rPr>
        <w:t xml:space="preserve">2.1. </w:t>
      </w:r>
      <w:r w:rsidRPr="002F0556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Поступившее в Уполномоченный орган Заключение регистрируется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556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день его поступления с присвоением Заключению входящего регистрационного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 номера и в течение 1</w:t>
      </w:r>
      <w:r>
        <w:rPr>
          <w:rFonts w:ascii="Arial" w:eastAsia="Times New Roman" w:hAnsi="Arial" w:cs="Arial"/>
          <w:sz w:val="24"/>
          <w:szCs w:val="24"/>
          <w:lang w:eastAsia="ru-RU"/>
        </w:rPr>
        <w:t>-го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kern w:val="2"/>
          <w:sz w:val="24"/>
          <w:szCs w:val="24"/>
          <w:u w:val="single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>2.2. Уполномоченное лицо в течение 2</w:t>
      </w:r>
      <w:r>
        <w:rPr>
          <w:rFonts w:ascii="Arial" w:eastAsia="Times New Roman" w:hAnsi="Arial" w:cs="Arial"/>
          <w:sz w:val="24"/>
          <w:szCs w:val="24"/>
          <w:lang w:eastAsia="ru-RU"/>
        </w:rPr>
        <w:t>-х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 дней </w:t>
      </w:r>
      <w:proofErr w:type="gramStart"/>
      <w:r w:rsidRPr="002F0556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Заключения осуществляет разработку проекта Постановления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: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о признании помещения жилым помещением в случае поступления Заключения о соответствии помещения требованиям, предъявляемым </w:t>
      </w:r>
      <w:r w:rsidRPr="002F0556">
        <w:rPr>
          <w:rFonts w:ascii="Arial" w:eastAsia="Times New Roman" w:hAnsi="Arial" w:cs="Arial"/>
          <w:iCs/>
          <w:spacing w:val="-6"/>
          <w:kern w:val="2"/>
          <w:sz w:val="24"/>
          <w:szCs w:val="24"/>
          <w:lang w:eastAsia="ru-RU"/>
        </w:rPr>
        <w:t>к жилому помещению, и его пригодности для проживания (если в Заключении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указано о соответствии помещения требованиям, предъявляемым к жилому помещению);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о признании жилого помещения непригодным для проживания граждан в случае поступления Заключения о выявлении оснований для признания</w:t>
      </w:r>
      <w:proofErr w:type="gramEnd"/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помещения непригодным для проживания;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о признании многоквартирного дома аварийным и подлежащим сносу в случае поступления Заключения о выявлении оснований для признания 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lastRenderedPageBreak/>
        <w:t>многоквартирного дома аварийным и подлежащим сносу;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pacing w:val="-6"/>
          <w:kern w:val="2"/>
          <w:sz w:val="24"/>
          <w:szCs w:val="24"/>
          <w:lang w:eastAsia="ru-RU"/>
        </w:rPr>
        <w:t>2.3. В проекте П</w:t>
      </w:r>
      <w:r w:rsidRPr="002F0556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остановления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, </w:t>
      </w:r>
      <w:r w:rsidRPr="002F0556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предусмотренном абзацами вторым-четвертым пункта 2.2 настоящего Порядка, указываются: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1) дата и номер Заключения;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pacing w:val="-6"/>
          <w:sz w:val="24"/>
          <w:szCs w:val="24"/>
          <w:lang w:eastAsia="ru-RU"/>
        </w:rPr>
        <w:t>2) поручение должностным лицам администрации Светлоярского муниципального района Волгоградской области, структурным подразделениям администрации Светлоярского муниципального района Волгоградской области</w:t>
      </w:r>
      <w:r w:rsidRPr="002F0556">
        <w:rPr>
          <w:rFonts w:ascii="Arial" w:eastAsia="Times New Roman" w:hAnsi="Arial" w:cs="Arial"/>
          <w:iCs/>
          <w:spacing w:val="-6"/>
          <w:sz w:val="24"/>
          <w:szCs w:val="24"/>
          <w:vertAlign w:val="superscript"/>
          <w:lang w:eastAsia="ru-RU"/>
        </w:rPr>
        <w:t>: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обеспечить в течение 30 календарных дней со дня получения Заключения, а в случае проведенного 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>Межведомственной комиссией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</w:t>
      </w:r>
      <w:r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Постановления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</w:t>
      </w:r>
      <w:r w:rsidRPr="002F0556">
        <w:rPr>
          <w:rFonts w:ascii="Arial" w:eastAsia="Times New Roman" w:hAnsi="Arial" w:cs="Arial"/>
          <w:iCs/>
          <w:spacing w:val="-6"/>
          <w:kern w:val="2"/>
          <w:sz w:val="24"/>
          <w:szCs w:val="24"/>
          <w:lang w:eastAsia="ru-RU"/>
        </w:rPr>
        <w:t xml:space="preserve">администрации Светлоярского муниципального района Волгоградской области 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с указанием о дальнейшем использовании помещения</w:t>
      </w:r>
      <w:r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(Приложение № 1,2)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обеспечить в 5-дневный срок со дня издания соответствующего П</w:t>
      </w:r>
      <w:r w:rsidRPr="002F0556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остановления 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использование федеральной государственной </w:t>
      </w:r>
      <w:r w:rsidRPr="002F0556">
        <w:rPr>
          <w:rFonts w:ascii="Arial" w:eastAsia="Times New Roman" w:hAnsi="Arial" w:cs="Arial"/>
          <w:iCs/>
          <w:spacing w:val="-6"/>
          <w:kern w:val="2"/>
          <w:sz w:val="24"/>
          <w:szCs w:val="24"/>
          <w:lang w:eastAsia="ru-RU"/>
        </w:rPr>
        <w:t>информационной системы «Единый портал государственных и муниципальных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услуг (функций)», по </w:t>
      </w:r>
      <w:r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одному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экземпляру </w:t>
      </w:r>
      <w:r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Постановления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и Заключения заявителю, а также в случае признания жилого помещения непригодным для проживания - в орган государственного</w:t>
      </w:r>
      <w:proofErr w:type="gramEnd"/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жилищного надзора (муниципального жилищного контроля) по месту нахождения такого помещения</w:t>
      </w:r>
      <w:r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(Приложение №</w:t>
      </w:r>
      <w:r w:rsidRPr="00F101A8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1,2)</w:t>
      </w:r>
      <w:r w:rsidRPr="002F0556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 В проекте Постановления, предусмотренном абзацем пятым и шестым пункта 2.2 настоящего Порядка, указываются: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2.4.1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д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ата и номер Заключения;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2.4.2.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поручение должностным лицам администрации Светлоярского муниципального района Волгоградской области, структурным подразделениям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администрации Светлоярского муниципального района Волгоградской области: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2.4.2.1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обеспечить в течение 30 календарных дней со дня получения Заключения, 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ния с указанием сроков отселения физических и юридических лиц</w:t>
      </w:r>
      <w:r w:rsidRPr="00F101A8">
        <w:t xml:space="preserve"> </w:t>
      </w:r>
      <w:r w:rsidRPr="00F101A8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2.4.2.2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обеспечить в 5-дневный срок со дня издания соответствующего Постановления администрации Светлоярского муниципального района Волгоградской области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использование федеральной государственной информационной системы «Единый портал государственных и муниципальных услуг (функций)», по 1 экземпляру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Постановления и Заключения заявителю и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орган государственного жилищного надзора</w:t>
      </w:r>
      <w:proofErr w:type="gramEnd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(муниципального жилищного контроля) по месту нахождения такого дома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101A8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2.4.2.3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принять меры по включению многоквартирного жилого дома, признанного аварийным и подлежащим сносу или реконструкции, в перечень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администрации Светлоярского муниципального района Волгоградской области (при наличии муниципальной программы)</w:t>
      </w:r>
      <w:r w:rsidRPr="00F101A8">
        <w:t xml:space="preserve"> </w:t>
      </w:r>
      <w:r w:rsidRPr="00F101A8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  <w:proofErr w:type="gramEnd"/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2.4.2.4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течение 30 календарных дней со дня издания соответствующего Постановления предъявить собственникам помещений, расположенных в многоквартирном доме, признанном аварийным и подлежащим сносу или реконструкции, письменное требование о сносе (реконструкции) такого многоквартирного дома, в течение 60 календарных дней, со дня издания соответствующего Постановления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101A8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2.4.2.5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случае если собственники помещений, расположенных в многоквартирном жилом доме, признанном аварийным и подлежащим сносу или реконструкции, в срок, указанный в подпункте 2.4.2.4 пункта 2.4 настоящего Порядка,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101A8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  <w:proofErr w:type="gramEnd"/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2.4.2.6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после проведения мероприятий по расселению граждан, проживающих в многоквартирном доме, признанном аварийным и подлежащими сносу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101A8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: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а) организовать работу по отключению действующих инженерных сетей от такого многоквартирного дома и обеспечить охранные мероприятия по недопущению посторонних лиц на прилегающую территорию к многоквартирном дому;</w:t>
      </w:r>
      <w:proofErr w:type="gramEnd"/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б) составить смету на снос такого многоквартирного дома;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в) внести предложения по вопросу финансирования мероприятий по сносу такого многоквартирного дома;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г) после получения документов, указанных в подпункте «а» подпункта 2.4.2.9 пункта 2.4 настоящего Порядка, обеспечить снос такого многоквартирного дома;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д) обеспечить направление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пр</w:t>
      </w:r>
      <w:proofErr w:type="spellEnd"/>
      <w:proofErr w:type="gramEnd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должностному лицу администрации Светлоярского муниципального района Волгоградской области, структурно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му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подразделени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ю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 уполномоченного в сфере градостроительной деятельности (далее – Лицо, уполномоченное в сфере градостроительной деятельности);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е) представить должностному лицу администрации Светлоярского муниципального района Волгоградской области, структурно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му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подразделени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ю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области, осуществляющего от имени администрации Светлоярского муниципального района Волгоградской области права собственника муницип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ального имущества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Светлоярского муниципального района Волгоградской области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, Светлоярского городского поселения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Светлоярского муниципального района Волгоградской области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(далее – Лицо, осуществляющее права собственника) документы, подтверждающие снос такого многоквартирного дома, в том числе акт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обследования</w:t>
      </w:r>
      <w:proofErr w:type="gramEnd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подготовленный</w:t>
      </w:r>
      <w:proofErr w:type="gramEnd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кадастровым инженером, и уведомление о завершении сноса такого многоквартирного жилого дома;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2.4.2.7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после проведения мероприятий по расселению граждан, проживающих в многоквартирном доме, признанном аварийным и подлежащим реконструкции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101A8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: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а) организовать работу по недопущению посторонних лиц в такой многоквартирный дом, и на прилегающую территорию к такому многоквартирному дому;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б) определить стоимость работ по разработке проектной документации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 рабочей документации на реконструкцию такого многоквартирного дома;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в) внести предложения по вопросу финансирования мероприятий по реконструкции такого многоквартирного дома;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г) обеспечить разработку проектной документации и рабочей документации на реконструкцию такого многоквартирного дома;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д) после получения документов, указанных в подпункте «а» подпункта 2.4.2.9 пункта 2.4 настоящего Порядка и разработки проектной документации и рабочей документации обеспечить реконструкцию такого многоквартирного дома;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е) представить Лицу, осуществляющему права собственника, документы, подтверждающие реконструкцию такого многоквартирного дома;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2.4.2.8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Лицу, уполномоченному в сфере градостроительной деятельности, в течение 7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рабочих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дней со дня поступления уведомлений, указанных в подпункте «д» подпункта 2.4.2.6 пункта 2.4 настоящего Порядка, обеспечить размещение указанных уведомлений в информационной системе обеспечения градостроительной деятельности и уведомить об этом орган регионального государственного строительного надзора (в проекте Постановления, предусмотренном абзацем пятым пункта 2.2 настоящего Порядка);</w:t>
      </w:r>
      <w:proofErr w:type="gramEnd"/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2.4.2.9.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Лицу, осуществляющему права собственника: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а) после проведения мероприятий по расселению граждан, проживающих в многоквартирном доме, признанном аварийным и подлежащим сносу или реконструкции, и оформление права собственности Светлоярского муниципального района Волгоградской области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>Светлоярского городского поселения Светлоярского муниципального района Волгоградской области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</w:t>
      </w:r>
      <w:proofErr w:type="gramEnd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многоквартирным домом, представить документы, подтверждающие исполнение настоящего подпункта пункта 2.4 Порядка, должностному лицу, уполномоченному на осуществление мероприятий, предусмотренных подпунктом 2.4.2.6 пункта 2.4 настоящего Порядка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5602AD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б) после представления документов, указанных в подпункте «е» подпункта 2.4.2.6 пункта 2.4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настоящего Порядка, внести соответствующие изменения в состав муниципальной имущественной казны Светлоярского муниципального района Волгоградской области,</w:t>
      </w:r>
      <w:r w:rsidRPr="005A5C2A">
        <w:t xml:space="preserve"> 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>Светлоярского городского поселения Светлоярского муниципального района Волгоградской области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реестр муниципального имущества Светлоярского муниципального района Волгоградской области, 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>Светлоярского городского поселения Светлоярского муниципального района Волгоградской области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обратиться в Управление Федеральной службы государственной регистрации, кадастра и</w:t>
      </w:r>
      <w:proofErr w:type="gramEnd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картографии по Волгоградской области для снятия с кадастрового учета и прекращения права собственности Светлоярского муниципального района Волгоградской области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Светлоярского городского поселения Светлоярского муниципального района Волгоградской области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на помещения, расположенные в многоквартирном доме, признанном аварийным и подлежащим сносу, и государственной регистрации права собственности Светлоярского муниципального района Волгоградской области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>Светлоярского городского поселения Светлоярского муниципального района Волгоградской области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земельный участок, занимаемый таким</w:t>
      </w:r>
      <w:proofErr w:type="gramEnd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многоквартирным домом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5602AD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в) после представления документов, указанных в подпункте «е» подпункта 2.4.2.7 пункта 2.4 настоящего Порядка, при изменении технических характеристик многоквартирного дома, признанного аварийным и подлежащим реконструкции, внести соответствующие изменения в состав муниципальной имущественной казны Светлоярского муниципального района Волгоградской области, 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>Светлоярского городского поселения Светлоярского муниципального района Волгоградской области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реестр муниципального имущества  Светлоярского муниципального района Волгоградской области, 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>Светлоярского городского поселения Светлоярского муниципального района</w:t>
      </w:r>
      <w:proofErr w:type="gramEnd"/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proofErr w:type="gramStart"/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>Волгоградской области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регистрации права собственности Светлоярского муниципального района Волгоградской области на помещения, расположенные в таком многоквартирном доме, и государственной регистрации права собственности администрации Светлоярского муниципального района Волгоградской области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,</w:t>
      </w:r>
      <w:r w:rsidRPr="005A5C2A">
        <w:t xml:space="preserve"> </w:t>
      </w:r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>Светлоярского городского поселения Светлоярского муниципального</w:t>
      </w:r>
      <w:proofErr w:type="gramEnd"/>
      <w:r w:rsidRPr="005A5C2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района Волгоградской области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земельный участок, занимаемый таким многоквартирным домом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5602AD">
        <w:rPr>
          <w:rFonts w:ascii="Arial" w:eastAsia="Times New Roman" w:hAnsi="Arial" w:cs="Arial"/>
          <w:iCs/>
          <w:sz w:val="24"/>
          <w:szCs w:val="24"/>
          <w:lang w:eastAsia="ru-RU"/>
        </w:rPr>
        <w:t>(Приложение № 1,2)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2.5. Проект Постановления подлежит согласованию с должностными лицами администрации Светлоярского муниципального района Волгоградской области, структурными подразделениями администрации Светлоярского муниципального района Волгоградской области, права и обязанности которых регулируются проектом Постановления (далее – Заинтересованные лица).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Состав Заинтересованных лиц, с которыми осуществляется согласование проекта Постановления, определяется Уполномоченным лицом в соответствии с законодательством Российской Федерации, законодательством Волгоградской области, муниципальными нормативными правовыми актами администрации Светлоярского муниципального района Волгоградской области.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Разработка проекта Постановления, его согласование с Заинтересованными лицами и издание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остановления администрации Светлоярского муниципального района Волгоградской области осуществляются Уполномоченным лицом с соблюдением положений законодательства Российский Федерации, Устава Светлоярского муниципального района Волгоградской области,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Устава 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Светлоярского городского поселения Светлоярского муниципального района Волгоградской области, иных муниципальных нормативных правовых актов администрации Светлоярского муниципального района Волгоградской области, определяющих процедуру подготовки муниципальных правовых актов администрации Светлоярского</w:t>
      </w:r>
      <w:proofErr w:type="gramEnd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>Ответственность за своевременную и качественную подготовку проекта Постановления несет Уполномоченное лицо.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2.7. </w:t>
      </w:r>
      <w:proofErr w:type="gramStart"/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Должностное лицо Уполномоченного органа, ответственное за регистрацию подписанных муниципальных правовых актов администрации Светлоярского муниципального района Волгоградской области в течение 1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рабочего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дня со дня регистрации подписанного главой Светлоярского муниципального района Волгоградской области Постановления направляет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один</w:t>
      </w:r>
      <w:r w:rsidRPr="002F05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экземпляр Постановления Уполномоченному лицу посредством электронной почты либо посредством системы автоматизации делопроизводства и электронного документооборота и на бумажном носителе.</w:t>
      </w:r>
      <w:proofErr w:type="gramEnd"/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>3. Заключительные положения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2F0556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3.2. Учет и хранение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первого</w:t>
      </w:r>
      <w:r w:rsidRPr="002F0556">
        <w:rPr>
          <w:rFonts w:ascii="Arial" w:eastAsia="Times New Roman" w:hAnsi="Arial" w:cs="Arial"/>
          <w:sz w:val="24"/>
          <w:szCs w:val="24"/>
          <w:lang w:eastAsia="ru-RU"/>
        </w:rPr>
        <w:t xml:space="preserve"> экземпляра Постановления и поступившего Заключения, а также иных документов, связанных с принятием Решения, осуществляется Уполномоченным лицом. </w:t>
      </w:r>
    </w:p>
    <w:p w:rsidR="0028681C" w:rsidRPr="002F0556" w:rsidRDefault="0028681C" w:rsidP="002868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556">
        <w:rPr>
          <w:rFonts w:ascii="Arial" w:eastAsia="Times New Roman" w:hAnsi="Arial" w:cs="Arial"/>
          <w:sz w:val="24"/>
          <w:szCs w:val="24"/>
          <w:lang w:eastAsia="ru-RU"/>
        </w:rPr>
        <w:t>3.3. Решение может быть обжаловано заинтересованными лицами в судебном порядке.</w:t>
      </w:r>
      <w:bookmarkStart w:id="0" w:name="_GoBack"/>
      <w:bookmarkEnd w:id="0"/>
    </w:p>
    <w:p w:rsidR="0028681C" w:rsidRPr="002F0556" w:rsidRDefault="0028681C" w:rsidP="0028681C">
      <w:pPr>
        <w:spacing w:after="0" w:line="240" w:lineRule="auto"/>
        <w:ind w:left="10632"/>
        <w:rPr>
          <w:rFonts w:ascii="Arial" w:eastAsia="Calibri" w:hAnsi="Arial" w:cs="Arial"/>
          <w:sz w:val="24"/>
          <w:szCs w:val="24"/>
        </w:rPr>
      </w:pPr>
    </w:p>
    <w:p w:rsidR="0028681C" w:rsidRDefault="0028681C" w:rsidP="0028681C"/>
    <w:p w:rsidR="0028681C" w:rsidRPr="00BD1713" w:rsidRDefault="0028681C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28681C" w:rsidRPr="00BD1713" w:rsidSect="005A0D4E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E0" w:rsidRDefault="002764E0" w:rsidP="00413130">
      <w:pPr>
        <w:spacing w:after="0" w:line="240" w:lineRule="auto"/>
      </w:pPr>
      <w:r>
        <w:separator/>
      </w:r>
    </w:p>
  </w:endnote>
  <w:endnote w:type="continuationSeparator" w:id="0">
    <w:p w:rsidR="002764E0" w:rsidRDefault="002764E0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E0" w:rsidRDefault="002764E0" w:rsidP="00413130">
      <w:pPr>
        <w:spacing w:after="0" w:line="240" w:lineRule="auto"/>
      </w:pPr>
      <w:r>
        <w:separator/>
      </w:r>
    </w:p>
  </w:footnote>
  <w:footnote w:type="continuationSeparator" w:id="0">
    <w:p w:rsidR="002764E0" w:rsidRDefault="002764E0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Default="00AD1154">
    <w:pPr>
      <w:pStyle w:val="a6"/>
    </w:pPr>
    <w: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54" w:rsidRPr="00C20608" w:rsidRDefault="00AD1154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565EE"/>
    <w:rsid w:val="00063F39"/>
    <w:rsid w:val="00082437"/>
    <w:rsid w:val="000A1C6D"/>
    <w:rsid w:val="000A28B6"/>
    <w:rsid w:val="000E5FE9"/>
    <w:rsid w:val="00136AC1"/>
    <w:rsid w:val="001630C0"/>
    <w:rsid w:val="00180ECB"/>
    <w:rsid w:val="001D2AE6"/>
    <w:rsid w:val="001E199F"/>
    <w:rsid w:val="00216793"/>
    <w:rsid w:val="002764E0"/>
    <w:rsid w:val="0028681C"/>
    <w:rsid w:val="00294C83"/>
    <w:rsid w:val="002C5477"/>
    <w:rsid w:val="0032331B"/>
    <w:rsid w:val="0032772E"/>
    <w:rsid w:val="00381E67"/>
    <w:rsid w:val="00396555"/>
    <w:rsid w:val="00397A6C"/>
    <w:rsid w:val="003E01E5"/>
    <w:rsid w:val="00413130"/>
    <w:rsid w:val="004458AA"/>
    <w:rsid w:val="00466FB5"/>
    <w:rsid w:val="00467FAE"/>
    <w:rsid w:val="004879ED"/>
    <w:rsid w:val="004902FF"/>
    <w:rsid w:val="00507E28"/>
    <w:rsid w:val="00510F94"/>
    <w:rsid w:val="00511558"/>
    <w:rsid w:val="0051357D"/>
    <w:rsid w:val="0051630A"/>
    <w:rsid w:val="00565337"/>
    <w:rsid w:val="00581157"/>
    <w:rsid w:val="00594DD1"/>
    <w:rsid w:val="005A0D4E"/>
    <w:rsid w:val="005A4822"/>
    <w:rsid w:val="005D3F61"/>
    <w:rsid w:val="00605889"/>
    <w:rsid w:val="00606C9B"/>
    <w:rsid w:val="00611161"/>
    <w:rsid w:val="0063138A"/>
    <w:rsid w:val="006424B9"/>
    <w:rsid w:val="00660940"/>
    <w:rsid w:val="00681978"/>
    <w:rsid w:val="00681D07"/>
    <w:rsid w:val="00693107"/>
    <w:rsid w:val="00697FE4"/>
    <w:rsid w:val="006A34B3"/>
    <w:rsid w:val="006B3ABA"/>
    <w:rsid w:val="006C0A99"/>
    <w:rsid w:val="006C466B"/>
    <w:rsid w:val="006F5BBC"/>
    <w:rsid w:val="00713023"/>
    <w:rsid w:val="0071573F"/>
    <w:rsid w:val="007621EF"/>
    <w:rsid w:val="007843AE"/>
    <w:rsid w:val="00793141"/>
    <w:rsid w:val="007C7A22"/>
    <w:rsid w:val="0081527C"/>
    <w:rsid w:val="00850460"/>
    <w:rsid w:val="0085213E"/>
    <w:rsid w:val="008B510D"/>
    <w:rsid w:val="00905AF9"/>
    <w:rsid w:val="0094193F"/>
    <w:rsid w:val="00955C11"/>
    <w:rsid w:val="00964DE1"/>
    <w:rsid w:val="009A4B70"/>
    <w:rsid w:val="009D2E16"/>
    <w:rsid w:val="009E096A"/>
    <w:rsid w:val="009F5E1C"/>
    <w:rsid w:val="009F6081"/>
    <w:rsid w:val="00A04F7C"/>
    <w:rsid w:val="00A1150A"/>
    <w:rsid w:val="00A118A9"/>
    <w:rsid w:val="00AA6782"/>
    <w:rsid w:val="00AC28BE"/>
    <w:rsid w:val="00AC637D"/>
    <w:rsid w:val="00AD1154"/>
    <w:rsid w:val="00B24126"/>
    <w:rsid w:val="00B34410"/>
    <w:rsid w:val="00B4326B"/>
    <w:rsid w:val="00B43C84"/>
    <w:rsid w:val="00BC254D"/>
    <w:rsid w:val="00BD1713"/>
    <w:rsid w:val="00BD2C1C"/>
    <w:rsid w:val="00BD7E5D"/>
    <w:rsid w:val="00BE018C"/>
    <w:rsid w:val="00BE1E7F"/>
    <w:rsid w:val="00BF0629"/>
    <w:rsid w:val="00BF55B1"/>
    <w:rsid w:val="00BF7691"/>
    <w:rsid w:val="00C20608"/>
    <w:rsid w:val="00C56A6E"/>
    <w:rsid w:val="00CB64A3"/>
    <w:rsid w:val="00D025FC"/>
    <w:rsid w:val="00D110E3"/>
    <w:rsid w:val="00D27A58"/>
    <w:rsid w:val="00D27CD5"/>
    <w:rsid w:val="00DA1FCE"/>
    <w:rsid w:val="00DE62CE"/>
    <w:rsid w:val="00DF08D6"/>
    <w:rsid w:val="00DF3B1A"/>
    <w:rsid w:val="00E4214E"/>
    <w:rsid w:val="00E54D56"/>
    <w:rsid w:val="00E70CE9"/>
    <w:rsid w:val="00E76B05"/>
    <w:rsid w:val="00EB2532"/>
    <w:rsid w:val="00ED06B1"/>
    <w:rsid w:val="00EE1106"/>
    <w:rsid w:val="00EF37F6"/>
    <w:rsid w:val="00EF4454"/>
    <w:rsid w:val="00F16161"/>
    <w:rsid w:val="00F61C9C"/>
    <w:rsid w:val="00FA7F24"/>
    <w:rsid w:val="00FD646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82437"/>
  </w:style>
  <w:style w:type="paragraph" w:customStyle="1" w:styleId="p2">
    <w:name w:val="p2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82437"/>
  </w:style>
  <w:style w:type="paragraph" w:customStyle="1" w:styleId="p35">
    <w:name w:val="p35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964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0E07-A659-4FA8-858F-A86DEC4B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econom1</cp:lastModifiedBy>
  <cp:revision>8</cp:revision>
  <cp:lastPrinted>2023-01-11T10:37:00Z</cp:lastPrinted>
  <dcterms:created xsi:type="dcterms:W3CDTF">2022-12-19T07:51:00Z</dcterms:created>
  <dcterms:modified xsi:type="dcterms:W3CDTF">2023-03-06T08:08:00Z</dcterms:modified>
</cp:coreProperties>
</file>