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B" w:rsidRDefault="00A12A0B">
      <w:r w:rsidRPr="00A12A0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280C6C" wp14:editId="1E7165E6">
            <wp:simplePos x="0" y="0"/>
            <wp:positionH relativeFrom="column">
              <wp:posOffset>2446020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A0B" w:rsidRPr="00A12A0B" w:rsidRDefault="00A12A0B" w:rsidP="00A12A0B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A0B" w:rsidRPr="00A12A0B" w:rsidRDefault="00A12A0B" w:rsidP="00A12A0B">
      <w:pPr>
        <w:widowControl w:val="0"/>
        <w:tabs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A0B" w:rsidRPr="00A12A0B" w:rsidRDefault="00A12A0B" w:rsidP="00A12A0B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12A0B" w:rsidRPr="00A12A0B" w:rsidRDefault="00A12A0B" w:rsidP="00A12A0B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A12A0B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12A0B" w:rsidRPr="00A12A0B" w:rsidRDefault="00A12A0B" w:rsidP="00A12A0B">
      <w:pPr>
        <w:widowControl w:val="0"/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12A0B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A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A12A0B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0B">
        <w:rPr>
          <w:rFonts w:ascii="Arial" w:eastAsia="Times New Roman" w:hAnsi="Arial" w:cs="Arial"/>
          <w:sz w:val="24"/>
          <w:szCs w:val="24"/>
          <w:lang w:eastAsia="ru-RU"/>
        </w:rPr>
        <w:t>22.12.2020                            №2296</w:t>
      </w: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12A0B" w:rsidRPr="00A12A0B" w:rsidTr="00A12A0B">
        <w:tc>
          <w:tcPr>
            <w:tcW w:w="5070" w:type="dxa"/>
            <w:hideMark/>
          </w:tcPr>
          <w:p w:rsidR="00A12A0B" w:rsidRPr="00A12A0B" w:rsidRDefault="00A12A0B" w:rsidP="00A12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2A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схему размещения нестационарных торговых объектов на территории </w:t>
            </w:r>
            <w:proofErr w:type="spellStart"/>
            <w:r w:rsidRPr="00A12A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12A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Волгоградской области, утвержденную на 2021-2025 годы постановлением администрации </w:t>
            </w:r>
            <w:proofErr w:type="spellStart"/>
            <w:r w:rsidRPr="00A12A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12A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муниципального района Волгоградской     области от 28.10.2020 №1849 </w:t>
            </w:r>
          </w:p>
        </w:tc>
      </w:tr>
    </w:tbl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</w:t>
      </w:r>
      <w:r w:rsidRPr="00A12A0B">
        <w:rPr>
          <w:rFonts w:ascii="Arial" w:eastAsia="Times New Roman" w:hAnsi="Arial" w:cs="Arial"/>
          <w:sz w:val="24"/>
          <w:szCs w:val="24"/>
          <w:lang w:eastAsia="ru-RU"/>
        </w:rPr>
        <w:t>приказом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протоколом от 22.10.2020 № 3 заседания межведомственной комиссии по разработке схемы или внесению изменений в</w:t>
      </w:r>
      <w:proofErr w:type="gram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схему размещения нестационарных торговых объектов на территории </w:t>
      </w:r>
      <w:proofErr w:type="spellStart"/>
      <w:r w:rsidRPr="00A12A0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Уставом </w:t>
      </w:r>
      <w:proofErr w:type="spellStart"/>
      <w:r w:rsidRPr="00A12A0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A12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упорядочения размещения нестационарных торговых и других объектов потребительского рынка, создания условий для улучшения организации и качества торгового обслуживания населения, </w:t>
      </w: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2A0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Схему размещения нестационарных торговых объектов на территории </w:t>
      </w:r>
      <w:proofErr w:type="spellStart"/>
      <w:r w:rsidRPr="00A12A0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утвержденную на 2021-2025 годы постановлением  администрации </w:t>
      </w:r>
      <w:proofErr w:type="spellStart"/>
      <w:r w:rsidRPr="00A12A0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28.10.2020 №1849, изложить в     новой редакции (прилагается). 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2. Отделу по муниципальной службе, общим и кадровым вопросам администрации </w:t>
      </w:r>
      <w:proofErr w:type="spellStart"/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</w:t>
      </w:r>
      <w:proofErr w:type="spellStart"/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области.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ab/>
        <w:t xml:space="preserve">3. Настоящее постановление вступает в силу со дня его официального </w:t>
      </w:r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>опубликования.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Контроль над исполнением постановления возложить на заместителя главы </w:t>
      </w:r>
      <w:proofErr w:type="spellStart"/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Светлоярского</w:t>
      </w:r>
      <w:proofErr w:type="spellEnd"/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         </w:t>
      </w:r>
      <w:proofErr w:type="spellStart"/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>Абалемову</w:t>
      </w:r>
      <w:proofErr w:type="spellEnd"/>
      <w:r w:rsidRPr="00A12A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М.А.</w:t>
      </w: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Глава муниципального района                                                         </w:t>
      </w:r>
      <w:proofErr w:type="spellStart"/>
      <w:r w:rsidRPr="00A12A0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>Т.В.Распутина</w:t>
      </w:r>
      <w:proofErr w:type="spellEnd"/>
    </w:p>
    <w:p w:rsidR="00A12A0B" w:rsidRPr="00A12A0B" w:rsidRDefault="00A12A0B" w:rsidP="00A12A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A0B" w:rsidRPr="00A12A0B" w:rsidRDefault="00A12A0B" w:rsidP="00A12A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12A0B">
        <w:rPr>
          <w:rFonts w:ascii="Arial" w:eastAsia="Times New Roman" w:hAnsi="Arial" w:cs="Arial"/>
          <w:sz w:val="20"/>
          <w:szCs w:val="20"/>
          <w:lang w:eastAsia="ru-RU"/>
        </w:rPr>
        <w:t>исп</w:t>
      </w:r>
      <w:proofErr w:type="gramStart"/>
      <w:r w:rsidRPr="00A12A0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12A0B">
        <w:rPr>
          <w:rFonts w:ascii="Arial" w:eastAsia="Times New Roman" w:hAnsi="Arial" w:cs="Arial"/>
          <w:sz w:val="18"/>
          <w:szCs w:val="18"/>
          <w:lang w:eastAsia="ru-RU"/>
        </w:rPr>
        <w:t>З</w:t>
      </w:r>
      <w:proofErr w:type="gramEnd"/>
      <w:r w:rsidRPr="00A12A0B">
        <w:rPr>
          <w:rFonts w:ascii="Arial" w:eastAsia="Times New Roman" w:hAnsi="Arial" w:cs="Arial"/>
          <w:sz w:val="18"/>
          <w:szCs w:val="18"/>
          <w:lang w:eastAsia="ru-RU"/>
        </w:rPr>
        <w:t>ыкова</w:t>
      </w:r>
      <w:proofErr w:type="spellEnd"/>
      <w:r w:rsidRPr="00A12A0B">
        <w:rPr>
          <w:rFonts w:ascii="Arial" w:eastAsia="Times New Roman" w:hAnsi="Arial" w:cs="Arial"/>
          <w:sz w:val="18"/>
          <w:szCs w:val="18"/>
          <w:lang w:eastAsia="ru-RU"/>
        </w:rPr>
        <w:t xml:space="preserve"> А.Ю.</w:t>
      </w:r>
    </w:p>
    <w:p w:rsidR="00A12A0B" w:rsidRDefault="00A12A0B" w:rsidP="00686310">
      <w:pPr>
        <w:tabs>
          <w:tab w:val="left" w:pos="201"/>
        </w:tabs>
        <w:autoSpaceDE w:val="0"/>
        <w:autoSpaceDN w:val="0"/>
        <w:adjustRightInd w:val="0"/>
        <w:ind w:right="75"/>
        <w:rPr>
          <w:rFonts w:ascii="Arial" w:eastAsia="Times New Roman" w:hAnsi="Arial" w:cs="Arial"/>
          <w:lang w:eastAsia="ru-RU"/>
        </w:rPr>
        <w:sectPr w:rsidR="00A12A0B" w:rsidSect="00A12A0B">
          <w:headerReference w:type="default" r:id="rId10"/>
          <w:footerReference w:type="default" r:id="rId11"/>
          <w:pgSz w:w="11906" w:h="16838"/>
          <w:pgMar w:top="1134" w:right="1701" w:bottom="1134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pPr w:leftFromText="180" w:rightFromText="180" w:vertAnchor="text" w:tblpX="104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686310">
        <w:trPr>
          <w:trHeight w:val="1510"/>
        </w:trPr>
        <w:tc>
          <w:tcPr>
            <w:tcW w:w="4410" w:type="dxa"/>
          </w:tcPr>
          <w:p w:rsidR="006B423F" w:rsidRPr="006B423F" w:rsidRDefault="000323E5" w:rsidP="00686310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B423F" w:rsidRPr="006B423F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6B423F" w:rsidP="00B4011B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>Волгоградской области                                                                                                                               от</w:t>
            </w:r>
            <w:r w:rsidR="00675A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80AE2">
              <w:rPr>
                <w:rFonts w:ascii="Arial" w:eastAsia="Times New Roman" w:hAnsi="Arial" w:cs="Arial"/>
                <w:lang w:eastAsia="ru-RU"/>
              </w:rPr>
              <w:t>2</w:t>
            </w:r>
            <w:r w:rsidR="00B4011B">
              <w:rPr>
                <w:rFonts w:ascii="Arial" w:eastAsia="Times New Roman" w:hAnsi="Arial" w:cs="Arial"/>
                <w:lang w:eastAsia="ru-RU"/>
              </w:rPr>
              <w:t>2</w:t>
            </w:r>
            <w:bookmarkStart w:id="0" w:name="_GoBack"/>
            <w:bookmarkEnd w:id="0"/>
            <w:r w:rsidR="00580AE2">
              <w:rPr>
                <w:rFonts w:ascii="Arial" w:eastAsia="Times New Roman" w:hAnsi="Arial" w:cs="Arial"/>
                <w:lang w:eastAsia="ru-RU"/>
              </w:rPr>
              <w:t>.12.</w:t>
            </w:r>
            <w:r w:rsidRPr="006B423F">
              <w:rPr>
                <w:rFonts w:ascii="Arial" w:eastAsia="Times New Roman" w:hAnsi="Arial" w:cs="Arial"/>
                <w:lang w:eastAsia="ru-RU"/>
              </w:rPr>
              <w:t>20</w:t>
            </w:r>
            <w:r w:rsidR="00D10654">
              <w:rPr>
                <w:rFonts w:ascii="Arial" w:eastAsia="Times New Roman" w:hAnsi="Arial" w:cs="Arial"/>
                <w:lang w:eastAsia="ru-RU"/>
              </w:rPr>
              <w:t>20</w:t>
            </w:r>
            <w:r w:rsidRPr="006B423F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B4011B">
              <w:rPr>
                <w:rFonts w:ascii="Arial" w:eastAsia="Times New Roman" w:hAnsi="Arial" w:cs="Arial"/>
                <w:lang w:eastAsia="ru-RU"/>
              </w:rPr>
              <w:t>2296</w:t>
            </w:r>
          </w:p>
        </w:tc>
      </w:tr>
    </w:tbl>
    <w:p w:rsidR="000323E5" w:rsidRPr="000323E5" w:rsidRDefault="00686310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textWrapping" w:clear="all"/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="00686310">
        <w:rPr>
          <w:rFonts w:ascii="Arial" w:eastAsia="Times New Roman" w:hAnsi="Arial" w:cs="Arial"/>
          <w:lang w:eastAsia="ru-RU"/>
        </w:rPr>
        <w:t xml:space="preserve"> 2021-2025 г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C65C6F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D84F80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ED5056">
        <w:trPr>
          <w:trHeight w:val="7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06575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6575C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6575C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06575C" w:rsidRDefault="00ED5056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П</w:t>
            </w:r>
            <w:r w:rsidR="000323E5" w:rsidRPr="0006575C">
              <w:rPr>
                <w:rFonts w:ascii="Arial" w:eastAsia="Times New Roman" w:hAnsi="Arial" w:cs="Arial"/>
                <w:lang w:eastAsia="ru-RU"/>
              </w:rPr>
              <w:t>оселение</w:t>
            </w:r>
          </w:p>
        </w:tc>
      </w:tr>
      <w:tr w:rsidR="00ED5056" w:rsidRPr="00C65C6F" w:rsidTr="0006575C">
        <w:trPr>
          <w:trHeight w:val="9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ED5056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ED505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ED5056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06575C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6575C" w:rsidRPr="0006575C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ED5056" w:rsidRPr="0006575C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  <w:p w:rsidR="00ED5056" w:rsidRPr="0006575C" w:rsidRDefault="00ED5056" w:rsidP="0006575C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ED5056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ED5056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06575C" w:rsidRDefault="0006575C" w:rsidP="0006575C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575C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6575C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ED5056" w:rsidRDefault="0006575C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6575C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мкр.1,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</w:t>
            </w:r>
            <w:r w:rsidR="00686310">
              <w:rPr>
                <w:rFonts w:ascii="Arial" w:eastAsia="Times New Roman" w:hAnsi="Arial" w:cs="Arial"/>
                <w:lang w:eastAsia="ru-RU"/>
              </w:rPr>
              <w:t>.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мкр.1,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C65C6F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092702">
        <w:trPr>
          <w:trHeight w:val="6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C65C6F" w:rsidTr="00092702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D46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</w:t>
            </w:r>
            <w:r w:rsidR="00D46110" w:rsidRPr="00C65C6F">
              <w:rPr>
                <w:rFonts w:ascii="Arial" w:eastAsia="Times New Roman" w:hAnsi="Arial" w:cs="Arial"/>
                <w:lang w:eastAsia="ru-RU"/>
              </w:rPr>
              <w:t>продажа кулинарной продукции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C65C6F" w:rsidTr="00CF08B5">
        <w:trPr>
          <w:trHeight w:val="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придо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рожная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в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25</w:t>
            </w:r>
            <w:r w:rsidR="00C65C6F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на 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сезонная продажа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0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</w:t>
            </w:r>
            <w:r w:rsidR="00686310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</w:p>
          <w:p w:rsidR="000323E5" w:rsidRPr="00C65C6F" w:rsidRDefault="000323E5" w:rsidP="00D84F80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6863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придоро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жная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DA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автодорога Волгоград-Элиста,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в 30ти метрах от обочины доро</w:t>
            </w:r>
            <w:r w:rsidRPr="00C65C6F">
              <w:rPr>
                <w:rFonts w:ascii="Arial" w:eastAsia="Times New Roman" w:hAnsi="Arial" w:cs="Arial"/>
                <w:lang w:eastAsia="ru-RU"/>
              </w:rPr>
              <w:t>ги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01CB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площадка напротив  в 15 метрах от автодороги «Волгоград-Элиста», поворот на СНТ 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5" w:rsidRPr="00C65C6F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0323E5" w:rsidRPr="00C65C6F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775C49">
            <w:pPr>
              <w:tabs>
                <w:tab w:val="center" w:pos="283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B4B2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D84F80">
        <w:trPr>
          <w:trHeight w:val="124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ED505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Советская,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A36026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C65C6F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(уличная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A36026" w:rsidRPr="00C65C6F" w:rsidTr="00D84F80">
        <w:trPr>
          <w:trHeight w:val="13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A36026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  <w:r w:rsidR="00B23BC3" w:rsidRPr="00C65C6F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C65C6F" w:rsidTr="00CF08B5">
        <w:trPr>
          <w:trHeight w:val="10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», по ул. Садовая на въезде в СНТ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площадка около м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агазина </w:t>
            </w:r>
            <w:r w:rsidR="004A363F">
              <w:rPr>
                <w:rFonts w:ascii="Arial" w:eastAsia="Times New Roman" w:hAnsi="Arial" w:cs="Arial"/>
                <w:lang w:eastAsia="ru-RU"/>
              </w:rPr>
              <w:lastRenderedPageBreak/>
              <w:t xml:space="preserve">«Продукты» </w:t>
            </w:r>
            <w:proofErr w:type="spellStart"/>
            <w:r w:rsidR="004A363F">
              <w:rPr>
                <w:rFonts w:ascii="Arial" w:eastAsia="Times New Roman" w:hAnsi="Arial" w:cs="Arial"/>
                <w:lang w:eastAsia="ru-RU"/>
              </w:rPr>
              <w:t>Дубовоовражн</w:t>
            </w:r>
            <w:r w:rsidRPr="00C65C6F">
              <w:rPr>
                <w:rFonts w:ascii="Arial" w:eastAsia="Times New Roman" w:hAnsi="Arial" w:cs="Arial"/>
                <w:lang w:eastAsia="ru-RU"/>
              </w:rPr>
              <w:t>ого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о.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Pr="00C65C6F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C65C6F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Дубовый Овраг, пл.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Матросова,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автодорога Волгоград-Астрахань, в 80-ти метрах западнее перекрестка ул. Степная и пер. Строительный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хлебобулочные изделия и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5. Приволжское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Ленина,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в 10-ти метрах западнее пересечения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Вишневая и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Мандариновая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B23BC3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CF08B5">
        <w:trPr>
          <w:trHeight w:val="5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Клубная,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D84F80">
        <w:trPr>
          <w:trHeight w:val="1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9A577D">
        <w:trPr>
          <w:trHeight w:val="6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Солянка,                       ул. Центральная 130</w:t>
            </w:r>
          </w:p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CF08B5">
        <w:trPr>
          <w:trHeight w:val="6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4304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C65C6F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D84F80">
        <w:trPr>
          <w:trHeight w:val="12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Кирова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Ивановка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C65C6F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="005E4B46">
              <w:rPr>
                <w:rFonts w:ascii="Arial" w:eastAsia="Times New Roman" w:hAnsi="Arial" w:cs="Arial"/>
                <w:lang w:eastAsia="ru-RU"/>
              </w:rPr>
              <w:t>,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Прямая,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C65C6F" w:rsidTr="007E4760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Кирова, в 45 метрах южнее от участка №27 по 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7E4760" w:rsidRPr="00C65C6F" w:rsidTr="00D84F80">
        <w:trPr>
          <w:trHeight w:val="1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C65C6F" w:rsidTr="00092702">
        <w:trPr>
          <w:trHeight w:val="78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92702" w:rsidRPr="00C65C6F" w:rsidTr="00092702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«Мечта</w:t>
            </w:r>
            <w:r w:rsidR="005E4B46">
              <w:rPr>
                <w:rFonts w:ascii="Arial" w:eastAsia="Times New Roman" w:hAnsi="Arial" w:cs="Arial"/>
                <w:lang w:eastAsia="ru-RU"/>
              </w:rPr>
              <w:t xml:space="preserve"> -2</w:t>
            </w:r>
            <w:r w:rsidRPr="00C65C6F">
              <w:rPr>
                <w:rFonts w:ascii="Arial" w:eastAsia="Times New Roman" w:hAnsi="Arial" w:cs="Arial"/>
                <w:lang w:eastAsia="ru-RU"/>
              </w:rPr>
              <w:t>» у восточной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C65C6F" w:rsidTr="00CF08B5">
        <w:trPr>
          <w:trHeight w:val="7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4304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«Строитель-2», рядом с земельным участком №51 по ул. Садовая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Цаца,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</w:t>
            </w: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 xml:space="preserve">от автодороги Волгоград-Котельниково и 210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продовольственные товары и непродовольственные </w:t>
            </w: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</w:t>
            </w: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собственность на который не разграничена</w:t>
            </w:r>
          </w:p>
        </w:tc>
      </w:tr>
      <w:tr w:rsidR="000323E5" w:rsidRPr="00C65C6F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B33F9" w:rsidRDefault="003B33F9"/>
    <w:sectPr w:rsidR="003B33F9" w:rsidSect="00CF08B5"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0B" w:rsidRDefault="00A12A0B">
      <w:pPr>
        <w:spacing w:after="0" w:line="240" w:lineRule="auto"/>
      </w:pPr>
      <w:r>
        <w:separator/>
      </w:r>
    </w:p>
  </w:endnote>
  <w:endnote w:type="continuationSeparator" w:id="0">
    <w:p w:rsidR="00A12A0B" w:rsidRDefault="00A1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0B" w:rsidRDefault="00A12A0B">
    <w:pPr>
      <w:pStyle w:val="a8"/>
      <w:jc w:val="center"/>
    </w:pPr>
  </w:p>
  <w:p w:rsidR="00A12A0B" w:rsidRDefault="00A12A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0B" w:rsidRDefault="00A12A0B">
      <w:pPr>
        <w:spacing w:after="0" w:line="240" w:lineRule="auto"/>
      </w:pPr>
      <w:r>
        <w:separator/>
      </w:r>
    </w:p>
  </w:footnote>
  <w:footnote w:type="continuationSeparator" w:id="0">
    <w:p w:rsidR="00A12A0B" w:rsidRDefault="00A1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0B" w:rsidRDefault="00A12A0B" w:rsidP="00DB4630">
    <w:pPr>
      <w:pStyle w:val="a6"/>
    </w:pPr>
  </w:p>
  <w:p w:rsidR="00A12A0B" w:rsidRDefault="00A12A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01CB6"/>
    <w:rsid w:val="000316B5"/>
    <w:rsid w:val="000323E5"/>
    <w:rsid w:val="0006575C"/>
    <w:rsid w:val="00092702"/>
    <w:rsid w:val="00096952"/>
    <w:rsid w:val="00104769"/>
    <w:rsid w:val="001B0DAA"/>
    <w:rsid w:val="001E5D5A"/>
    <w:rsid w:val="003B33F9"/>
    <w:rsid w:val="003B5840"/>
    <w:rsid w:val="003F75B4"/>
    <w:rsid w:val="004036C6"/>
    <w:rsid w:val="00430487"/>
    <w:rsid w:val="00466683"/>
    <w:rsid w:val="00483F2A"/>
    <w:rsid w:val="004A363F"/>
    <w:rsid w:val="00554891"/>
    <w:rsid w:val="00580AE2"/>
    <w:rsid w:val="005E4B46"/>
    <w:rsid w:val="006165EE"/>
    <w:rsid w:val="00675A31"/>
    <w:rsid w:val="006831C3"/>
    <w:rsid w:val="00686310"/>
    <w:rsid w:val="006B423F"/>
    <w:rsid w:val="007422B4"/>
    <w:rsid w:val="00775C49"/>
    <w:rsid w:val="007E4760"/>
    <w:rsid w:val="007F015A"/>
    <w:rsid w:val="008278A3"/>
    <w:rsid w:val="0085522D"/>
    <w:rsid w:val="00866F96"/>
    <w:rsid w:val="008C42EB"/>
    <w:rsid w:val="008F6568"/>
    <w:rsid w:val="00930595"/>
    <w:rsid w:val="00940F84"/>
    <w:rsid w:val="009A3D51"/>
    <w:rsid w:val="009A577D"/>
    <w:rsid w:val="00A12A0B"/>
    <w:rsid w:val="00A21A26"/>
    <w:rsid w:val="00A36026"/>
    <w:rsid w:val="00AB6C50"/>
    <w:rsid w:val="00AD0A92"/>
    <w:rsid w:val="00AD6DF8"/>
    <w:rsid w:val="00B20421"/>
    <w:rsid w:val="00B23BC3"/>
    <w:rsid w:val="00B4011B"/>
    <w:rsid w:val="00B4051A"/>
    <w:rsid w:val="00C65C6F"/>
    <w:rsid w:val="00CB0B9A"/>
    <w:rsid w:val="00CF08B5"/>
    <w:rsid w:val="00D10654"/>
    <w:rsid w:val="00D3742F"/>
    <w:rsid w:val="00D46110"/>
    <w:rsid w:val="00D5035D"/>
    <w:rsid w:val="00D71985"/>
    <w:rsid w:val="00D84F80"/>
    <w:rsid w:val="00DB4630"/>
    <w:rsid w:val="00DB4B28"/>
    <w:rsid w:val="00DB7201"/>
    <w:rsid w:val="00E47AFE"/>
    <w:rsid w:val="00ED5056"/>
    <w:rsid w:val="00EF42C2"/>
    <w:rsid w:val="00F66D57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1636-F835-4D43-96B2-CB003755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32</cp:revision>
  <cp:lastPrinted>2020-12-23T05:25:00Z</cp:lastPrinted>
  <dcterms:created xsi:type="dcterms:W3CDTF">2020-08-12T06:31:00Z</dcterms:created>
  <dcterms:modified xsi:type="dcterms:W3CDTF">2020-12-24T06:21:00Z</dcterms:modified>
</cp:coreProperties>
</file>