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1C3374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 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1C3374">
        <w:rPr>
          <w:rFonts w:ascii="Arial" w:hAnsi="Arial" w:cs="Arial"/>
        </w:rPr>
        <w:t xml:space="preserve">   № 545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BE34C1" w:rsidRDefault="00D83F01" w:rsidP="00BE34C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BE34C1">
        <w:rPr>
          <w:rFonts w:ascii="Arial" w:hAnsi="Arial" w:cs="Arial"/>
        </w:rPr>
        <w:t xml:space="preserve">Выдача разрешения на </w:t>
      </w:r>
      <w:proofErr w:type="gramStart"/>
      <w:r w:rsidR="00BE34C1">
        <w:rPr>
          <w:rFonts w:ascii="Arial" w:hAnsi="Arial" w:cs="Arial"/>
        </w:rPr>
        <w:t>раздельное</w:t>
      </w:r>
      <w:proofErr w:type="gramEnd"/>
    </w:p>
    <w:p w:rsidR="00BE34C1" w:rsidRDefault="00BE34C1" w:rsidP="00BE34C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проживание попечителя  с подопечным,</w:t>
      </w:r>
    </w:p>
    <w:p w:rsidR="00BE34C1" w:rsidRDefault="00BE34C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достигшим шестнадцати лет»,</w:t>
      </w:r>
      <w:r w:rsidR="00FA4D75">
        <w:rPr>
          <w:rFonts w:ascii="Arial" w:hAnsi="Arial" w:cs="Arial"/>
        </w:rPr>
        <w:t xml:space="preserve"> утвержденн</w:t>
      </w:r>
      <w:r w:rsidR="009F2274">
        <w:rPr>
          <w:rFonts w:ascii="Arial" w:hAnsi="Arial" w:cs="Arial"/>
        </w:rPr>
        <w:t>ый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27.02.2015 № 2</w:t>
      </w:r>
      <w:r w:rsidR="00726D80">
        <w:rPr>
          <w:rFonts w:ascii="Arial" w:hAnsi="Arial" w:cs="Arial"/>
        </w:rPr>
        <w:t>7</w:t>
      </w:r>
      <w:r w:rsidR="00BE34C1">
        <w:rPr>
          <w:rFonts w:ascii="Arial" w:hAnsi="Arial" w:cs="Arial"/>
        </w:rPr>
        <w:t>7</w:t>
      </w:r>
    </w:p>
    <w:p w:rsidR="002369DB" w:rsidRPr="00886806" w:rsidRDefault="002369DB" w:rsidP="00BE34C1">
      <w:pPr>
        <w:pStyle w:val="3"/>
        <w:ind w:firstLine="0"/>
        <w:jc w:val="both"/>
        <w:rPr>
          <w:sz w:val="27"/>
          <w:szCs w:val="27"/>
        </w:rPr>
      </w:pPr>
    </w:p>
    <w:p w:rsidR="00B04A42" w:rsidRPr="00AA43C4" w:rsidRDefault="00D83F01" w:rsidP="00BE34C1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32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821015">
        <w:rPr>
          <w:rFonts w:ascii="Arial" w:hAnsi="Arial" w:cs="Arial"/>
        </w:rPr>
        <w:t xml:space="preserve"> (далее Регламент) </w:t>
      </w:r>
      <w:r>
        <w:rPr>
          <w:rFonts w:ascii="Arial" w:hAnsi="Arial" w:cs="Arial"/>
        </w:rPr>
        <w:t>по предоставлению государственной услуги</w:t>
      </w:r>
      <w:r w:rsidR="00BE34C1">
        <w:rPr>
          <w:rFonts w:ascii="Arial" w:hAnsi="Arial" w:cs="Arial"/>
        </w:rPr>
        <w:t xml:space="preserve"> «Выдача разрешения на раздельное проживание попечителя  с  подопечным, достигшим шестнадцати лет», </w:t>
      </w:r>
      <w:r w:rsidR="00726D80">
        <w:rPr>
          <w:rFonts w:ascii="Arial" w:hAnsi="Arial" w:cs="Arial"/>
        </w:rPr>
        <w:t>утвержденного  постановлением, администрации Светлоярского муниципального района  от 27.02.2015 № 27</w:t>
      </w:r>
      <w:r w:rsidR="00944040">
        <w:rPr>
          <w:rFonts w:ascii="Arial" w:hAnsi="Arial" w:cs="Arial"/>
        </w:rPr>
        <w:t>7</w:t>
      </w:r>
      <w:r w:rsidR="00726D80">
        <w:rPr>
          <w:rFonts w:ascii="Arial" w:hAnsi="Arial" w:cs="Arial"/>
        </w:rPr>
        <w:t>,</w:t>
      </w:r>
      <w:r w:rsidR="00F128F1">
        <w:rPr>
          <w:rFonts w:ascii="Arial" w:hAnsi="Arial" w:cs="Arial"/>
        </w:rPr>
        <w:t xml:space="preserve"> </w:t>
      </w:r>
      <w:r w:rsidR="00821015">
        <w:rPr>
          <w:rFonts w:ascii="Arial" w:hAnsi="Arial" w:cs="Arial"/>
        </w:rPr>
        <w:t>руководствуясь</w:t>
      </w:r>
      <w:r w:rsidR="00266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="00821015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proofErr w:type="gramEnd"/>
      <w:r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590818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821015">
        <w:rPr>
          <w:rFonts w:ascii="Arial" w:hAnsi="Arial" w:cs="Arial"/>
        </w:rPr>
        <w:t>а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A329EF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D004E2" w:rsidRDefault="00D004E2" w:rsidP="00D004E2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 в Регламент: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Пункт 5.3. раздела 5  </w:t>
      </w:r>
      <w:r w:rsidR="009F2274">
        <w:rPr>
          <w:rFonts w:ascii="Arial" w:hAnsi="Arial" w:cs="Arial"/>
        </w:rPr>
        <w:t>«</w:t>
      </w:r>
      <w:r>
        <w:rPr>
          <w:rFonts w:ascii="Arial" w:hAnsi="Arial" w:cs="Arial"/>
        </w:rPr>
        <w:t>Досудебный (внесудебный) порядок обжалования действий (бездействия)  уполномоченного органа, представляющего государственную услугу, а также  его должностных лиц</w:t>
      </w:r>
      <w:r w:rsidR="009F227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Регламента  </w:t>
      </w:r>
      <w:r w:rsidR="009F2274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 xml:space="preserve">: 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«5.3. Письменный ответ на отдельные обращения граждан: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если в письменном обращении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A329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29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гражданину, направившему обращение, о недопустимости злоупотребления правом;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2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если текст письменного обращения не поддается прочтению, ответ                   на обращение не </w:t>
      </w:r>
      <w:proofErr w:type="gramStart"/>
      <w:r>
        <w:rPr>
          <w:rFonts w:ascii="Arial" w:hAnsi="Arial" w:cs="Arial"/>
        </w:rPr>
        <w:t>дается</w:t>
      </w:r>
      <w:proofErr w:type="gramEnd"/>
      <w:r>
        <w:rPr>
          <w:rFonts w:ascii="Arial" w:hAnsi="Arial" w:cs="Arial"/>
        </w:rPr>
        <w:t xml:space="preserve"> и оно не подлежит направлению на рассмотрение                   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rPr>
          <w:rFonts w:ascii="Arial" w:hAnsi="Arial" w:cs="Arial"/>
        </w:rPr>
        <w:t>дается</w:t>
      </w:r>
      <w:proofErr w:type="gramEnd"/>
      <w:r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329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                      связи с ранее направляемыми обращениями, и при этом в обращении                        не приводятся новые доводы или обстоятельства, то принимается решение                 о безосновательности очередного обращения и прекращении переписки с гражданином по данному вопросу при условии, что указанное                           обращение и ранее направляемые обращения направлялись в один</w:t>
      </w:r>
      <w:proofErr w:type="gramEnd"/>
      <w:r>
        <w:rPr>
          <w:rFonts w:ascii="Arial" w:hAnsi="Arial" w:cs="Arial"/>
        </w:rPr>
        <w:t xml:space="preserve"> и                           тот же государственный орган, орган местного самоуправления или одному и тому же должностному лицу. О чем уведомляется гражданин, направивший обращение;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A329EF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329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              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>
        <w:rPr>
          <w:rFonts w:ascii="Arial" w:hAnsi="Arial" w:cs="Arial"/>
        </w:rPr>
        <w:t>.».</w:t>
      </w:r>
      <w:proofErr w:type="gramEnd"/>
    </w:p>
    <w:p w:rsidR="00D004E2" w:rsidRDefault="00D004E2" w:rsidP="00D004E2">
      <w:pPr>
        <w:pStyle w:val="3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По всему тексту Регламента 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D004E2" w:rsidRDefault="00D004E2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004E2" w:rsidRDefault="00D004E2" w:rsidP="00D004E2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Отделу по муниципальной службе, общим и кадровым вопросам администрации Светлоярского муниципального района Волгоградской              </w:t>
      </w:r>
      <w:r>
        <w:rPr>
          <w:rFonts w:ascii="Arial" w:hAnsi="Arial" w:cs="Arial"/>
        </w:rPr>
        <w:lastRenderedPageBreak/>
        <w:t>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D004E2" w:rsidRDefault="00D004E2" w:rsidP="00D004E2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D004E2" w:rsidRDefault="00A329EF" w:rsidP="00A329EF">
      <w:pPr>
        <w:pStyle w:val="3"/>
        <w:tabs>
          <w:tab w:val="left" w:pos="0"/>
          <w:tab w:val="left" w:pos="1134"/>
        </w:tabs>
        <w:ind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04E2">
        <w:rPr>
          <w:rFonts w:ascii="Arial" w:hAnsi="Arial" w:cs="Arial"/>
        </w:rPr>
        <w:t>3. Контроль исполнения настоя</w:t>
      </w:r>
      <w:r>
        <w:rPr>
          <w:rFonts w:ascii="Arial" w:hAnsi="Arial" w:cs="Arial"/>
        </w:rPr>
        <w:t xml:space="preserve">щего постановления возложить на </w:t>
      </w:r>
      <w:r w:rsidR="00D004E2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proofErr w:type="spellStart"/>
      <w:r w:rsidR="00D004E2">
        <w:rPr>
          <w:rFonts w:ascii="Arial" w:hAnsi="Arial" w:cs="Arial"/>
        </w:rPr>
        <w:t>Ряскину</w:t>
      </w:r>
      <w:proofErr w:type="spellEnd"/>
      <w:r w:rsidR="00D004E2">
        <w:rPr>
          <w:rFonts w:ascii="Arial" w:hAnsi="Arial" w:cs="Arial"/>
        </w:rPr>
        <w:t xml:space="preserve"> Т.А.</w:t>
      </w:r>
    </w:p>
    <w:p w:rsidR="00D004E2" w:rsidRDefault="00D004E2" w:rsidP="00D004E2">
      <w:pPr>
        <w:ind w:firstLine="709"/>
        <w:jc w:val="both"/>
        <w:rPr>
          <w:rFonts w:ascii="Arial" w:hAnsi="Arial" w:cs="Arial"/>
        </w:rPr>
      </w:pPr>
    </w:p>
    <w:p w:rsidR="00D004E2" w:rsidRDefault="00D004E2" w:rsidP="00D004E2">
      <w:pPr>
        <w:ind w:firstLine="709"/>
        <w:jc w:val="both"/>
        <w:rPr>
          <w:rFonts w:ascii="Arial" w:hAnsi="Arial" w:cs="Arial"/>
        </w:rPr>
      </w:pPr>
    </w:p>
    <w:p w:rsidR="00D004E2" w:rsidRDefault="00D004E2" w:rsidP="00D004E2">
      <w:pPr>
        <w:ind w:firstLine="709"/>
        <w:jc w:val="both"/>
        <w:rPr>
          <w:rFonts w:ascii="Arial" w:hAnsi="Arial" w:cs="Arial"/>
        </w:rPr>
      </w:pPr>
    </w:p>
    <w:p w:rsidR="00D004E2" w:rsidRDefault="00D004E2" w:rsidP="00D004E2">
      <w:pPr>
        <w:ind w:firstLine="709"/>
        <w:jc w:val="both"/>
        <w:rPr>
          <w:rFonts w:ascii="Arial" w:hAnsi="Arial" w:cs="Arial"/>
        </w:rPr>
      </w:pPr>
    </w:p>
    <w:p w:rsidR="00D004E2" w:rsidRDefault="00D004E2" w:rsidP="00D004E2">
      <w:pPr>
        <w:jc w:val="both"/>
        <w:rPr>
          <w:sz w:val="27"/>
          <w:szCs w:val="27"/>
        </w:rPr>
      </w:pPr>
      <w:r>
        <w:rPr>
          <w:rFonts w:ascii="Arial" w:hAnsi="Arial" w:cs="Arial"/>
        </w:rPr>
        <w:t xml:space="preserve">Глава муниципального района                                                    </w:t>
      </w:r>
      <w:r w:rsidR="000E72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Т.В. Распутина</w:t>
      </w:r>
      <w:r>
        <w:rPr>
          <w:sz w:val="27"/>
          <w:szCs w:val="27"/>
        </w:rPr>
        <w:t xml:space="preserve"> </w:t>
      </w:r>
    </w:p>
    <w:p w:rsidR="00D004E2" w:rsidRDefault="00D004E2" w:rsidP="00D004E2">
      <w:pPr>
        <w:rPr>
          <w:sz w:val="27"/>
          <w:szCs w:val="27"/>
        </w:rPr>
      </w:pPr>
    </w:p>
    <w:p w:rsidR="00D004E2" w:rsidRDefault="00D004E2" w:rsidP="00D004E2">
      <w:pPr>
        <w:rPr>
          <w:sz w:val="27"/>
          <w:szCs w:val="27"/>
        </w:rPr>
      </w:pPr>
    </w:p>
    <w:p w:rsidR="00D004E2" w:rsidRDefault="00D004E2" w:rsidP="00D004E2"/>
    <w:p w:rsidR="00D004E2" w:rsidRDefault="00D004E2" w:rsidP="00D004E2"/>
    <w:p w:rsidR="00D004E2" w:rsidRDefault="00D004E2" w:rsidP="00D004E2"/>
    <w:p w:rsidR="00D004E2" w:rsidRDefault="00D004E2" w:rsidP="00D004E2"/>
    <w:p w:rsidR="00D004E2" w:rsidRDefault="00D004E2" w:rsidP="00D004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sz w:val="18"/>
          <w:szCs w:val="18"/>
        </w:rPr>
        <w:t>Е.М.Ляпунова</w:t>
      </w:r>
      <w:proofErr w:type="spellEnd"/>
    </w:p>
    <w:p w:rsidR="00D004E2" w:rsidRDefault="00D004E2" w:rsidP="0082101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</w:p>
    <w:p w:rsidR="00F70053" w:rsidRPr="00622AE2" w:rsidRDefault="00821015" w:rsidP="00D004E2">
      <w:pPr>
        <w:pStyle w:val="3"/>
        <w:tabs>
          <w:tab w:val="left" w:pos="993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sectPr w:rsidR="00F70053" w:rsidRPr="00622AE2" w:rsidSect="00301F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E72DF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3374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5155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242E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818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5F7B0C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6D80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015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3EF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404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2274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372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29EF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14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34C1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04E2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42F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2018-04-03T11:05:00Z</cp:lastPrinted>
  <dcterms:created xsi:type="dcterms:W3CDTF">2018-04-12T05:52:00Z</dcterms:created>
  <dcterms:modified xsi:type="dcterms:W3CDTF">2018-04-12T05:52:00Z</dcterms:modified>
</cp:coreProperties>
</file>