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2" w:rsidRDefault="00BC3EE6" w:rsidP="00A1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41F2">
        <w:rPr>
          <w:rFonts w:ascii="Times New Roman" w:hAnsi="Times New Roman" w:cs="Times New Roman"/>
          <w:b/>
          <w:sz w:val="24"/>
          <w:szCs w:val="24"/>
        </w:rPr>
        <w:tab/>
      </w:r>
      <w:r w:rsidR="009041F2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F01">
        <w:rPr>
          <w:rFonts w:ascii="Arial" w:hAnsi="Arial" w:cs="Arial"/>
          <w:b/>
          <w:sz w:val="24"/>
          <w:szCs w:val="24"/>
        </w:rPr>
        <w:t>МЕЖВЕДОМСТВЕННАЯ</w:t>
      </w:r>
      <w:r w:rsidRPr="00595F01">
        <w:rPr>
          <w:rFonts w:ascii="Arial" w:hAnsi="Arial" w:cs="Arial"/>
          <w:b/>
          <w:bCs/>
          <w:sz w:val="24"/>
          <w:szCs w:val="24"/>
        </w:rPr>
        <w:t xml:space="preserve">  КОМИССИЯ ПО ПРОФИЛАКТИКЕ  ПРАВОНАРУШЕНИЙ СВЕТЛОЯРСКОГО МУНИЦИПАЛЬНОГО РАЙОНА</w:t>
      </w:r>
    </w:p>
    <w:p w:rsidR="00A175C4" w:rsidRPr="00A175C4" w:rsidRDefault="00A175C4" w:rsidP="00A175C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F0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175C4" w:rsidRPr="00A175C4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ПРОТОКОЛ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 xml:space="preserve">заседания </w:t>
      </w:r>
      <w:r w:rsidRPr="00595F01">
        <w:rPr>
          <w:rFonts w:ascii="Arial" w:hAnsi="Arial" w:cs="Arial"/>
          <w:sz w:val="24"/>
          <w:szCs w:val="24"/>
        </w:rPr>
        <w:t>Межведомственной</w:t>
      </w:r>
      <w:r w:rsidRPr="00595F01">
        <w:rPr>
          <w:rFonts w:ascii="Arial" w:hAnsi="Arial" w:cs="Arial"/>
          <w:bCs/>
          <w:sz w:val="24"/>
          <w:szCs w:val="24"/>
        </w:rPr>
        <w:t xml:space="preserve">  комиссии по профилактике  правонарушений </w:t>
      </w:r>
      <w:proofErr w:type="spellStart"/>
      <w:r w:rsidRPr="00595F0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bCs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bCs/>
          <w:sz w:val="24"/>
          <w:szCs w:val="24"/>
        </w:rPr>
        <w:t>ветлый Яр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A07578" w:rsidRDefault="009041F2" w:rsidP="00A17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декабря</w:t>
      </w:r>
      <w:r w:rsidR="00BC3EE6">
        <w:rPr>
          <w:rFonts w:ascii="Arial" w:hAnsi="Arial" w:cs="Arial"/>
          <w:sz w:val="24"/>
          <w:szCs w:val="24"/>
        </w:rPr>
        <w:t xml:space="preserve"> </w:t>
      </w:r>
      <w:r w:rsidR="0050398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A175C4" w:rsidRPr="00595F01">
        <w:rPr>
          <w:rFonts w:ascii="Arial" w:hAnsi="Arial" w:cs="Arial"/>
          <w:sz w:val="24"/>
          <w:szCs w:val="24"/>
        </w:rPr>
        <w:t xml:space="preserve"> года                                                                   </w:t>
      </w:r>
      <w:r w:rsidR="00A175C4">
        <w:rPr>
          <w:rFonts w:ascii="Arial" w:hAnsi="Arial" w:cs="Arial"/>
          <w:sz w:val="24"/>
          <w:szCs w:val="24"/>
        </w:rPr>
        <w:t xml:space="preserve">                         №</w:t>
      </w:r>
      <w:r>
        <w:rPr>
          <w:rFonts w:ascii="Arial" w:hAnsi="Arial" w:cs="Arial"/>
          <w:sz w:val="24"/>
          <w:szCs w:val="24"/>
        </w:rPr>
        <w:t>4</w:t>
      </w:r>
    </w:p>
    <w:p w:rsidR="00EC1341" w:rsidRDefault="00EC1341" w:rsidP="00D03D2B">
      <w:pPr>
        <w:spacing w:line="240" w:lineRule="auto"/>
        <w:rPr>
          <w:rFonts w:ascii="Arial" w:hAnsi="Arial" w:cs="Arial"/>
          <w:sz w:val="24"/>
          <w:szCs w:val="24"/>
        </w:rPr>
      </w:pP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Председательствующий –  </w:t>
      </w:r>
      <w:proofErr w:type="spellStart"/>
      <w:r w:rsidR="0050398E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9041F2" w:rsidRPr="009041F2" w:rsidRDefault="00A25354" w:rsidP="009041F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041F2" w:rsidRPr="009041F2">
        <w:rPr>
          <w:rFonts w:ascii="Arial" w:hAnsi="Arial" w:cs="Arial"/>
          <w:b/>
          <w:sz w:val="24"/>
          <w:szCs w:val="24"/>
        </w:rPr>
        <w:t xml:space="preserve">О мерах по предупреждению </w:t>
      </w:r>
      <w:proofErr w:type="spellStart"/>
      <w:r w:rsidR="009041F2" w:rsidRPr="009041F2">
        <w:rPr>
          <w:rFonts w:ascii="Arial" w:hAnsi="Arial" w:cs="Arial"/>
          <w:b/>
          <w:sz w:val="24"/>
          <w:szCs w:val="24"/>
        </w:rPr>
        <w:t>рецедивной</w:t>
      </w:r>
      <w:proofErr w:type="spellEnd"/>
      <w:r w:rsidR="009041F2" w:rsidRPr="009041F2">
        <w:rPr>
          <w:rFonts w:ascii="Arial" w:hAnsi="Arial" w:cs="Arial"/>
          <w:b/>
          <w:sz w:val="24"/>
          <w:szCs w:val="24"/>
        </w:rPr>
        <w:t xml:space="preserve"> преступности, организации взаимодействия по социальной поддержке лиц, освобожденных из мест лишения свободы</w:t>
      </w:r>
    </w:p>
    <w:p w:rsidR="009041F2" w:rsidRDefault="009041F2" w:rsidP="009041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37B99" w:rsidRPr="00337B99" w:rsidRDefault="00357EB2" w:rsidP="00A05BB7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33ED">
        <w:rPr>
          <w:rFonts w:ascii="Arial" w:hAnsi="Arial" w:cs="Arial"/>
          <w:bCs/>
          <w:sz w:val="24"/>
          <w:szCs w:val="24"/>
        </w:rPr>
        <w:t>РЕШИЛИ:</w:t>
      </w:r>
    </w:p>
    <w:p w:rsidR="00357EB2" w:rsidRPr="009041F2" w:rsidRDefault="00357EB2" w:rsidP="006756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 xml:space="preserve">1.1. </w:t>
      </w:r>
      <w:r w:rsidR="004A25BD">
        <w:rPr>
          <w:rFonts w:ascii="Arial" w:hAnsi="Arial" w:cs="Arial"/>
          <w:sz w:val="24"/>
          <w:szCs w:val="24"/>
        </w:rPr>
        <w:t xml:space="preserve">  </w:t>
      </w:r>
      <w:r w:rsidRPr="004A59CF">
        <w:rPr>
          <w:rFonts w:ascii="Arial" w:hAnsi="Arial" w:cs="Arial"/>
          <w:sz w:val="24"/>
          <w:szCs w:val="24"/>
        </w:rPr>
        <w:t xml:space="preserve">Информацию </w:t>
      </w:r>
      <w:r w:rsidR="009041F2">
        <w:rPr>
          <w:rFonts w:ascii="Arial" w:hAnsi="Arial" w:cs="Arial"/>
          <w:sz w:val="24"/>
          <w:szCs w:val="24"/>
        </w:rPr>
        <w:t>ф</w:t>
      </w:r>
      <w:r w:rsidR="009041F2" w:rsidRPr="00B81C77">
        <w:rPr>
          <w:rFonts w:ascii="Arial" w:hAnsi="Arial" w:cs="Arial"/>
          <w:sz w:val="24"/>
          <w:szCs w:val="24"/>
        </w:rPr>
        <w:t>илиал</w:t>
      </w:r>
      <w:r w:rsidR="009041F2">
        <w:rPr>
          <w:rFonts w:ascii="Arial" w:hAnsi="Arial" w:cs="Arial"/>
          <w:sz w:val="24"/>
          <w:szCs w:val="24"/>
        </w:rPr>
        <w:t>а</w:t>
      </w:r>
      <w:r w:rsidR="009041F2" w:rsidRPr="00B81C7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9041F2" w:rsidRPr="00B81C77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9041F2" w:rsidRPr="00B81C77">
        <w:rPr>
          <w:rFonts w:ascii="Arial" w:hAnsi="Arial" w:cs="Arial"/>
          <w:sz w:val="24"/>
          <w:szCs w:val="24"/>
        </w:rPr>
        <w:t xml:space="preserve"> району ФКУ УИИ УФСИН по Волгоградской области</w:t>
      </w:r>
      <w:r w:rsidR="009041F2">
        <w:rPr>
          <w:rFonts w:ascii="Arial" w:hAnsi="Arial" w:cs="Arial"/>
          <w:sz w:val="24"/>
          <w:szCs w:val="24"/>
        </w:rPr>
        <w:t xml:space="preserve">, </w:t>
      </w:r>
      <w:r w:rsidR="009041F2">
        <w:rPr>
          <w:rFonts w:ascii="Arial" w:hAnsi="Arial" w:cs="Arial"/>
          <w:sz w:val="24"/>
          <w:szCs w:val="24"/>
        </w:rPr>
        <w:t xml:space="preserve"> </w:t>
      </w:r>
      <w:r w:rsidR="009041F2" w:rsidRPr="00B81C77">
        <w:rPr>
          <w:rFonts w:ascii="Arial" w:hAnsi="Arial" w:cs="Arial"/>
          <w:sz w:val="24"/>
          <w:szCs w:val="24"/>
        </w:rPr>
        <w:t xml:space="preserve">ОМВД России по </w:t>
      </w:r>
      <w:proofErr w:type="spellStart"/>
      <w:r w:rsidR="009041F2" w:rsidRPr="00B81C77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9041F2">
        <w:rPr>
          <w:rFonts w:ascii="Arial" w:hAnsi="Arial" w:cs="Arial"/>
          <w:sz w:val="24"/>
          <w:szCs w:val="24"/>
        </w:rPr>
        <w:t xml:space="preserve"> району Волгоградской области </w:t>
      </w:r>
      <w:r w:rsidR="009041F2" w:rsidRPr="009041F2">
        <w:rPr>
          <w:rFonts w:ascii="Arial" w:hAnsi="Arial" w:cs="Arial"/>
          <w:sz w:val="24"/>
          <w:szCs w:val="24"/>
        </w:rPr>
        <w:t>«</w:t>
      </w:r>
      <w:r w:rsidR="009041F2" w:rsidRPr="009041F2">
        <w:rPr>
          <w:rFonts w:ascii="Arial" w:hAnsi="Arial" w:cs="Arial"/>
          <w:sz w:val="24"/>
          <w:szCs w:val="24"/>
        </w:rPr>
        <w:t xml:space="preserve">О мерах по предупреждению </w:t>
      </w:r>
      <w:proofErr w:type="spellStart"/>
      <w:r w:rsidR="009041F2" w:rsidRPr="009041F2">
        <w:rPr>
          <w:rFonts w:ascii="Arial" w:hAnsi="Arial" w:cs="Arial"/>
          <w:sz w:val="24"/>
          <w:szCs w:val="24"/>
        </w:rPr>
        <w:t>рецедивной</w:t>
      </w:r>
      <w:proofErr w:type="spellEnd"/>
      <w:r w:rsidR="009041F2" w:rsidRPr="009041F2">
        <w:rPr>
          <w:rFonts w:ascii="Arial" w:hAnsi="Arial" w:cs="Arial"/>
          <w:sz w:val="24"/>
          <w:szCs w:val="24"/>
        </w:rPr>
        <w:t xml:space="preserve"> преступности, организации взаимодействия по социальной поддержке лиц, освобожденных из мест лишения свободы</w:t>
      </w:r>
      <w:r w:rsidR="009041F2" w:rsidRPr="009041F2">
        <w:rPr>
          <w:rFonts w:ascii="Arial" w:hAnsi="Arial" w:cs="Arial"/>
          <w:sz w:val="24"/>
          <w:szCs w:val="24"/>
        </w:rPr>
        <w:t xml:space="preserve">» </w:t>
      </w:r>
      <w:r w:rsidRPr="009041F2">
        <w:rPr>
          <w:rFonts w:ascii="Arial" w:hAnsi="Arial" w:cs="Arial"/>
          <w:sz w:val="24"/>
          <w:szCs w:val="24"/>
        </w:rPr>
        <w:t>принять к сведению.</w:t>
      </w:r>
    </w:p>
    <w:p w:rsidR="00C81345" w:rsidRDefault="00357EB2" w:rsidP="009041F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1F2">
        <w:rPr>
          <w:rFonts w:ascii="Arial" w:hAnsi="Arial" w:cs="Arial"/>
          <w:sz w:val="24"/>
          <w:szCs w:val="24"/>
        </w:rPr>
        <w:t>1.2.</w:t>
      </w:r>
      <w:r w:rsidR="004A25BD" w:rsidRPr="009041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5BD" w:rsidRPr="009041F2">
        <w:rPr>
          <w:rFonts w:ascii="Arial" w:hAnsi="Arial" w:cs="Arial"/>
          <w:sz w:val="24"/>
          <w:szCs w:val="24"/>
        </w:rPr>
        <w:t xml:space="preserve">Рекомендовать </w:t>
      </w:r>
      <w:r w:rsidR="009041F2">
        <w:rPr>
          <w:rFonts w:ascii="Arial" w:hAnsi="Arial" w:cs="Arial"/>
          <w:sz w:val="24"/>
          <w:szCs w:val="24"/>
        </w:rPr>
        <w:t xml:space="preserve"> </w:t>
      </w:r>
      <w:r w:rsidR="009041F2">
        <w:rPr>
          <w:rFonts w:ascii="Arial" w:hAnsi="Arial" w:cs="Arial"/>
          <w:sz w:val="24"/>
          <w:szCs w:val="24"/>
        </w:rPr>
        <w:t>ф</w:t>
      </w:r>
      <w:r w:rsidR="009041F2" w:rsidRPr="00B81C77">
        <w:rPr>
          <w:rFonts w:ascii="Arial" w:hAnsi="Arial" w:cs="Arial"/>
          <w:sz w:val="24"/>
          <w:szCs w:val="24"/>
        </w:rPr>
        <w:t>илиал</w:t>
      </w:r>
      <w:r w:rsidR="0067565B">
        <w:rPr>
          <w:rFonts w:ascii="Arial" w:hAnsi="Arial" w:cs="Arial"/>
          <w:sz w:val="24"/>
          <w:szCs w:val="24"/>
        </w:rPr>
        <w:t>у</w:t>
      </w:r>
      <w:r w:rsidR="009041F2" w:rsidRPr="00B81C7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9041F2" w:rsidRPr="00B81C77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9041F2" w:rsidRPr="00B81C77">
        <w:rPr>
          <w:rFonts w:ascii="Arial" w:hAnsi="Arial" w:cs="Arial"/>
          <w:sz w:val="24"/>
          <w:szCs w:val="24"/>
        </w:rPr>
        <w:t xml:space="preserve"> району ФКУ УИИ УФСИН по Волгоградской области</w:t>
      </w:r>
      <w:r w:rsidR="0067565B">
        <w:rPr>
          <w:rFonts w:ascii="Arial" w:hAnsi="Arial" w:cs="Arial"/>
          <w:sz w:val="24"/>
          <w:szCs w:val="24"/>
        </w:rPr>
        <w:t xml:space="preserve"> (Юрченко Е.П.) совместно с </w:t>
      </w:r>
      <w:r w:rsidR="009041F2" w:rsidRPr="00B81C77">
        <w:rPr>
          <w:rFonts w:ascii="Arial" w:hAnsi="Arial" w:cs="Arial"/>
          <w:sz w:val="24"/>
          <w:szCs w:val="24"/>
        </w:rPr>
        <w:t xml:space="preserve">ОМВД России по </w:t>
      </w:r>
      <w:proofErr w:type="spellStart"/>
      <w:r w:rsidR="009041F2" w:rsidRPr="00B81C77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9041F2">
        <w:rPr>
          <w:rFonts w:ascii="Arial" w:hAnsi="Arial" w:cs="Arial"/>
          <w:sz w:val="24"/>
          <w:szCs w:val="24"/>
        </w:rPr>
        <w:t xml:space="preserve"> району Волгоградской области</w:t>
      </w:r>
      <w:r w:rsidR="0067565B">
        <w:rPr>
          <w:rFonts w:ascii="Arial" w:hAnsi="Arial" w:cs="Arial"/>
          <w:sz w:val="24"/>
          <w:szCs w:val="24"/>
        </w:rPr>
        <w:t xml:space="preserve"> </w:t>
      </w:r>
      <w:r w:rsidR="0067565B">
        <w:rPr>
          <w:rFonts w:ascii="Arial" w:hAnsi="Arial" w:cs="Arial"/>
          <w:sz w:val="24"/>
          <w:szCs w:val="24"/>
        </w:rPr>
        <w:t>(</w:t>
      </w:r>
      <w:proofErr w:type="spellStart"/>
      <w:r w:rsidR="0067565B">
        <w:rPr>
          <w:rFonts w:ascii="Arial" w:hAnsi="Arial" w:cs="Arial"/>
          <w:sz w:val="24"/>
          <w:szCs w:val="24"/>
        </w:rPr>
        <w:t>Скибиной-Комиссаровой</w:t>
      </w:r>
      <w:proofErr w:type="spellEnd"/>
      <w:r w:rsidR="0067565B">
        <w:rPr>
          <w:rFonts w:ascii="Arial" w:hAnsi="Arial" w:cs="Arial"/>
          <w:sz w:val="24"/>
          <w:szCs w:val="24"/>
        </w:rPr>
        <w:t xml:space="preserve"> О.В</w:t>
      </w:r>
      <w:r w:rsidR="0067565B">
        <w:rPr>
          <w:rFonts w:ascii="Arial" w:hAnsi="Arial" w:cs="Arial"/>
          <w:sz w:val="24"/>
          <w:szCs w:val="24"/>
        </w:rPr>
        <w:t xml:space="preserve">.) обеспечить максимальными проверками (в том числе с участием субъектов профилактики правонарушений) осужденных к наказаниям и мерам уголовно </w:t>
      </w:r>
      <w:bookmarkStart w:id="0" w:name="_GoBack"/>
      <w:bookmarkEnd w:id="0"/>
      <w:r w:rsidR="0067565B">
        <w:rPr>
          <w:rFonts w:ascii="Arial" w:hAnsi="Arial" w:cs="Arial"/>
          <w:sz w:val="24"/>
          <w:szCs w:val="24"/>
        </w:rPr>
        <w:t xml:space="preserve">- правового характера без изоляции от общества, состоящих на учете в </w:t>
      </w:r>
      <w:r w:rsidR="0067565B">
        <w:rPr>
          <w:rFonts w:ascii="Arial" w:hAnsi="Arial" w:cs="Arial"/>
          <w:sz w:val="24"/>
          <w:szCs w:val="24"/>
        </w:rPr>
        <w:t>ф</w:t>
      </w:r>
      <w:r w:rsidR="0067565B" w:rsidRPr="00B81C77">
        <w:rPr>
          <w:rFonts w:ascii="Arial" w:hAnsi="Arial" w:cs="Arial"/>
          <w:sz w:val="24"/>
          <w:szCs w:val="24"/>
        </w:rPr>
        <w:t>илиал</w:t>
      </w:r>
      <w:r w:rsidR="0067565B">
        <w:rPr>
          <w:rFonts w:ascii="Arial" w:hAnsi="Arial" w:cs="Arial"/>
          <w:sz w:val="24"/>
          <w:szCs w:val="24"/>
        </w:rPr>
        <w:t>е</w:t>
      </w:r>
      <w:r w:rsidR="0067565B" w:rsidRPr="00B81C7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67565B" w:rsidRPr="00B81C77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67565B" w:rsidRPr="00B81C77">
        <w:rPr>
          <w:rFonts w:ascii="Arial" w:hAnsi="Arial" w:cs="Arial"/>
          <w:sz w:val="24"/>
          <w:szCs w:val="24"/>
        </w:rPr>
        <w:t xml:space="preserve"> району ФКУ УИИ УФСИН</w:t>
      </w:r>
      <w:proofErr w:type="gramEnd"/>
      <w:r w:rsidR="0067565B" w:rsidRPr="00B81C77">
        <w:rPr>
          <w:rFonts w:ascii="Arial" w:hAnsi="Arial" w:cs="Arial"/>
          <w:sz w:val="24"/>
          <w:szCs w:val="24"/>
        </w:rPr>
        <w:t xml:space="preserve"> по Волгоградской области</w:t>
      </w:r>
      <w:r w:rsidR="0067565B">
        <w:rPr>
          <w:rFonts w:ascii="Arial" w:hAnsi="Arial" w:cs="Arial"/>
          <w:sz w:val="24"/>
          <w:szCs w:val="24"/>
        </w:rPr>
        <w:t>.</w:t>
      </w:r>
    </w:p>
    <w:p w:rsidR="0067565B" w:rsidRPr="004A25BD" w:rsidRDefault="0067565B" w:rsidP="009041F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- 2022 г.</w:t>
      </w:r>
    </w:p>
    <w:p w:rsidR="00C81345" w:rsidRPr="004A25BD" w:rsidRDefault="00C81345" w:rsidP="00C813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5BD">
        <w:rPr>
          <w:rFonts w:ascii="Arial" w:hAnsi="Arial" w:cs="Arial"/>
          <w:sz w:val="24"/>
          <w:szCs w:val="24"/>
        </w:rPr>
        <w:t>Принятие  решения Комиссии по первому вопросу.</w:t>
      </w:r>
    </w:p>
    <w:p w:rsidR="00C81345" w:rsidRPr="004A25BD" w:rsidRDefault="00C81345" w:rsidP="00C813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5BD">
        <w:rPr>
          <w:rFonts w:ascii="Arial" w:hAnsi="Arial" w:cs="Arial"/>
          <w:sz w:val="24"/>
          <w:szCs w:val="24"/>
        </w:rPr>
        <w:t>Голосование заочно - «ЗА» - единогласно.</w:t>
      </w:r>
    </w:p>
    <w:p w:rsidR="00C81345" w:rsidRPr="004A25BD" w:rsidRDefault="00C81345" w:rsidP="00C81345">
      <w:pPr>
        <w:pStyle w:val="Style7"/>
        <w:widowControl/>
        <w:spacing w:line="240" w:lineRule="auto"/>
        <w:rPr>
          <w:rFonts w:ascii="Arial" w:hAnsi="Arial" w:cs="Arial"/>
        </w:rPr>
      </w:pPr>
    </w:p>
    <w:p w:rsidR="009041F2" w:rsidRDefault="004565BA" w:rsidP="009041F2">
      <w:pPr>
        <w:spacing w:after="0" w:line="240" w:lineRule="auto"/>
        <w:ind w:firstLine="43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041F2" w:rsidRPr="009041F2">
        <w:rPr>
          <w:rFonts w:ascii="Arial" w:hAnsi="Arial" w:cs="Arial"/>
          <w:b/>
          <w:sz w:val="24"/>
          <w:szCs w:val="24"/>
        </w:rPr>
        <w:t xml:space="preserve">Об исполнении решений Межведомственной комиссии по профилактике правонарушений </w:t>
      </w:r>
      <w:proofErr w:type="spellStart"/>
      <w:r w:rsidR="009041F2" w:rsidRPr="009041F2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9041F2" w:rsidRPr="009041F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области. </w:t>
      </w:r>
      <w:r w:rsidR="009041F2" w:rsidRPr="004565BA">
        <w:rPr>
          <w:rFonts w:ascii="Arial" w:hAnsi="Arial" w:cs="Arial"/>
          <w:b/>
          <w:sz w:val="24"/>
          <w:szCs w:val="24"/>
        </w:rPr>
        <w:t xml:space="preserve">Рассмотрение плана работы Межведомственной комиссии по профилактике правонарушений </w:t>
      </w:r>
      <w:proofErr w:type="spellStart"/>
      <w:r w:rsidR="009041F2" w:rsidRPr="004565BA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9041F2" w:rsidRPr="004565BA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на 202</w:t>
      </w:r>
      <w:r w:rsidR="009041F2" w:rsidRPr="004565BA">
        <w:rPr>
          <w:rFonts w:ascii="Arial" w:hAnsi="Arial" w:cs="Arial"/>
          <w:b/>
          <w:sz w:val="24"/>
          <w:szCs w:val="24"/>
        </w:rPr>
        <w:t>2</w:t>
      </w:r>
      <w:r w:rsidR="009041F2" w:rsidRPr="004565BA">
        <w:rPr>
          <w:rFonts w:ascii="Arial" w:hAnsi="Arial" w:cs="Arial"/>
          <w:b/>
          <w:sz w:val="24"/>
          <w:szCs w:val="24"/>
        </w:rPr>
        <w:t xml:space="preserve"> год</w:t>
      </w:r>
      <w:r w:rsidR="009041F2">
        <w:rPr>
          <w:rFonts w:ascii="Arial" w:hAnsi="Arial" w:cs="Arial"/>
          <w:b/>
          <w:sz w:val="24"/>
          <w:szCs w:val="24"/>
        </w:rPr>
        <w:t xml:space="preserve"> </w:t>
      </w:r>
      <w:r w:rsidR="009041F2" w:rsidRPr="00D86E5A">
        <w:rPr>
          <w:rFonts w:ascii="Arial" w:hAnsi="Arial" w:cs="Arial"/>
          <w:b/>
          <w:sz w:val="24"/>
          <w:szCs w:val="24"/>
        </w:rPr>
        <w:t xml:space="preserve">  </w:t>
      </w:r>
    </w:p>
    <w:p w:rsidR="004565BA" w:rsidRDefault="004565BA" w:rsidP="004565B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65BA" w:rsidRPr="00B35827" w:rsidRDefault="004565BA" w:rsidP="004565BA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4.1. Информацию  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советника главы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области, секретаря комиссии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И.Г.Крайновой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B35827">
        <w:rPr>
          <w:rStyle w:val="a5"/>
          <w:rFonts w:ascii="Arial" w:hAnsi="Arial" w:cs="Arial"/>
          <w:color w:val="000000"/>
          <w:sz w:val="24"/>
          <w:szCs w:val="24"/>
        </w:rPr>
        <w:t>«</w:t>
      </w:r>
      <w:r w:rsidRPr="00B35827">
        <w:rPr>
          <w:rFonts w:ascii="Arial" w:hAnsi="Arial" w:cs="Arial"/>
          <w:spacing w:val="3"/>
          <w:sz w:val="24"/>
          <w:szCs w:val="24"/>
        </w:rPr>
        <w:t xml:space="preserve">Об </w:t>
      </w:r>
      <w:r>
        <w:rPr>
          <w:rFonts w:ascii="Arial" w:hAnsi="Arial" w:cs="Arial"/>
          <w:spacing w:val="3"/>
          <w:sz w:val="24"/>
          <w:szCs w:val="24"/>
        </w:rPr>
        <w:t xml:space="preserve">исполнении решений </w:t>
      </w:r>
      <w:r w:rsidRPr="004565BA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правонарушений </w:t>
      </w:r>
      <w:proofErr w:type="spellStart"/>
      <w:r w:rsidRPr="004565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5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Pr="009041F2">
        <w:rPr>
          <w:rFonts w:ascii="Arial" w:hAnsi="Arial" w:cs="Arial"/>
          <w:b/>
          <w:sz w:val="24"/>
          <w:szCs w:val="24"/>
        </w:rPr>
        <w:t xml:space="preserve"> </w:t>
      </w:r>
      <w:r w:rsidRPr="009041F2">
        <w:rPr>
          <w:rFonts w:ascii="Arial" w:hAnsi="Arial" w:cs="Arial"/>
          <w:sz w:val="24"/>
          <w:szCs w:val="24"/>
        </w:rPr>
        <w:t xml:space="preserve">Рассмотрение плана работы Межведомственной комиссии по профилактике правонарушений </w:t>
      </w:r>
      <w:proofErr w:type="spellStart"/>
      <w:r w:rsidRPr="009041F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041F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2022 год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6E5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B35827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4565BA" w:rsidRDefault="004565BA" w:rsidP="004565B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4.2. Работу </w:t>
      </w:r>
      <w:r>
        <w:rPr>
          <w:rStyle w:val="a5"/>
          <w:rFonts w:ascii="Arial" w:hAnsi="Arial" w:cs="Arial"/>
          <w:sz w:val="24"/>
          <w:szCs w:val="24"/>
        </w:rPr>
        <w:t xml:space="preserve"> Межведомственной комиссии по профилактике правонарушений </w:t>
      </w:r>
      <w:proofErr w:type="spellStart"/>
      <w:r>
        <w:rPr>
          <w:rStyle w:val="a5"/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Style w:val="a5"/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 в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lastRenderedPageBreak/>
        <w:t xml:space="preserve">признать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удовлетворительной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565BA" w:rsidRDefault="004565BA" w:rsidP="004565B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4.3.  Одобрить подготовленный проект плана заседаний </w:t>
      </w:r>
      <w:r>
        <w:rPr>
          <w:rStyle w:val="a5"/>
          <w:rFonts w:ascii="Arial" w:hAnsi="Arial" w:cs="Arial"/>
          <w:sz w:val="24"/>
          <w:szCs w:val="24"/>
        </w:rPr>
        <w:t xml:space="preserve"> Межведомственной комиссии по профилактике правонарушений </w:t>
      </w:r>
      <w:proofErr w:type="spellStart"/>
      <w:r>
        <w:rPr>
          <w:rStyle w:val="a5"/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Style w:val="a5"/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  на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4565BA" w:rsidRDefault="004565BA" w:rsidP="004565BA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4.4. С учетом поступивших предложений доработать проект плана заседаний </w:t>
      </w:r>
      <w:r>
        <w:rPr>
          <w:rStyle w:val="a5"/>
          <w:rFonts w:ascii="Arial" w:hAnsi="Arial" w:cs="Arial"/>
          <w:sz w:val="24"/>
          <w:szCs w:val="24"/>
        </w:rPr>
        <w:t xml:space="preserve"> Межведомственной комиссии по профилактике правонарушений </w:t>
      </w:r>
      <w:proofErr w:type="spellStart"/>
      <w:r>
        <w:rPr>
          <w:rStyle w:val="a5"/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Style w:val="a5"/>
          <w:rFonts w:ascii="Arial" w:hAnsi="Arial" w:cs="Arial"/>
          <w:sz w:val="24"/>
          <w:szCs w:val="24"/>
        </w:rPr>
        <w:t xml:space="preserve"> </w:t>
      </w:r>
    </w:p>
    <w:p w:rsidR="004565BA" w:rsidRDefault="004565BA" w:rsidP="004565B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  на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год, представив его на утверждение председателю комиссии до 29.12.202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565BA" w:rsidRDefault="004565BA" w:rsidP="004565BA">
      <w:pPr>
        <w:pStyle w:val="Style7"/>
        <w:widowControl/>
        <w:spacing w:line="240" w:lineRule="auto"/>
        <w:rPr>
          <w:rFonts w:ascii="Arial" w:hAnsi="Arial" w:cs="Arial"/>
        </w:rPr>
      </w:pPr>
    </w:p>
    <w:p w:rsidR="00C81345" w:rsidRDefault="00C81345" w:rsidP="009041F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81345" w:rsidRDefault="00C81345" w:rsidP="00C813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второму вопросу.</w:t>
      </w:r>
    </w:p>
    <w:p w:rsidR="00C81345" w:rsidRDefault="00C81345" w:rsidP="00C813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заочно - «ЗА» - единогласно.</w:t>
      </w:r>
    </w:p>
    <w:p w:rsidR="00C81345" w:rsidRPr="00D22B50" w:rsidRDefault="00C81345" w:rsidP="002A67FC">
      <w:pPr>
        <w:pStyle w:val="Style7"/>
        <w:widowControl/>
        <w:spacing w:line="240" w:lineRule="auto"/>
        <w:rPr>
          <w:rFonts w:ascii="Arial" w:hAnsi="Arial" w:cs="Arial"/>
        </w:rPr>
      </w:pPr>
    </w:p>
    <w:p w:rsidR="00306F7E" w:rsidRPr="00306F7E" w:rsidRDefault="009041F2" w:rsidP="00306F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1345" w:rsidRDefault="004565BA" w:rsidP="004565B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7EB2" w:rsidRPr="00361B41" w:rsidRDefault="00E3521C" w:rsidP="00357EB2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57EB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357EB2" w:rsidRPr="00361B41">
        <w:rPr>
          <w:rFonts w:ascii="Arial" w:hAnsi="Arial" w:cs="Arial"/>
        </w:rPr>
        <w:t xml:space="preserve">         </w:t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</w:t>
      </w:r>
      <w:r w:rsidR="00357EB2" w:rsidRPr="00361B41">
        <w:rPr>
          <w:rFonts w:ascii="Arial" w:hAnsi="Arial" w:cs="Arial"/>
        </w:rPr>
        <w:t>Межведомственной    комиссии</w:t>
      </w:r>
    </w:p>
    <w:p w:rsidR="00357EB2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Секретарь</w:t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 w:rsidRPr="00361B4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Межведомственной   комиссии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960CE" w:rsidRDefault="000E2AD4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65BA" w:rsidRDefault="004565BA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75C4" w:rsidRPr="00595F01" w:rsidRDefault="00A175C4" w:rsidP="00456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lastRenderedPageBreak/>
        <w:t>СПИСОК</w:t>
      </w:r>
    </w:p>
    <w:p w:rsidR="00A175C4" w:rsidRDefault="00A175C4" w:rsidP="00456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 xml:space="preserve">участников заседания Межведомственной комиссии по профилактике правонарушений </w:t>
      </w:r>
      <w:proofErr w:type="spellStart"/>
      <w:r w:rsidRPr="00595F0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4565BA" w:rsidRPr="00595F01" w:rsidRDefault="004565BA" w:rsidP="004565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5C4" w:rsidRPr="004565BA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565BA">
        <w:rPr>
          <w:rFonts w:ascii="Arial" w:hAnsi="Arial" w:cs="Arial"/>
          <w:b/>
          <w:sz w:val="24"/>
          <w:szCs w:val="24"/>
        </w:rPr>
        <w:t>р.п</w:t>
      </w:r>
      <w:proofErr w:type="gramStart"/>
      <w:r w:rsidRPr="004565BA">
        <w:rPr>
          <w:rFonts w:ascii="Arial" w:hAnsi="Arial" w:cs="Arial"/>
          <w:b/>
          <w:sz w:val="24"/>
          <w:szCs w:val="24"/>
        </w:rPr>
        <w:t>.С</w:t>
      </w:r>
      <w:proofErr w:type="gramEnd"/>
      <w:r w:rsidRPr="004565BA">
        <w:rPr>
          <w:rFonts w:ascii="Arial" w:hAnsi="Arial" w:cs="Arial"/>
          <w:b/>
          <w:sz w:val="24"/>
          <w:szCs w:val="24"/>
        </w:rPr>
        <w:t>ветлый</w:t>
      </w:r>
      <w:proofErr w:type="spellEnd"/>
      <w:r w:rsidRPr="004565BA">
        <w:rPr>
          <w:rFonts w:ascii="Arial" w:hAnsi="Arial" w:cs="Arial"/>
          <w:b/>
          <w:sz w:val="24"/>
          <w:szCs w:val="24"/>
        </w:rPr>
        <w:t xml:space="preserve"> Яр</w:t>
      </w:r>
    </w:p>
    <w:p w:rsidR="00A175C4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565BA">
        <w:rPr>
          <w:rFonts w:ascii="Arial" w:hAnsi="Arial" w:cs="Arial"/>
          <w:sz w:val="24"/>
          <w:szCs w:val="24"/>
        </w:rPr>
        <w:t>29 декабря</w:t>
      </w:r>
      <w:r w:rsidR="00FB0DE4"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>20</w:t>
      </w:r>
      <w:r w:rsidR="00FB0DE4">
        <w:rPr>
          <w:rFonts w:ascii="Arial" w:hAnsi="Arial" w:cs="Arial"/>
          <w:sz w:val="24"/>
          <w:szCs w:val="24"/>
        </w:rPr>
        <w:t>2</w:t>
      </w:r>
      <w:r w:rsidR="00D22B50" w:rsidRPr="00724E95">
        <w:rPr>
          <w:rFonts w:ascii="Arial" w:hAnsi="Arial" w:cs="Arial"/>
          <w:sz w:val="24"/>
          <w:szCs w:val="24"/>
        </w:rPr>
        <w:t>1</w:t>
      </w:r>
      <w:r w:rsidR="00FB0DE4"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068"/>
      </w:tblGrid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892A86" w:rsidRPr="00595F01" w:rsidTr="00566855">
        <w:tc>
          <w:tcPr>
            <w:tcW w:w="4464" w:type="dxa"/>
          </w:tcPr>
          <w:p w:rsidR="00E3521C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892A86" w:rsidRPr="00595F01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="00892A86"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6" w:type="dxa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892A86" w:rsidRPr="00595F01" w:rsidRDefault="00892A86" w:rsidP="00E3521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 w:rsidR="00E3521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КОМИССИИ:</w:t>
            </w:r>
          </w:p>
          <w:p w:rsidR="00892A86" w:rsidRPr="00595F01" w:rsidRDefault="00892A86" w:rsidP="005668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A639FA" w:rsidRDefault="00435D3A" w:rsidP="00FC4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B91DAC" w:rsidRPr="006B558B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FC4A68">
            <w:pPr>
              <w:tabs>
                <w:tab w:val="left" w:pos="0"/>
                <w:tab w:val="left" w:pos="142"/>
              </w:tabs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Default="00711204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Лихачев</w:t>
            </w:r>
          </w:p>
          <w:p w:rsidR="00711204" w:rsidRDefault="00711204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  <w:p w:rsidR="00711204" w:rsidRDefault="00711204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DAC" w:rsidRPr="00C02468" w:rsidRDefault="00B91DAC" w:rsidP="00FC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B91DAC" w:rsidRPr="00595F01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FC4A68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B91DAC" w:rsidRPr="00595F01" w:rsidRDefault="00B91DAC" w:rsidP="00FC4A68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7A6FDE" w:rsidRDefault="00BD31D1" w:rsidP="007A6F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Скибина-Комиссарова</w:t>
            </w:r>
          </w:p>
          <w:p w:rsidR="00BD31D1" w:rsidRPr="00A639FA" w:rsidRDefault="00BD31D1" w:rsidP="00BD3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BD31D1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D3A"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7A6F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начальник  полиции </w:t>
            </w:r>
            <w:r w:rsidR="00435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0B6925" w:rsidRPr="00595F01" w:rsidTr="004565BA">
        <w:trPr>
          <w:trHeight w:val="1213"/>
        </w:trPr>
        <w:tc>
          <w:tcPr>
            <w:tcW w:w="4464" w:type="dxa"/>
          </w:tcPr>
          <w:p w:rsidR="000B6925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Гайсултанов</w:t>
            </w:r>
            <w:proofErr w:type="spellEnd"/>
          </w:p>
          <w:p w:rsidR="000B6925" w:rsidRDefault="000B6925" w:rsidP="000B69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Алихан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296" w:type="dxa"/>
          </w:tcPr>
          <w:p w:rsidR="000B6925" w:rsidRPr="006B558B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0B6925" w:rsidRPr="006B558B" w:rsidRDefault="000B6925" w:rsidP="000B6925">
            <w:pPr>
              <w:tabs>
                <w:tab w:val="left" w:pos="3686"/>
              </w:tabs>
              <w:jc w:val="both"/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 xml:space="preserve">начальник отдела - старший судебный         пристав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районного отдела службы  судебных приставов (по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0617F">
              <w:rPr>
                <w:rFonts w:ascii="Arial" w:hAnsi="Arial" w:cs="Arial"/>
                <w:sz w:val="24"/>
                <w:szCs w:val="24"/>
              </w:rPr>
              <w:t>огласованию)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283E6B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B91DAC" w:rsidRPr="00595F01" w:rsidTr="00566855">
        <w:trPr>
          <w:trHeight w:val="834"/>
        </w:trPr>
        <w:tc>
          <w:tcPr>
            <w:tcW w:w="4464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B91DAC" w:rsidRPr="00595F01" w:rsidTr="00566855">
        <w:tc>
          <w:tcPr>
            <w:tcW w:w="4464" w:type="dxa"/>
          </w:tcPr>
          <w:p w:rsidR="004565BA" w:rsidRDefault="004565BA" w:rsidP="004565B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Рысухина </w:t>
            </w:r>
          </w:p>
          <w:p w:rsidR="00B91DAC" w:rsidRPr="00595F01" w:rsidRDefault="004565BA" w:rsidP="004565B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D22B50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Ходырева</w:t>
            </w:r>
            <w:proofErr w:type="spellEnd"/>
          </w:p>
          <w:p w:rsidR="00D22B50" w:rsidRPr="00D22B50" w:rsidRDefault="00934D33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Марина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B91DAC" w:rsidRPr="00595F01" w:rsidTr="00566855">
        <w:tc>
          <w:tcPr>
            <w:tcW w:w="4464" w:type="dxa"/>
          </w:tcPr>
          <w:p w:rsidR="00435D3A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Троилина</w:t>
            </w:r>
          </w:p>
          <w:p w:rsidR="00D22B50" w:rsidRPr="00D22B50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Любовь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proofErr w:type="gramStart"/>
            <w:r w:rsidR="004565B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 w:rsidR="004565BA"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 w:rsidR="004565BA">
              <w:rPr>
                <w:rFonts w:ascii="Arial" w:hAnsi="Arial" w:cs="Arial"/>
                <w:sz w:val="24"/>
                <w:szCs w:val="24"/>
              </w:rPr>
              <w:t>администрац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 района Волгоградской  области  </w:t>
            </w:r>
          </w:p>
        </w:tc>
      </w:tr>
      <w:tr w:rsidR="00B91DAC" w:rsidRPr="00595F01" w:rsidTr="00566855">
        <w:tc>
          <w:tcPr>
            <w:tcW w:w="4464" w:type="dxa"/>
          </w:tcPr>
          <w:p w:rsidR="00435D3A" w:rsidRDefault="00D22B50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Рысухина</w:t>
            </w:r>
          </w:p>
          <w:p w:rsidR="00D22B50" w:rsidRPr="00D22B50" w:rsidRDefault="00D22B50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главн</w:t>
            </w:r>
            <w:r w:rsidR="00435D3A">
              <w:rPr>
                <w:rFonts w:ascii="Arial" w:hAnsi="Arial" w:cs="Arial"/>
                <w:sz w:val="24"/>
                <w:szCs w:val="24"/>
              </w:rPr>
              <w:t>ый врач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435D3A" w:rsidRPr="00595F01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435D3A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7AA6">
              <w:rPr>
                <w:rFonts w:ascii="Arial" w:hAnsi="Arial" w:cs="Arial"/>
                <w:sz w:val="24"/>
                <w:szCs w:val="24"/>
              </w:rPr>
              <w:t>Б</w:t>
            </w:r>
            <w:r w:rsidR="00435D3A">
              <w:rPr>
                <w:rFonts w:ascii="Arial" w:hAnsi="Arial" w:cs="Arial"/>
                <w:sz w:val="24"/>
                <w:szCs w:val="24"/>
              </w:rPr>
              <w:t>однарюк</w:t>
            </w:r>
            <w:proofErr w:type="spellEnd"/>
          </w:p>
          <w:p w:rsidR="00B91DAC" w:rsidRPr="006B558B" w:rsidRDefault="00435D3A" w:rsidP="00435D3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315690" w:rsidP="0031569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91DAC" w:rsidRPr="006B55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91DAC" w:rsidRPr="00595F01" w:rsidTr="00566855">
        <w:tc>
          <w:tcPr>
            <w:tcW w:w="4464" w:type="dxa"/>
          </w:tcPr>
          <w:p w:rsidR="00D22B50" w:rsidRPr="00595F01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B91DAC" w:rsidRPr="00D22B50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B91DAC" w:rsidRPr="00595F01" w:rsidTr="00566855">
        <w:tc>
          <w:tcPr>
            <w:tcW w:w="4464" w:type="dxa"/>
          </w:tcPr>
          <w:p w:rsidR="00D22B50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D22B50" w:rsidRPr="00595F01" w:rsidRDefault="00D22B50" w:rsidP="00D22B5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D22B50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95F01">
              <w:rPr>
                <w:rFonts w:ascii="Arial" w:hAnsi="Arial" w:cs="Arial"/>
                <w:sz w:val="24"/>
                <w:szCs w:val="24"/>
              </w:rPr>
              <w:t>иректор  ГКУ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</w:t>
            </w:r>
            <w:r w:rsidR="00D22B50" w:rsidRPr="00D22B5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91DAC" w:rsidRPr="00595F01" w:rsidTr="004565BA">
        <w:trPr>
          <w:trHeight w:val="1505"/>
        </w:trPr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B91DAC" w:rsidRPr="00CA2F84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B91DAC" w:rsidRPr="00CA2F84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566855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Калиманов</w:t>
            </w:r>
            <w:proofErr w:type="spellEnd"/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Юрьевич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0A3EB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                             </w:t>
            </w:r>
          </w:p>
          <w:p w:rsidR="00B91DAC" w:rsidRPr="00EF117B" w:rsidRDefault="00B91DAC" w:rsidP="000E2AD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районам УНД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ГУ МЧС России по Волгоградской области(по согласованию)</w:t>
            </w:r>
          </w:p>
        </w:tc>
      </w:tr>
    </w:tbl>
    <w:p w:rsidR="004565BA" w:rsidRDefault="004565BA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65BA" w:rsidRDefault="004565BA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Межведомственной   комиссии</w:t>
      </w: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175C4" w:rsidRPr="00595F01" w:rsidRDefault="00A175C4" w:rsidP="00A175C4">
      <w:pPr>
        <w:spacing w:line="240" w:lineRule="auto"/>
        <w:rPr>
          <w:rFonts w:ascii="Arial" w:hAnsi="Arial" w:cs="Arial"/>
          <w:sz w:val="24"/>
          <w:szCs w:val="24"/>
        </w:rPr>
      </w:pPr>
    </w:p>
    <w:p w:rsidR="00153BB4" w:rsidRDefault="00F608C3">
      <w:r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</w:p>
    <w:sectPr w:rsidR="00153BB4" w:rsidSect="008733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EB" w:rsidRDefault="009565EB" w:rsidP="00D27090">
      <w:pPr>
        <w:spacing w:after="0" w:line="240" w:lineRule="auto"/>
      </w:pPr>
      <w:r>
        <w:separator/>
      </w:r>
    </w:p>
  </w:endnote>
  <w:endnote w:type="continuationSeparator" w:id="0">
    <w:p w:rsidR="009565EB" w:rsidRDefault="009565EB" w:rsidP="00D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EB" w:rsidRDefault="009565EB" w:rsidP="00D27090">
      <w:pPr>
        <w:spacing w:after="0" w:line="240" w:lineRule="auto"/>
      </w:pPr>
      <w:r>
        <w:separator/>
      </w:r>
    </w:p>
  </w:footnote>
  <w:footnote w:type="continuationSeparator" w:id="0">
    <w:p w:rsidR="009565EB" w:rsidRDefault="009565EB" w:rsidP="00D2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58"/>
    <w:multiLevelType w:val="multilevel"/>
    <w:tmpl w:val="2B6E6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31B4A"/>
    <w:multiLevelType w:val="multilevel"/>
    <w:tmpl w:val="4BBCF6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2">
    <w:nsid w:val="0C4D0504"/>
    <w:multiLevelType w:val="multilevel"/>
    <w:tmpl w:val="1E6215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0DD37DE7"/>
    <w:multiLevelType w:val="multilevel"/>
    <w:tmpl w:val="963888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15D59"/>
    <w:multiLevelType w:val="hybridMultilevel"/>
    <w:tmpl w:val="F8324F4A"/>
    <w:lvl w:ilvl="0" w:tplc="CFF6B3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D8D6B45"/>
    <w:multiLevelType w:val="multilevel"/>
    <w:tmpl w:val="131447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24"/>
      </w:rPr>
    </w:lvl>
  </w:abstractNum>
  <w:abstractNum w:abstractNumId="6">
    <w:nsid w:val="1DE767CA"/>
    <w:multiLevelType w:val="hybridMultilevel"/>
    <w:tmpl w:val="7B84E592"/>
    <w:lvl w:ilvl="0" w:tplc="4636E9D0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29A974DB"/>
    <w:multiLevelType w:val="multilevel"/>
    <w:tmpl w:val="9B2691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  <w:color w:val="000000"/>
      </w:rPr>
    </w:lvl>
  </w:abstractNum>
  <w:abstractNum w:abstractNumId="8">
    <w:nsid w:val="2B936D06"/>
    <w:multiLevelType w:val="multilevel"/>
    <w:tmpl w:val="B5CAA24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60A03"/>
    <w:multiLevelType w:val="multilevel"/>
    <w:tmpl w:val="A7E4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1105D"/>
    <w:multiLevelType w:val="multilevel"/>
    <w:tmpl w:val="DB32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3749B"/>
    <w:multiLevelType w:val="multilevel"/>
    <w:tmpl w:val="69E4C6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15AB9"/>
    <w:multiLevelType w:val="multilevel"/>
    <w:tmpl w:val="578897F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3">
    <w:nsid w:val="4AF6009B"/>
    <w:multiLevelType w:val="multilevel"/>
    <w:tmpl w:val="BD2A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C682D"/>
    <w:multiLevelType w:val="multilevel"/>
    <w:tmpl w:val="C21067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A40970"/>
    <w:multiLevelType w:val="multilevel"/>
    <w:tmpl w:val="F27032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16">
    <w:nsid w:val="61776B79"/>
    <w:multiLevelType w:val="multilevel"/>
    <w:tmpl w:val="3BA82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17">
    <w:nsid w:val="61AD7408"/>
    <w:multiLevelType w:val="multilevel"/>
    <w:tmpl w:val="6DA25B6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8">
    <w:nsid w:val="61B64CC9"/>
    <w:multiLevelType w:val="multilevel"/>
    <w:tmpl w:val="5704C7C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E1292A"/>
    <w:multiLevelType w:val="multilevel"/>
    <w:tmpl w:val="B18239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0">
    <w:nsid w:val="65B3637A"/>
    <w:multiLevelType w:val="multilevel"/>
    <w:tmpl w:val="06BCDB7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750228BE"/>
    <w:multiLevelType w:val="hybridMultilevel"/>
    <w:tmpl w:val="5368200C"/>
    <w:lvl w:ilvl="0" w:tplc="027A8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393DDA"/>
    <w:multiLevelType w:val="multilevel"/>
    <w:tmpl w:val="37762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431B3"/>
    <w:multiLevelType w:val="multilevel"/>
    <w:tmpl w:val="CCD245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A6418"/>
    <w:multiLevelType w:val="multilevel"/>
    <w:tmpl w:val="1E6215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25">
    <w:nsid w:val="7E001D6F"/>
    <w:multiLevelType w:val="multilevel"/>
    <w:tmpl w:val="C65A1468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color w:val="00000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5"/>
  </w:num>
  <w:num w:numId="5">
    <w:abstractNumId w:val="13"/>
  </w:num>
  <w:num w:numId="6">
    <w:abstractNumId w:val="19"/>
  </w:num>
  <w:num w:numId="7">
    <w:abstractNumId w:val="0"/>
  </w:num>
  <w:num w:numId="8">
    <w:abstractNumId w:val="10"/>
  </w:num>
  <w:num w:numId="9">
    <w:abstractNumId w:val="7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22"/>
  </w:num>
  <w:num w:numId="16">
    <w:abstractNumId w:val="8"/>
  </w:num>
  <w:num w:numId="17">
    <w:abstractNumId w:val="11"/>
  </w:num>
  <w:num w:numId="18">
    <w:abstractNumId w:val="23"/>
  </w:num>
  <w:num w:numId="19">
    <w:abstractNumId w:val="12"/>
  </w:num>
  <w:num w:numId="20">
    <w:abstractNumId w:val="5"/>
  </w:num>
  <w:num w:numId="21">
    <w:abstractNumId w:val="17"/>
  </w:num>
  <w:num w:numId="22">
    <w:abstractNumId w:val="6"/>
  </w:num>
  <w:num w:numId="23">
    <w:abstractNumId w:val="21"/>
  </w:num>
  <w:num w:numId="24">
    <w:abstractNumId w:val="18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C4"/>
    <w:rsid w:val="000309AC"/>
    <w:rsid w:val="00031859"/>
    <w:rsid w:val="00067BEE"/>
    <w:rsid w:val="000827E9"/>
    <w:rsid w:val="00085394"/>
    <w:rsid w:val="00094D80"/>
    <w:rsid w:val="000A3EBB"/>
    <w:rsid w:val="000B6925"/>
    <w:rsid w:val="000C7602"/>
    <w:rsid w:val="000D33D1"/>
    <w:rsid w:val="000E2AD4"/>
    <w:rsid w:val="00102438"/>
    <w:rsid w:val="00102DFF"/>
    <w:rsid w:val="00153BB4"/>
    <w:rsid w:val="001756B0"/>
    <w:rsid w:val="00190195"/>
    <w:rsid w:val="001C435D"/>
    <w:rsid w:val="001F0A32"/>
    <w:rsid w:val="001F781F"/>
    <w:rsid w:val="0021441A"/>
    <w:rsid w:val="00220F5B"/>
    <w:rsid w:val="00277146"/>
    <w:rsid w:val="00283E6B"/>
    <w:rsid w:val="002A374D"/>
    <w:rsid w:val="002A67FC"/>
    <w:rsid w:val="002C3BBB"/>
    <w:rsid w:val="00306F7E"/>
    <w:rsid w:val="00315690"/>
    <w:rsid w:val="00317B7B"/>
    <w:rsid w:val="00337B99"/>
    <w:rsid w:val="00337C6F"/>
    <w:rsid w:val="0035645B"/>
    <w:rsid w:val="00357EB2"/>
    <w:rsid w:val="003A461C"/>
    <w:rsid w:val="003C1B1C"/>
    <w:rsid w:val="003D6F12"/>
    <w:rsid w:val="00435D3A"/>
    <w:rsid w:val="004565BA"/>
    <w:rsid w:val="00473A8D"/>
    <w:rsid w:val="00491BEA"/>
    <w:rsid w:val="004A25BD"/>
    <w:rsid w:val="004A59CF"/>
    <w:rsid w:val="0050398E"/>
    <w:rsid w:val="00544A07"/>
    <w:rsid w:val="00563809"/>
    <w:rsid w:val="005666DB"/>
    <w:rsid w:val="0057272D"/>
    <w:rsid w:val="00572E9D"/>
    <w:rsid w:val="00612EEA"/>
    <w:rsid w:val="00626DB5"/>
    <w:rsid w:val="00632630"/>
    <w:rsid w:val="00633BD9"/>
    <w:rsid w:val="006617E0"/>
    <w:rsid w:val="00666466"/>
    <w:rsid w:val="0067565B"/>
    <w:rsid w:val="006931EA"/>
    <w:rsid w:val="00706067"/>
    <w:rsid w:val="00711204"/>
    <w:rsid w:val="00724E95"/>
    <w:rsid w:val="007501C4"/>
    <w:rsid w:val="00750531"/>
    <w:rsid w:val="00795DFA"/>
    <w:rsid w:val="007A6FDE"/>
    <w:rsid w:val="007C36A8"/>
    <w:rsid w:val="00873300"/>
    <w:rsid w:val="00892A86"/>
    <w:rsid w:val="009041F2"/>
    <w:rsid w:val="009349BC"/>
    <w:rsid w:val="00934D33"/>
    <w:rsid w:val="0094364C"/>
    <w:rsid w:val="009565EB"/>
    <w:rsid w:val="009805F0"/>
    <w:rsid w:val="00985971"/>
    <w:rsid w:val="009A2372"/>
    <w:rsid w:val="009B4B2A"/>
    <w:rsid w:val="00A009B6"/>
    <w:rsid w:val="00A033A4"/>
    <w:rsid w:val="00A05BB7"/>
    <w:rsid w:val="00A07578"/>
    <w:rsid w:val="00A175C4"/>
    <w:rsid w:val="00A2285A"/>
    <w:rsid w:val="00A25354"/>
    <w:rsid w:val="00A82466"/>
    <w:rsid w:val="00A960CE"/>
    <w:rsid w:val="00A96DBD"/>
    <w:rsid w:val="00AB0C26"/>
    <w:rsid w:val="00AB7E37"/>
    <w:rsid w:val="00AE1B4B"/>
    <w:rsid w:val="00AE45D4"/>
    <w:rsid w:val="00B86475"/>
    <w:rsid w:val="00B91DAC"/>
    <w:rsid w:val="00BA5162"/>
    <w:rsid w:val="00BA673E"/>
    <w:rsid w:val="00BC3EE6"/>
    <w:rsid w:val="00BD31D1"/>
    <w:rsid w:val="00C10BA9"/>
    <w:rsid w:val="00C10FD5"/>
    <w:rsid w:val="00C32347"/>
    <w:rsid w:val="00C33636"/>
    <w:rsid w:val="00C764B0"/>
    <w:rsid w:val="00C81345"/>
    <w:rsid w:val="00CA31E2"/>
    <w:rsid w:val="00D03D2B"/>
    <w:rsid w:val="00D22B50"/>
    <w:rsid w:val="00D27090"/>
    <w:rsid w:val="00D55E2D"/>
    <w:rsid w:val="00D63BC8"/>
    <w:rsid w:val="00DA418B"/>
    <w:rsid w:val="00DB0374"/>
    <w:rsid w:val="00DD37B7"/>
    <w:rsid w:val="00DD491A"/>
    <w:rsid w:val="00DE6C0B"/>
    <w:rsid w:val="00E3521C"/>
    <w:rsid w:val="00E433ED"/>
    <w:rsid w:val="00E477EA"/>
    <w:rsid w:val="00E618BA"/>
    <w:rsid w:val="00EB71CB"/>
    <w:rsid w:val="00EC0A52"/>
    <w:rsid w:val="00EC1341"/>
    <w:rsid w:val="00ED7428"/>
    <w:rsid w:val="00EE26D3"/>
    <w:rsid w:val="00EE4D86"/>
    <w:rsid w:val="00F12EB7"/>
    <w:rsid w:val="00F32FA5"/>
    <w:rsid w:val="00F373FD"/>
    <w:rsid w:val="00F608C3"/>
    <w:rsid w:val="00F66B91"/>
    <w:rsid w:val="00F74D57"/>
    <w:rsid w:val="00F77AF4"/>
    <w:rsid w:val="00F916E2"/>
    <w:rsid w:val="00FB0DE4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75C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4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7">
    <w:name w:val="Style7"/>
    <w:basedOn w:val="a"/>
    <w:rsid w:val="00A175C4"/>
    <w:pPr>
      <w:widowControl w:val="0"/>
      <w:autoSpaceDE w:val="0"/>
      <w:autoSpaceDN w:val="0"/>
      <w:adjustRightInd w:val="0"/>
      <w:spacing w:after="0" w:line="211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A175C4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rsid w:val="00A175C4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75C4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Интервал 0 pt,Основной текст + 10,5 pt2,Курсив"/>
    <w:basedOn w:val="a5"/>
    <w:rsid w:val="00A175C4"/>
    <w:rPr>
      <w:rFonts w:ascii="Times New Roman" w:eastAsia="Calibri" w:hAnsi="Times New Roman" w:cs="Times New Roman"/>
      <w:b/>
      <w:bCs/>
      <w:spacing w:val="10"/>
      <w:sz w:val="26"/>
      <w:szCs w:val="26"/>
      <w:shd w:val="clear" w:color="auto" w:fill="FFFFFF"/>
      <w:lang w:val="ru-RU" w:eastAsia="ru-RU" w:bidi="ar-SA"/>
    </w:rPr>
  </w:style>
  <w:style w:type="character" w:customStyle="1" w:styleId="20">
    <w:name w:val="Заголовок №2_"/>
    <w:link w:val="21"/>
    <w:rsid w:val="00A175C4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A175C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">
    <w:name w:val="Основной текст1"/>
    <w:basedOn w:val="a"/>
    <w:rsid w:val="00612EE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link w:val="41"/>
    <w:locked/>
    <w:rsid w:val="00DD37B7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7B7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Style9">
    <w:name w:val="Style9"/>
    <w:basedOn w:val="a"/>
    <w:rsid w:val="00DD37B7"/>
    <w:pPr>
      <w:widowControl w:val="0"/>
      <w:autoSpaceDE w:val="0"/>
      <w:autoSpaceDN w:val="0"/>
      <w:adjustRightInd w:val="0"/>
      <w:spacing w:after="0" w:line="219" w:lineRule="exact"/>
      <w:ind w:firstLine="77"/>
      <w:jc w:val="both"/>
    </w:pPr>
    <w:rPr>
      <w:rFonts w:eastAsia="Calibri"/>
      <w:sz w:val="24"/>
      <w:szCs w:val="24"/>
      <w:lang w:eastAsia="ru-RU"/>
    </w:rPr>
  </w:style>
  <w:style w:type="character" w:customStyle="1" w:styleId="115pt0pt">
    <w:name w:val="Основной текст + 11;5 pt;Интервал 0 pt"/>
    <w:rsid w:val="003D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D6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C0B"/>
    <w:rPr>
      <w:rFonts w:ascii="Tahoma" w:eastAsia="Times New Roman" w:hAnsi="Tahoma" w:cs="Tahoma"/>
      <w:sz w:val="16"/>
      <w:szCs w:val="16"/>
    </w:rPr>
  </w:style>
  <w:style w:type="paragraph" w:customStyle="1" w:styleId="3">
    <w:name w:val="Основной текст3"/>
    <w:basedOn w:val="a"/>
    <w:rsid w:val="0050398E"/>
    <w:pPr>
      <w:widowControl w:val="0"/>
      <w:shd w:val="clear" w:color="auto" w:fill="FFFFFF"/>
      <w:spacing w:after="0" w:line="240" w:lineRule="exact"/>
    </w:pPr>
    <w:rPr>
      <w:rFonts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7090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7090"/>
    <w:rPr>
      <w:rFonts w:ascii="Calibri" w:eastAsia="Times New Roman" w:hAnsi="Calibri" w:cs="Calibri"/>
    </w:rPr>
  </w:style>
  <w:style w:type="character" w:customStyle="1" w:styleId="10">
    <w:name w:val="Заголовок №1_"/>
    <w:basedOn w:val="a0"/>
    <w:link w:val="11"/>
    <w:rsid w:val="005666DB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666DB"/>
    <w:pPr>
      <w:widowControl w:val="0"/>
      <w:shd w:val="clear" w:color="auto" w:fill="FFFFFF"/>
      <w:spacing w:before="300" w:after="60" w:line="0" w:lineRule="atLeast"/>
      <w:ind w:firstLine="560"/>
      <w:jc w:val="both"/>
      <w:outlineLvl w:val="0"/>
    </w:pPr>
    <w:rPr>
      <w:rFonts w:ascii="Times New Roman" w:hAnsi="Times New Roman" w:cs="Times New Roman"/>
      <w:b/>
      <w:bCs/>
      <w:spacing w:val="14"/>
      <w:sz w:val="23"/>
      <w:szCs w:val="23"/>
    </w:rPr>
  </w:style>
  <w:style w:type="paragraph" w:styleId="ae">
    <w:name w:val="No Spacing"/>
    <w:uiPriority w:val="1"/>
    <w:qFormat/>
    <w:rsid w:val="004A59CF"/>
    <w:pPr>
      <w:spacing w:after="0" w:line="240" w:lineRule="auto"/>
    </w:pPr>
  </w:style>
  <w:style w:type="character" w:customStyle="1" w:styleId="af">
    <w:name w:val="Знак Знак"/>
    <w:uiPriority w:val="99"/>
    <w:locked/>
    <w:rsid w:val="00BC3EE6"/>
    <w:rPr>
      <w:rFonts w:eastAsia="Times New Roman"/>
      <w:sz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ACB9-F405-45C8-BB54-B37D233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Крайнова</cp:lastModifiedBy>
  <cp:revision>64</cp:revision>
  <cp:lastPrinted>2021-10-01T06:55:00Z</cp:lastPrinted>
  <dcterms:created xsi:type="dcterms:W3CDTF">2018-04-25T11:24:00Z</dcterms:created>
  <dcterms:modified xsi:type="dcterms:W3CDTF">2021-12-17T11:50:00Z</dcterms:modified>
</cp:coreProperties>
</file>