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BA3C5E" w:rsidRDefault="00BA3C5E" w:rsidP="007B5C77">
      <w:pPr>
        <w:rPr>
          <w:smallCaps/>
          <w:sz w:val="24"/>
        </w:rPr>
      </w:pPr>
    </w:p>
    <w:p w:rsidR="007B5C77" w:rsidRDefault="001F1ADC" w:rsidP="007B5C77">
      <w:pPr>
        <w:rPr>
          <w:b/>
          <w:sz w:val="24"/>
        </w:rPr>
      </w:pPr>
      <w:r>
        <w:rPr>
          <w:smallCaps/>
          <w:sz w:val="24"/>
        </w:rPr>
        <w:t>1</w:t>
      </w:r>
      <w:r w:rsidR="00697AE9">
        <w:rPr>
          <w:smallCaps/>
          <w:sz w:val="24"/>
        </w:rPr>
        <w:t>6</w:t>
      </w:r>
      <w:r w:rsidR="001A1225" w:rsidRPr="001F719A">
        <w:rPr>
          <w:smallCaps/>
          <w:sz w:val="24"/>
        </w:rPr>
        <w:t>.</w:t>
      </w:r>
      <w:r w:rsidR="00331D4E">
        <w:rPr>
          <w:smallCaps/>
          <w:sz w:val="24"/>
        </w:rPr>
        <w:t>0</w:t>
      </w:r>
      <w:r w:rsidR="00697AE9">
        <w:rPr>
          <w:smallCaps/>
          <w:sz w:val="24"/>
        </w:rPr>
        <w:t>4</w:t>
      </w:r>
      <w:r w:rsidR="00B56189" w:rsidRPr="001F719A">
        <w:rPr>
          <w:sz w:val="24"/>
        </w:rPr>
        <w:t>.</w:t>
      </w:r>
      <w:r w:rsidR="00CF12CD" w:rsidRPr="001F719A">
        <w:rPr>
          <w:smallCaps/>
          <w:sz w:val="24"/>
        </w:rPr>
        <w:t>201</w:t>
      </w:r>
      <w:r w:rsidR="00331D4E">
        <w:rPr>
          <w:smallCaps/>
          <w:sz w:val="24"/>
        </w:rPr>
        <w:t>9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697AE9">
        <w:rPr>
          <w:b/>
          <w:sz w:val="24"/>
        </w:rPr>
        <w:t>4</w:t>
      </w:r>
      <w:r w:rsidR="005C249D" w:rsidRPr="001F719A">
        <w:rPr>
          <w:b/>
          <w:sz w:val="24"/>
        </w:rPr>
        <w:t xml:space="preserve"> </w:t>
      </w:r>
    </w:p>
    <w:p w:rsidR="0006654D" w:rsidRDefault="0006654D" w:rsidP="007B5C77">
      <w:pPr>
        <w:rPr>
          <w:b/>
          <w:smallCaps/>
          <w:sz w:val="24"/>
        </w:rPr>
      </w:pPr>
    </w:p>
    <w:p w:rsidR="00BA3C5E" w:rsidRPr="001F719A" w:rsidRDefault="00BA3C5E" w:rsidP="007B5C77">
      <w:pPr>
        <w:rPr>
          <w:b/>
          <w:smallCaps/>
          <w:sz w:val="24"/>
        </w:rPr>
      </w:pP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О состоянии антитеррористической защищенности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объектов общеобразовательных и профессиональных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 xml:space="preserve">образовательных организаций, расположенных </w:t>
      </w:r>
      <w:proofErr w:type="gramStart"/>
      <w:r w:rsidRPr="00697AE9">
        <w:rPr>
          <w:sz w:val="24"/>
        </w:rPr>
        <w:t>на</w:t>
      </w:r>
      <w:proofErr w:type="gramEnd"/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территории Волгоградской области, мерах по обеспечению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безопасности персонала и обучающихся указанных объектов,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 xml:space="preserve">реализации на территории Светлоярского </w:t>
      </w:r>
      <w:proofErr w:type="gramStart"/>
      <w:r w:rsidRPr="00697AE9">
        <w:rPr>
          <w:sz w:val="24"/>
        </w:rPr>
        <w:t>муниципального</w:t>
      </w:r>
      <w:proofErr w:type="gramEnd"/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 xml:space="preserve">района положений постановления Правительства </w:t>
      </w:r>
      <w:proofErr w:type="gramStart"/>
      <w:r w:rsidRPr="00697AE9">
        <w:rPr>
          <w:sz w:val="24"/>
        </w:rPr>
        <w:t>Российской</w:t>
      </w:r>
      <w:proofErr w:type="gramEnd"/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Федерации от 17.10.2017 № 1235 «Об утверждении требований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к антитеррористической защищенности объектов (территорий)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Министерства образования и науки Российской Федерации и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объектов (территорий), относящихся к сфере деятельности</w:t>
      </w:r>
    </w:p>
    <w:p w:rsidR="00697AE9" w:rsidRDefault="00697AE9" w:rsidP="00331D4E">
      <w:pPr>
        <w:rPr>
          <w:sz w:val="24"/>
        </w:rPr>
      </w:pPr>
      <w:r w:rsidRPr="00697AE9">
        <w:rPr>
          <w:sz w:val="24"/>
        </w:rPr>
        <w:t>Министерства образования и науки Российской Федерации,</w:t>
      </w:r>
    </w:p>
    <w:p w:rsidR="00E8336F" w:rsidRDefault="00697AE9" w:rsidP="00331D4E">
      <w:pPr>
        <w:rPr>
          <w:sz w:val="24"/>
        </w:rPr>
      </w:pPr>
      <w:r w:rsidRPr="00697AE9">
        <w:rPr>
          <w:sz w:val="24"/>
        </w:rPr>
        <w:t>и формы паспорта безопасности этих объектов (территорий)</w:t>
      </w:r>
    </w:p>
    <w:p w:rsidR="00697AE9" w:rsidRDefault="00697AE9" w:rsidP="00331D4E">
      <w:pPr>
        <w:rPr>
          <w:sz w:val="24"/>
        </w:rPr>
      </w:pPr>
    </w:p>
    <w:p w:rsidR="00697AE9" w:rsidRDefault="00697AE9" w:rsidP="00331D4E">
      <w:pPr>
        <w:rPr>
          <w:sz w:val="24"/>
        </w:rPr>
      </w:pPr>
    </w:p>
    <w:p w:rsidR="00697AE9" w:rsidRDefault="00697AE9" w:rsidP="00331D4E">
      <w:pPr>
        <w:rPr>
          <w:sz w:val="24"/>
        </w:rPr>
      </w:pPr>
    </w:p>
    <w:p w:rsidR="00697AE9" w:rsidRPr="00697AE9" w:rsidRDefault="00BA3C5E" w:rsidP="00697AE9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697AE9" w:rsidRPr="00697AE9">
        <w:rPr>
          <w:sz w:val="24"/>
        </w:rPr>
        <w:t xml:space="preserve">Заслушав и обсудив информацию </w:t>
      </w:r>
      <w:r w:rsidRPr="00BA3C5E">
        <w:rPr>
          <w:sz w:val="24"/>
        </w:rPr>
        <w:t>начальника отдела образования, опеки и попечительства администрации Светлоярского муниципального района (Маринина С. В.</w:t>
      </w:r>
      <w:r>
        <w:rPr>
          <w:sz w:val="24"/>
        </w:rPr>
        <w:t xml:space="preserve">), </w:t>
      </w:r>
      <w:r w:rsidR="00697AE9" w:rsidRPr="00697AE9">
        <w:rPr>
          <w:sz w:val="24"/>
        </w:rPr>
        <w:t xml:space="preserve">директора ГАПОУ «Волгоградский медико-экологический техникум» (Гопия Г. О.), </w:t>
      </w:r>
      <w:r>
        <w:rPr>
          <w:sz w:val="24"/>
        </w:rPr>
        <w:t>представителя</w:t>
      </w:r>
      <w:r w:rsidR="00697AE9" w:rsidRPr="00697AE9">
        <w:rPr>
          <w:sz w:val="24"/>
        </w:rPr>
        <w:t xml:space="preserve"> отдела МВД России по Светлоярскому району (К</w:t>
      </w:r>
      <w:r>
        <w:rPr>
          <w:sz w:val="24"/>
        </w:rPr>
        <w:t>рюков</w:t>
      </w:r>
      <w:r w:rsidR="00697AE9" w:rsidRPr="00697AE9">
        <w:rPr>
          <w:sz w:val="24"/>
        </w:rPr>
        <w:t xml:space="preserve"> </w:t>
      </w:r>
      <w:r>
        <w:rPr>
          <w:sz w:val="24"/>
        </w:rPr>
        <w:t>Р</w:t>
      </w:r>
      <w:r w:rsidR="00697AE9" w:rsidRPr="00697AE9">
        <w:rPr>
          <w:sz w:val="24"/>
        </w:rPr>
        <w:t xml:space="preserve">. </w:t>
      </w:r>
      <w:r>
        <w:rPr>
          <w:sz w:val="24"/>
        </w:rPr>
        <w:t>В</w:t>
      </w:r>
      <w:r w:rsidR="00697AE9" w:rsidRPr="00697AE9">
        <w:rPr>
          <w:sz w:val="24"/>
        </w:rPr>
        <w:t>.), антитеррористическая комиссия в Светлоярском муниципальном районе решила:</w:t>
      </w:r>
    </w:p>
    <w:p w:rsidR="00697AE9" w:rsidRPr="00697AE9" w:rsidRDefault="00697AE9" w:rsidP="00697AE9">
      <w:pPr>
        <w:jc w:val="both"/>
        <w:rPr>
          <w:sz w:val="24"/>
        </w:rPr>
      </w:pPr>
    </w:p>
    <w:p w:rsidR="00697AE9" w:rsidRPr="00697AE9" w:rsidRDefault="00697AE9" w:rsidP="00697AE9">
      <w:pPr>
        <w:jc w:val="both"/>
        <w:rPr>
          <w:sz w:val="24"/>
        </w:rPr>
      </w:pPr>
      <w:r w:rsidRPr="00697AE9">
        <w:rPr>
          <w:sz w:val="24"/>
        </w:rPr>
        <w:t xml:space="preserve">         1.  Информацию принять к сведению </w:t>
      </w:r>
    </w:p>
    <w:p w:rsidR="00697AE9" w:rsidRPr="00697AE9" w:rsidRDefault="00697AE9" w:rsidP="00697AE9">
      <w:pPr>
        <w:jc w:val="both"/>
        <w:rPr>
          <w:sz w:val="24"/>
        </w:rPr>
      </w:pPr>
    </w:p>
    <w:p w:rsidR="00BA3C5E" w:rsidRDefault="00697AE9" w:rsidP="00697AE9">
      <w:pPr>
        <w:jc w:val="both"/>
        <w:rPr>
          <w:sz w:val="24"/>
        </w:rPr>
      </w:pPr>
      <w:r w:rsidRPr="00697AE9">
        <w:rPr>
          <w:sz w:val="24"/>
        </w:rPr>
        <w:t xml:space="preserve">         2. </w:t>
      </w:r>
      <w:proofErr w:type="gramStart"/>
      <w:r w:rsidR="00BA3C5E" w:rsidRPr="00BA3C5E">
        <w:rPr>
          <w:sz w:val="24"/>
        </w:rPr>
        <w:t>Отделу образования, опеки и попечительства администрации Светлоярского муниципального района провести во 2 квартале 2019 года совещание с руководителями образовательных организаций Светлоярского муниципального района на тему «О реализации образовательными организациями профилактических мер, направленных на предупреждение и пресечение в них противоправных действий, в том числе террористического характера» с привлечением специалистов территориальных органов Федеральной службы войск национальной гвардии Российской Федерации.</w:t>
      </w:r>
      <w:proofErr w:type="gramEnd"/>
    </w:p>
    <w:p w:rsidR="00BA3C5E" w:rsidRDefault="00BA3C5E" w:rsidP="00697AE9">
      <w:pPr>
        <w:jc w:val="both"/>
        <w:rPr>
          <w:sz w:val="24"/>
        </w:rPr>
      </w:pPr>
    </w:p>
    <w:p w:rsidR="00697AE9" w:rsidRPr="00697AE9" w:rsidRDefault="00BA3C5E" w:rsidP="00697AE9">
      <w:pPr>
        <w:jc w:val="both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Рекомендовать д</w:t>
      </w:r>
      <w:r w:rsidR="00697AE9" w:rsidRPr="00697AE9">
        <w:rPr>
          <w:sz w:val="24"/>
        </w:rPr>
        <w:t>иректору ГАПОУ «Волгоградский медико-экологический техникум» (Гопия Г. О.),  продолжить работу по исполнению Концепции противодействия терроризму в Российской Федерации, принять участие в реализации Плана мероприятий по противодействию терроризму и экстремизму на территории Светлоярского муниципального района Волгоградской области  на 2013-2019 годы», утвержденного решением антитеррористической комиссии Светлоярского муниципального района Волгоградской области от 13 февраля 2019  № 1 в части касающейся.</w:t>
      </w:r>
      <w:proofErr w:type="gramEnd"/>
    </w:p>
    <w:p w:rsidR="00697AE9" w:rsidRPr="00697AE9" w:rsidRDefault="00697AE9" w:rsidP="00697AE9">
      <w:pPr>
        <w:jc w:val="both"/>
        <w:rPr>
          <w:sz w:val="24"/>
        </w:rPr>
      </w:pPr>
    </w:p>
    <w:p w:rsidR="00697AE9" w:rsidRDefault="00697AE9" w:rsidP="00697AE9">
      <w:pPr>
        <w:jc w:val="both"/>
        <w:rPr>
          <w:sz w:val="24"/>
        </w:rPr>
      </w:pPr>
      <w:r w:rsidRPr="00697AE9">
        <w:rPr>
          <w:sz w:val="24"/>
        </w:rPr>
        <w:t xml:space="preserve">          4. Рекомендовать территориальному Управлению Росгвардии рассмотреть вопрос </w:t>
      </w:r>
      <w:proofErr w:type="gramStart"/>
      <w:r w:rsidRPr="00697AE9">
        <w:rPr>
          <w:sz w:val="24"/>
        </w:rPr>
        <w:t xml:space="preserve">об участии специалистов войск национальной гвардии в проведении обследований объектов </w:t>
      </w:r>
      <w:r w:rsidRPr="00697AE9">
        <w:rPr>
          <w:sz w:val="24"/>
        </w:rPr>
        <w:lastRenderedPageBreak/>
        <w:t>образования перед началом учебного процесса в составе межведомственной комиссии по приемке</w:t>
      </w:r>
      <w:proofErr w:type="gramEnd"/>
      <w:r w:rsidRPr="00697AE9">
        <w:rPr>
          <w:sz w:val="24"/>
        </w:rPr>
        <w:t xml:space="preserve"> образовательных организаций к новому 2019-2020 учебному году.</w:t>
      </w:r>
    </w:p>
    <w:p w:rsidR="00BA3C5E" w:rsidRPr="00697AE9" w:rsidRDefault="00BA3C5E" w:rsidP="00697AE9">
      <w:pPr>
        <w:jc w:val="both"/>
        <w:rPr>
          <w:sz w:val="24"/>
        </w:rPr>
      </w:pPr>
    </w:p>
    <w:p w:rsidR="00FE3439" w:rsidRPr="00E8336F" w:rsidRDefault="00697AE9" w:rsidP="00697AE9">
      <w:pPr>
        <w:jc w:val="both"/>
        <w:rPr>
          <w:sz w:val="24"/>
        </w:rPr>
      </w:pPr>
      <w:r w:rsidRPr="00697AE9">
        <w:rPr>
          <w:sz w:val="24"/>
        </w:rPr>
        <w:t xml:space="preserve">           5. Контроль исполнения настоящего решения возложить на секретаря АТК в Светлоярском муниципальном районе Бурлуцкого А. В</w:t>
      </w:r>
      <w:r w:rsidR="00585ADE">
        <w:rPr>
          <w:sz w:val="24"/>
        </w:rPr>
        <w:t>.</w:t>
      </w:r>
      <w:bookmarkStart w:id="0" w:name="_GoBack"/>
      <w:bookmarkEnd w:id="0"/>
    </w:p>
    <w:p w:rsidR="00E8336F" w:rsidRDefault="00E8336F" w:rsidP="00424F25">
      <w:pPr>
        <w:jc w:val="both"/>
        <w:rPr>
          <w:sz w:val="24"/>
        </w:rPr>
      </w:pPr>
    </w:p>
    <w:p w:rsidR="00697AE9" w:rsidRDefault="00697AE9" w:rsidP="00424F25">
      <w:pPr>
        <w:jc w:val="both"/>
        <w:rPr>
          <w:sz w:val="24"/>
        </w:rPr>
      </w:pPr>
    </w:p>
    <w:p w:rsidR="00697AE9" w:rsidRDefault="00697AE9" w:rsidP="00424F25">
      <w:pPr>
        <w:jc w:val="both"/>
        <w:rPr>
          <w:sz w:val="24"/>
        </w:rPr>
      </w:pPr>
    </w:p>
    <w:p w:rsidR="00697AE9" w:rsidRDefault="00697AE9" w:rsidP="00424F25">
      <w:pPr>
        <w:jc w:val="both"/>
        <w:rPr>
          <w:sz w:val="24"/>
        </w:rPr>
      </w:pPr>
    </w:p>
    <w:p w:rsidR="00697AE9" w:rsidRPr="00E8336F" w:rsidRDefault="00697AE9" w:rsidP="00424F25">
      <w:pPr>
        <w:jc w:val="both"/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8336F" w:rsidP="00E8336F">
      <w:pPr>
        <w:rPr>
          <w:smallCaps/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5B0F"/>
    <w:rsid w:val="0006654D"/>
    <w:rsid w:val="0008722A"/>
    <w:rsid w:val="000D531B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1D4E"/>
    <w:rsid w:val="00337D78"/>
    <w:rsid w:val="00355E93"/>
    <w:rsid w:val="003B17F5"/>
    <w:rsid w:val="003B3691"/>
    <w:rsid w:val="003E4BAA"/>
    <w:rsid w:val="003F4F8A"/>
    <w:rsid w:val="00424F25"/>
    <w:rsid w:val="004335C0"/>
    <w:rsid w:val="00470956"/>
    <w:rsid w:val="00472689"/>
    <w:rsid w:val="004B6625"/>
    <w:rsid w:val="005007F9"/>
    <w:rsid w:val="00502E62"/>
    <w:rsid w:val="00575565"/>
    <w:rsid w:val="0058497D"/>
    <w:rsid w:val="00585ADE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725647"/>
    <w:rsid w:val="00744407"/>
    <w:rsid w:val="00771833"/>
    <w:rsid w:val="00772F3B"/>
    <w:rsid w:val="007A6B45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811F8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A3C5E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CF75-539A-4198-BB8D-C5A11251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4</cp:revision>
  <cp:lastPrinted>2019-04-16T10:49:00Z</cp:lastPrinted>
  <dcterms:created xsi:type="dcterms:W3CDTF">2019-04-15T10:07:00Z</dcterms:created>
  <dcterms:modified xsi:type="dcterms:W3CDTF">2019-04-16T12:24:00Z</dcterms:modified>
</cp:coreProperties>
</file>