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C11" w:rsidRPr="00AA5C11" w:rsidRDefault="00AA5C11" w:rsidP="00AA5C11">
      <w:pPr>
        <w:jc w:val="center"/>
        <w:rPr>
          <w:b/>
        </w:rPr>
      </w:pPr>
      <w:bookmarkStart w:id="0" w:name="_GoBack"/>
      <w:bookmarkEnd w:id="0"/>
      <w:r w:rsidRPr="00AA5C11">
        <w:rPr>
          <w:b/>
        </w:rPr>
        <w:t xml:space="preserve">АНТИТЕРРОРИСТИЧЕСКАЯ КОМИССИЯ </w:t>
      </w:r>
    </w:p>
    <w:p w:rsidR="00AA5C11" w:rsidRPr="00AA5C11" w:rsidRDefault="00AA5C11" w:rsidP="00AA5C11">
      <w:pPr>
        <w:jc w:val="center"/>
        <w:rPr>
          <w:b/>
        </w:rPr>
      </w:pPr>
      <w:r w:rsidRPr="00AA5C11">
        <w:rPr>
          <w:b/>
        </w:rPr>
        <w:t>Светлоярского муниципального района Волгоградской области</w:t>
      </w:r>
    </w:p>
    <w:p w:rsidR="00AA5C11" w:rsidRPr="00AA5C11" w:rsidRDefault="00AA5C11" w:rsidP="00AA5C11">
      <w:pPr>
        <w:jc w:val="center"/>
        <w:rPr>
          <w:b/>
        </w:rPr>
      </w:pPr>
    </w:p>
    <w:p w:rsidR="00AA5C11" w:rsidRPr="00AA5C11" w:rsidRDefault="00AA5C11" w:rsidP="00AA5C11">
      <w:pPr>
        <w:jc w:val="center"/>
        <w:rPr>
          <w:b/>
        </w:rPr>
      </w:pPr>
    </w:p>
    <w:p w:rsidR="00AA5C11" w:rsidRPr="00AA5C11" w:rsidRDefault="00AA5C11" w:rsidP="00AA5C11">
      <w:pPr>
        <w:jc w:val="center"/>
        <w:rPr>
          <w:b/>
        </w:rPr>
      </w:pPr>
      <w:r w:rsidRPr="00AA5C11">
        <w:rPr>
          <w:b/>
        </w:rPr>
        <w:t>РЕШЕНИЕ</w:t>
      </w:r>
      <w:r w:rsidR="00311DF2">
        <w:rPr>
          <w:b/>
        </w:rPr>
        <w:t xml:space="preserve"> </w:t>
      </w:r>
    </w:p>
    <w:p w:rsidR="00AA5C11" w:rsidRDefault="00AA5C11" w:rsidP="00AA5C11"/>
    <w:p w:rsidR="00E020D4" w:rsidRDefault="00E020D4" w:rsidP="00AA5C11"/>
    <w:p w:rsidR="00AA5C11" w:rsidRDefault="00A6011D" w:rsidP="00AA5C11">
      <w:r>
        <w:t>от 16 июн</w:t>
      </w:r>
      <w:r w:rsidR="00AA5C11">
        <w:t>я 2016                                       № 1</w:t>
      </w:r>
      <w:r>
        <w:t>2</w:t>
      </w:r>
    </w:p>
    <w:p w:rsidR="00AA5C11" w:rsidRDefault="00AA5C11" w:rsidP="00AA5C11"/>
    <w:p w:rsidR="00AA5C11" w:rsidRDefault="00AA5C11" w:rsidP="00AA5C11"/>
    <w:p w:rsidR="00E020D4" w:rsidRDefault="00E020D4" w:rsidP="00AA5C11"/>
    <w:p w:rsidR="00420FA1" w:rsidRDefault="00420FA1" w:rsidP="00420FA1">
      <w:r w:rsidRPr="00420FA1">
        <w:t xml:space="preserve">Об организации деятельности </w:t>
      </w:r>
      <w:proofErr w:type="gramStart"/>
      <w:r w:rsidRPr="00420FA1">
        <w:t>сельских</w:t>
      </w:r>
      <w:proofErr w:type="gramEnd"/>
    </w:p>
    <w:p w:rsidR="00420FA1" w:rsidRDefault="00420FA1" w:rsidP="00420FA1">
      <w:r w:rsidRPr="00420FA1">
        <w:t xml:space="preserve">поселений Светлоярского </w:t>
      </w:r>
      <w:proofErr w:type="gramStart"/>
      <w:r w:rsidRPr="00420FA1">
        <w:t>муниципального</w:t>
      </w:r>
      <w:proofErr w:type="gramEnd"/>
    </w:p>
    <w:p w:rsidR="00420FA1" w:rsidRDefault="00420FA1" w:rsidP="00420FA1">
      <w:r w:rsidRPr="00420FA1">
        <w:t>района по профилактике терроризма, а также</w:t>
      </w:r>
    </w:p>
    <w:p w:rsidR="00420FA1" w:rsidRDefault="00420FA1" w:rsidP="00420FA1">
      <w:r w:rsidRPr="00420FA1">
        <w:t>по минимизации и ликвидации последствий</w:t>
      </w:r>
    </w:p>
    <w:p w:rsidR="00420FA1" w:rsidRDefault="00420FA1" w:rsidP="00420FA1">
      <w:r w:rsidRPr="00420FA1">
        <w:t>его проявлений на примере Червленовского,</w:t>
      </w:r>
    </w:p>
    <w:p w:rsidR="00420FA1" w:rsidRDefault="00420FA1" w:rsidP="00420FA1">
      <w:r w:rsidRPr="00420FA1">
        <w:t>Большечапурниковского, Наримановского</w:t>
      </w:r>
    </w:p>
    <w:p w:rsidR="005F6484" w:rsidRDefault="00420FA1" w:rsidP="00420FA1">
      <w:r w:rsidRPr="00420FA1">
        <w:t xml:space="preserve">сельских поселений. </w:t>
      </w:r>
    </w:p>
    <w:p w:rsidR="005F6484" w:rsidRDefault="005F6484" w:rsidP="005F6484"/>
    <w:p w:rsidR="005F6484" w:rsidRDefault="005F6484" w:rsidP="005F6484"/>
    <w:p w:rsidR="005F6484" w:rsidRDefault="005F6484" w:rsidP="000F581B">
      <w:pPr>
        <w:jc w:val="both"/>
      </w:pPr>
      <w:r>
        <w:t xml:space="preserve">              </w:t>
      </w:r>
      <w:proofErr w:type="gramStart"/>
      <w:r>
        <w:t>Заслушав и обсудив информацию глав</w:t>
      </w:r>
      <w:r w:rsidR="00A77949">
        <w:t>ы</w:t>
      </w:r>
      <w:r>
        <w:t xml:space="preserve"> администраци</w:t>
      </w:r>
      <w:r w:rsidR="00A77949">
        <w:t>и</w:t>
      </w:r>
      <w:r>
        <w:t xml:space="preserve"> </w:t>
      </w:r>
      <w:r w:rsidR="000F581B" w:rsidRPr="000F581B">
        <w:t>Червленовского</w:t>
      </w:r>
      <w:r w:rsidR="00A77949" w:rsidRPr="00A77949">
        <w:t xml:space="preserve"> сельского поселения</w:t>
      </w:r>
      <w:r w:rsidR="00A77949">
        <w:t xml:space="preserve"> </w:t>
      </w:r>
      <w:r>
        <w:t>(</w:t>
      </w:r>
      <w:r w:rsidR="000F581B">
        <w:t>Чехомова</w:t>
      </w:r>
      <w:r w:rsidR="00A77949">
        <w:t xml:space="preserve"> </w:t>
      </w:r>
      <w:r w:rsidR="000F581B">
        <w:t>Л. В</w:t>
      </w:r>
      <w:r>
        <w:t>.),</w:t>
      </w:r>
      <w:r w:rsidR="00A77949">
        <w:t xml:space="preserve"> представителя</w:t>
      </w:r>
      <w:r>
        <w:t xml:space="preserve"> </w:t>
      </w:r>
      <w:r w:rsidR="00A77949">
        <w:t xml:space="preserve">администрации </w:t>
      </w:r>
      <w:r w:rsidR="000F581B" w:rsidRPr="000F581B">
        <w:t>Большечапурниковского</w:t>
      </w:r>
      <w:r w:rsidR="00A77949">
        <w:t xml:space="preserve"> сельского поселения</w:t>
      </w:r>
      <w:r>
        <w:t xml:space="preserve"> (</w:t>
      </w:r>
      <w:r w:rsidR="00A77949">
        <w:t>Болатхан</w:t>
      </w:r>
      <w:r w:rsidR="000F581B">
        <w:t xml:space="preserve">ов </w:t>
      </w:r>
      <w:r w:rsidR="00A77949">
        <w:t>Ш</w:t>
      </w:r>
      <w:r>
        <w:t xml:space="preserve">. </w:t>
      </w:r>
      <w:r w:rsidR="00A77949">
        <w:t>М</w:t>
      </w:r>
      <w:r>
        <w:t>.),  представител</w:t>
      </w:r>
      <w:r w:rsidR="00A574D2">
        <w:t>я</w:t>
      </w:r>
      <w:r>
        <w:t xml:space="preserve"> ОМВД России по Светлоярскому району (Хонин Ю. А.), </w:t>
      </w:r>
      <w:r w:rsidR="003A09C9">
        <w:t xml:space="preserve">присутствующих лиц, </w:t>
      </w:r>
      <w:r>
        <w:t>антитеррористическая комиссия Светлоярского муниципального района отмечает, что органами местного самоуправления поселений организована работа по взаимодействию с отдело</w:t>
      </w:r>
      <w:r w:rsidR="000F581B">
        <w:t>м МВД по Светлоярскому району, О</w:t>
      </w:r>
      <w:r>
        <w:t xml:space="preserve">НД </w:t>
      </w:r>
      <w:r w:rsidR="000F581B">
        <w:t xml:space="preserve">по </w:t>
      </w:r>
      <w:r w:rsidR="00A6011D">
        <w:t xml:space="preserve">Котельниковскому, Октябрьскому и </w:t>
      </w:r>
      <w:r w:rsidR="000F581B">
        <w:t xml:space="preserve">Светлоярскому </w:t>
      </w:r>
      <w:r w:rsidR="00A6011D">
        <w:t>районам УНД</w:t>
      </w:r>
      <w:proofErr w:type="gramEnd"/>
      <w:r w:rsidR="00A6011D">
        <w:t xml:space="preserve"> и </w:t>
      </w:r>
      <w:proofErr w:type="gramStart"/>
      <w:r w:rsidR="00A6011D">
        <w:t>ПР</w:t>
      </w:r>
      <w:proofErr w:type="gramEnd"/>
      <w:r w:rsidR="00A6011D">
        <w:t xml:space="preserve"> </w:t>
      </w:r>
      <w:r>
        <w:t>МЧС России по  Волгоградской  области по обеспечению общественного порядка и антитеррористической безопасности. Но вместе с тем, еще имеются возможности улучшения этой работы. В целях совершенствования взаимодействия субъектов профилактики в сфере экстремизма и терроризма,  обеспечения общественного порядка и антитеррористической безопасности антитеррористическая комиссия Светлоярского муниципального района решила:</w:t>
      </w:r>
    </w:p>
    <w:p w:rsidR="005F6484" w:rsidRDefault="005F6484" w:rsidP="005F6484"/>
    <w:p w:rsidR="005F6484" w:rsidRDefault="005F6484" w:rsidP="00A6011D">
      <w:pPr>
        <w:jc w:val="both"/>
      </w:pPr>
      <w:r>
        <w:t xml:space="preserve">             1. Рекомендовать главам администраций сельских поселений Светлоярского муниципального района продолжать работу в сфере участия в профилактике терроризма и экстремизма, а также в минимизации и (или) ликвидации последствий проявлений терроризма и экстремизма в границах поселения:</w:t>
      </w:r>
    </w:p>
    <w:p w:rsidR="005F6484" w:rsidRDefault="005F6484" w:rsidP="00A6011D">
      <w:pPr>
        <w:jc w:val="both"/>
      </w:pPr>
      <w:r>
        <w:t xml:space="preserve">- </w:t>
      </w:r>
      <w:r w:rsidR="0032280E">
        <w:t xml:space="preserve">предложить </w:t>
      </w:r>
      <w:r>
        <w:t xml:space="preserve">руководителям соответствующих хозяйствующих субъектов постоянно вести деятельность, направленную на </w:t>
      </w:r>
      <w:r w:rsidR="00E0693B">
        <w:t>поддержа</w:t>
      </w:r>
      <w:r>
        <w:t xml:space="preserve">ние безопасности и антитеррористической </w:t>
      </w:r>
      <w:proofErr w:type="gramStart"/>
      <w:r>
        <w:t>защищенности</w:t>
      </w:r>
      <w:proofErr w:type="gramEnd"/>
      <w:r>
        <w:t xml:space="preserve"> находящихся в их ведении объектов, объектов жизнеобеспечения и мест массового пребывания граждан, </w:t>
      </w:r>
      <w:r w:rsidR="00E447D5">
        <w:t xml:space="preserve">в том числе </w:t>
      </w:r>
      <w:r>
        <w:t>при проведении публичных и праздничных мероприятий;</w:t>
      </w:r>
    </w:p>
    <w:p w:rsidR="005F6484" w:rsidRDefault="005F6484" w:rsidP="00A6011D">
      <w:pPr>
        <w:jc w:val="both"/>
      </w:pPr>
      <w:r>
        <w:lastRenderedPageBreak/>
        <w:t xml:space="preserve">- </w:t>
      </w:r>
      <w:r w:rsidR="009F0767">
        <w:t xml:space="preserve">при </w:t>
      </w:r>
      <w:r>
        <w:t>прове</w:t>
      </w:r>
      <w:r w:rsidR="009F0767">
        <w:t>дении</w:t>
      </w:r>
      <w:r>
        <w:t xml:space="preserve"> провер</w:t>
      </w:r>
      <w:r w:rsidR="009F0767">
        <w:t>о</w:t>
      </w:r>
      <w:r>
        <w:t>к объектов, находящихся в муниципальной собственности, уделять особое внимание соблюдению на них требований антитеррористической укрепленности и пожарной безопасности</w:t>
      </w:r>
      <w:r w:rsidR="009F0767">
        <w:t>;</w:t>
      </w:r>
    </w:p>
    <w:p w:rsidR="005F6484" w:rsidRDefault="005F6484" w:rsidP="00A6011D">
      <w:pPr>
        <w:jc w:val="both"/>
      </w:pPr>
      <w:proofErr w:type="gramStart"/>
      <w:r>
        <w:t>- периодически</w:t>
      </w:r>
      <w:r w:rsidR="00531C48">
        <w:t>, не реже одного раза в квартал,</w:t>
      </w:r>
      <w:r>
        <w:t xml:space="preserve"> проводить инструктажи с руководством и персоналом объектов</w:t>
      </w:r>
      <w:r w:rsidR="00531C48">
        <w:t>, в том числе мест массового пребывания людей,</w:t>
      </w:r>
      <w:r>
        <w:t xml:space="preserve"> </w:t>
      </w:r>
      <w:r w:rsidR="00A6011D">
        <w:t xml:space="preserve">по </w:t>
      </w:r>
      <w:r>
        <w:t>вопроса</w:t>
      </w:r>
      <w:r w:rsidR="00A6011D">
        <w:t>м</w:t>
      </w:r>
      <w:r>
        <w:t xml:space="preserve"> организации мер антитеррористической защищенности, в том числе по порядку действий при возникновении террористических угроз и иных </w:t>
      </w:r>
      <w:r w:rsidR="00A6011D">
        <w:t>ч</w:t>
      </w:r>
      <w:r>
        <w:t>резвычайных ситуаций</w:t>
      </w:r>
      <w:r w:rsidR="00371661">
        <w:t xml:space="preserve"> с обязательным отражением тематики и времени проведения инструктажа в специальном журнале под роспись инструктируемых лиц</w:t>
      </w:r>
      <w:r>
        <w:t>;</w:t>
      </w:r>
      <w:proofErr w:type="gramEnd"/>
    </w:p>
    <w:p w:rsidR="003A09C9" w:rsidRDefault="005F6484" w:rsidP="00A6011D">
      <w:pPr>
        <w:jc w:val="both"/>
      </w:pPr>
      <w:r>
        <w:t xml:space="preserve"> </w:t>
      </w:r>
      <w:proofErr w:type="gramStart"/>
      <w:r>
        <w:t>- организовать</w:t>
      </w:r>
      <w:r w:rsidR="00DB2A88" w:rsidRPr="00DB2A88">
        <w:t xml:space="preserve"> совместно с редакцией районной газеты «Восход», лицами, ответственными за наполнение </w:t>
      </w:r>
      <w:r w:rsidR="00DB2A88">
        <w:t>официальных сайтов поселений, специалистами</w:t>
      </w:r>
      <w:r w:rsidR="00DB2A88" w:rsidRPr="00DB2A88">
        <w:t xml:space="preserve"> </w:t>
      </w:r>
      <w:r w:rsidR="003A09C9">
        <w:t>отдела</w:t>
      </w:r>
      <w:r w:rsidR="003A09C9" w:rsidRPr="003A09C9">
        <w:t xml:space="preserve"> по делам молодежи, культуре, спорту и туризму</w:t>
      </w:r>
      <w:r w:rsidR="003A09C9">
        <w:t>, отдела образования</w:t>
      </w:r>
      <w:r w:rsidR="003A09C9" w:rsidRPr="003A09C9">
        <w:t xml:space="preserve"> администрации Светлоярского муниципального района </w:t>
      </w:r>
      <w:r w:rsidR="00DB2A88" w:rsidRPr="00DB2A88">
        <w:t xml:space="preserve">муниципального района </w:t>
      </w:r>
      <w:r>
        <w:t xml:space="preserve"> </w:t>
      </w:r>
      <w:r w:rsidR="00A6011D">
        <w:t>систематическое</w:t>
      </w:r>
      <w:r w:rsidR="003A09C9">
        <w:t xml:space="preserve">, не реже </w:t>
      </w:r>
      <w:r w:rsidR="0032280E">
        <w:t>одного</w:t>
      </w:r>
      <w:r w:rsidR="003A09C9">
        <w:t xml:space="preserve"> раза в квартал,</w:t>
      </w:r>
      <w:r w:rsidR="00A6011D">
        <w:t xml:space="preserve"> </w:t>
      </w:r>
      <w:r>
        <w:t>проведение информационно-пропагандистских мероприятий,</w:t>
      </w:r>
      <w:r w:rsidR="003A09C9" w:rsidRPr="003A09C9">
        <w:t xml:space="preserve"> круглы</w:t>
      </w:r>
      <w:r w:rsidR="003A09C9">
        <w:t>х</w:t>
      </w:r>
      <w:r w:rsidR="003A09C9" w:rsidRPr="003A09C9">
        <w:t xml:space="preserve"> стол</w:t>
      </w:r>
      <w:r w:rsidR="003A09C9">
        <w:t>ов</w:t>
      </w:r>
      <w:r w:rsidR="003A09C9" w:rsidRPr="003A09C9">
        <w:t xml:space="preserve"> и встреч с населением поселений</w:t>
      </w:r>
      <w:r w:rsidR="003A09C9">
        <w:t>,</w:t>
      </w:r>
      <w:r>
        <w:t xml:space="preserve"> направленных на повышение бдительности граждан и разъяснение их действий в случае в</w:t>
      </w:r>
      <w:r w:rsidR="00531C48">
        <w:t>озможных</w:t>
      </w:r>
      <w:proofErr w:type="gramEnd"/>
      <w:r w:rsidR="00531C48">
        <w:t xml:space="preserve"> террористических угроз,</w:t>
      </w:r>
      <w:r w:rsidR="003A09C9">
        <w:t xml:space="preserve"> </w:t>
      </w:r>
      <w:r w:rsidR="0032280E">
        <w:t xml:space="preserve">а также проведение </w:t>
      </w:r>
      <w:proofErr w:type="gramStart"/>
      <w:r w:rsidR="0032280E">
        <w:t>мониторинга эффективности деятельности органов местного самоуправления</w:t>
      </w:r>
      <w:proofErr w:type="gramEnd"/>
      <w:r w:rsidR="0032280E">
        <w:t xml:space="preserve"> в </w:t>
      </w:r>
      <w:r w:rsidR="001A1B95">
        <w:t>сфере профилактики проявлений экстремизма и терроризма</w:t>
      </w:r>
      <w:r w:rsidR="0032280E">
        <w:t>;</w:t>
      </w:r>
    </w:p>
    <w:p w:rsidR="005F6484" w:rsidRDefault="00531C48" w:rsidP="00A6011D">
      <w:pPr>
        <w:jc w:val="both"/>
      </w:pPr>
      <w:r>
        <w:t xml:space="preserve"> </w:t>
      </w:r>
      <w:r w:rsidR="005F6484">
        <w:t xml:space="preserve">- о выявленных случаях с признаками экстремистской и террористической направленности среди местных жителей и лиц, временно пребывающих на территории поселений  немедленно сообщать в ОМВД России по Светлоярскому району Волгоградской области,  </w:t>
      </w:r>
      <w:r w:rsidR="00A6011D">
        <w:t xml:space="preserve">Красноармейский </w:t>
      </w:r>
      <w:r w:rsidR="005F6484">
        <w:t xml:space="preserve">отдел УФСБ </w:t>
      </w:r>
      <w:r w:rsidR="00A6011D">
        <w:t xml:space="preserve">России по </w:t>
      </w:r>
      <w:r w:rsidR="005F6484">
        <w:t>Волгоградской области по принадлежности</w:t>
      </w:r>
      <w:r w:rsidR="008064A8">
        <w:t>. Обо всех случаях выявления проявлений экстремистск</w:t>
      </w:r>
      <w:r w:rsidR="009F0767">
        <w:t xml:space="preserve">ой и террористической деятельности немедленно уведомлять главу Светлоярского муниципального района; </w:t>
      </w:r>
      <w:r w:rsidR="008064A8">
        <w:t xml:space="preserve"> </w:t>
      </w:r>
    </w:p>
    <w:p w:rsidR="008064A8" w:rsidRDefault="005F6484" w:rsidP="008064A8">
      <w:pPr>
        <w:jc w:val="both"/>
      </w:pPr>
      <w:r>
        <w:t>- при подготовке технических заданий на проектирование и строительство</w:t>
      </w:r>
      <w:r w:rsidR="00277EEF">
        <w:t>, реконструкцию и капитальный ремонт</w:t>
      </w:r>
      <w:r>
        <w:t xml:space="preserve"> различных объектов на территориях поселений, предусматривать мероприятия по антитеррористической защищенности объектов и лиц, в них пребывающих</w:t>
      </w:r>
      <w:r w:rsidR="00617F02">
        <w:t xml:space="preserve">, а именно: по оснащению средствами инженерной защиты и </w:t>
      </w:r>
      <w:proofErr w:type="spellStart"/>
      <w:r w:rsidR="00617F02">
        <w:t>инженерно</w:t>
      </w:r>
      <w:proofErr w:type="spellEnd"/>
      <w:r w:rsidR="00617F02">
        <w:t xml:space="preserve"> – техническими средствами охраны</w:t>
      </w:r>
      <w:r w:rsidR="0032280E">
        <w:t>;</w:t>
      </w:r>
      <w:r w:rsidR="00277EEF">
        <w:t xml:space="preserve"> </w:t>
      </w:r>
    </w:p>
    <w:p w:rsidR="005F6484" w:rsidRDefault="008064A8" w:rsidP="008064A8">
      <w:pPr>
        <w:jc w:val="both"/>
      </w:pPr>
      <w:r>
        <w:t>- с целью наиболее эффективного и экономного использования сил и средств, задействованных  в обеспечении безопасности мест массового пребывания людей о</w:t>
      </w:r>
      <w:r w:rsidR="00277EEF">
        <w:t>беспечить антитеррористическую</w:t>
      </w:r>
      <w:r>
        <w:t xml:space="preserve"> защищенность мест массового пребывания людей соответствующую характеру угроз, оперативной обстановке</w:t>
      </w:r>
      <w:r w:rsidR="005F6484">
        <w:t>;</w:t>
      </w:r>
    </w:p>
    <w:p w:rsidR="005F6484" w:rsidRDefault="005F6484" w:rsidP="008064A8">
      <w:pPr>
        <w:jc w:val="both"/>
      </w:pPr>
      <w:r>
        <w:t>- согласовывать с отделом МВД России по Светлоярскому району места и время проведения торжественных, праздничных и иных мероприятий в местах массового пребывания людей;</w:t>
      </w:r>
    </w:p>
    <w:p w:rsidR="005F6484" w:rsidRDefault="005F6484" w:rsidP="008064A8">
      <w:pPr>
        <w:jc w:val="both"/>
      </w:pPr>
      <w:r>
        <w:t>- в соответствии с требованиями Постановления Правительства Российской Федерации от 25.03.2015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 провести комплек</w:t>
      </w:r>
      <w:r w:rsidR="009F0767">
        <w:t xml:space="preserve">с мероприятий по </w:t>
      </w:r>
      <w:r>
        <w:t xml:space="preserve">паспортизации мест массового пребывания людей в поселениях. </w:t>
      </w:r>
    </w:p>
    <w:p w:rsidR="005F6484" w:rsidRDefault="005F6484" w:rsidP="005F6484"/>
    <w:p w:rsidR="00CC40D8" w:rsidRDefault="00371661" w:rsidP="009F0767">
      <w:pPr>
        <w:jc w:val="both"/>
      </w:pPr>
      <w:r>
        <w:lastRenderedPageBreak/>
        <w:t xml:space="preserve">          </w:t>
      </w:r>
      <w:r w:rsidR="00544C3B">
        <w:t>2</w:t>
      </w:r>
      <w:r w:rsidR="005F6484">
        <w:t>.</w:t>
      </w:r>
      <w:r w:rsidR="00CC40D8">
        <w:t xml:space="preserve"> Предложить главам администраций сельских поселений </w:t>
      </w:r>
      <w:r w:rsidR="008D7FEF">
        <w:t xml:space="preserve">в срок до 30 сентября 2016г.  </w:t>
      </w:r>
      <w:r w:rsidR="00CC40D8">
        <w:t>внести</w:t>
      </w:r>
      <w:r w:rsidR="008D7FEF">
        <w:t xml:space="preserve"> в АТК Светлоярского муниципального района</w:t>
      </w:r>
      <w:r w:rsidR="00CC40D8">
        <w:t xml:space="preserve"> свои предложения по </w:t>
      </w:r>
      <w:r w:rsidR="008D7FEF">
        <w:t>внедрению</w:t>
      </w:r>
      <w:r w:rsidR="00CC40D8">
        <w:t xml:space="preserve"> эффективных мер профилактики</w:t>
      </w:r>
      <w:r w:rsidR="008D7FEF">
        <w:t xml:space="preserve"> проявлений экстремизма и терроризма с целью дальнейшей </w:t>
      </w:r>
      <w:proofErr w:type="gramStart"/>
      <w:r w:rsidR="008D7FEF">
        <w:t>разработки общих принципов действия органов местного самоуправления</w:t>
      </w:r>
      <w:proofErr w:type="gramEnd"/>
      <w:r w:rsidR="008D7FEF">
        <w:t xml:space="preserve"> Светлоярского муниципального района в данной сфере отношений.</w:t>
      </w:r>
      <w:r w:rsidR="00CC40D8">
        <w:t xml:space="preserve"> </w:t>
      </w:r>
      <w:r w:rsidR="005F6484">
        <w:t xml:space="preserve">  </w:t>
      </w:r>
    </w:p>
    <w:p w:rsidR="00CC40D8" w:rsidRDefault="00CC40D8" w:rsidP="009F0767">
      <w:pPr>
        <w:jc w:val="both"/>
      </w:pPr>
    </w:p>
    <w:p w:rsidR="00AA1DDB" w:rsidRDefault="00371661" w:rsidP="009F0767">
      <w:pPr>
        <w:jc w:val="both"/>
      </w:pPr>
      <w:r>
        <w:t xml:space="preserve">          </w:t>
      </w:r>
      <w:r w:rsidR="00544C3B">
        <w:t>3</w:t>
      </w:r>
      <w:r w:rsidR="00CC40D8">
        <w:t xml:space="preserve">. </w:t>
      </w:r>
      <w:r w:rsidR="001A1B95">
        <w:t xml:space="preserve">Рекомендовать главе Большечапурниковского сельского поселения (Новиков Ю. В.) совместно с представителями ОМВД России по Светлоярскому району провести совместно обследование с. Большие Чапурники и прилегающей территории </w:t>
      </w:r>
      <w:r w:rsidR="00AA1DDB">
        <w:t xml:space="preserve">для проработки вопроса </w:t>
      </w:r>
      <w:r w:rsidR="001A1B95">
        <w:t xml:space="preserve">ограничения неконтролируемого  проезда транзитного транспорта в сторону г. </w:t>
      </w:r>
      <w:proofErr w:type="gramStart"/>
      <w:r w:rsidR="001A1B95">
        <w:t>Волгоград</w:t>
      </w:r>
      <w:proofErr w:type="gramEnd"/>
      <w:r w:rsidR="001A1B95">
        <w:t xml:space="preserve"> минуя </w:t>
      </w:r>
      <w:r w:rsidR="00AA1DDB">
        <w:t>стационарный пост ДПС</w:t>
      </w:r>
      <w:r w:rsidR="00151AE7">
        <w:t xml:space="preserve"> в с. Большие Чапурники</w:t>
      </w:r>
      <w:r w:rsidR="00AA1DDB">
        <w:t xml:space="preserve">. </w:t>
      </w:r>
    </w:p>
    <w:p w:rsidR="008D7FEF" w:rsidRDefault="008D7FEF" w:rsidP="009F0767">
      <w:pPr>
        <w:jc w:val="both"/>
      </w:pPr>
      <w:r>
        <w:t xml:space="preserve"> </w:t>
      </w:r>
    </w:p>
    <w:p w:rsidR="008D7FEF" w:rsidRDefault="00371661" w:rsidP="009F0767">
      <w:pPr>
        <w:jc w:val="both"/>
      </w:pPr>
      <w:r>
        <w:t xml:space="preserve">          </w:t>
      </w:r>
      <w:r w:rsidR="00544C3B">
        <w:t>4</w:t>
      </w:r>
      <w:r w:rsidR="008D7FEF">
        <w:t>. С учетом итогов совместных мероприятий на территории Большечапурниковского сельского поселения рассмотреть вопрос ограничения проезда транспорта на следующем заседании АТК Светлоярского муниципального района.</w:t>
      </w:r>
    </w:p>
    <w:p w:rsidR="00AA1DDB" w:rsidRDefault="00AA1DDB" w:rsidP="009F0767">
      <w:pPr>
        <w:jc w:val="both"/>
      </w:pPr>
    </w:p>
    <w:p w:rsidR="005F6484" w:rsidRDefault="00371661" w:rsidP="009F0767">
      <w:pPr>
        <w:jc w:val="both"/>
      </w:pPr>
      <w:r>
        <w:t xml:space="preserve">          </w:t>
      </w:r>
      <w:r w:rsidR="00544C3B">
        <w:t>5</w:t>
      </w:r>
      <w:r w:rsidR="00AA1DDB">
        <w:t>.</w:t>
      </w:r>
      <w:r w:rsidR="005F6484">
        <w:t xml:space="preserve"> Контроль исполнения</w:t>
      </w:r>
      <w:r w:rsidR="00544C3B">
        <w:t xml:space="preserve"> п. 1</w:t>
      </w:r>
      <w:r w:rsidR="005F6484">
        <w:t xml:space="preserve"> данно</w:t>
      </w:r>
      <w:r w:rsidR="009F0767">
        <w:t xml:space="preserve">го решения по итогам 2016 года </w:t>
      </w:r>
      <w:r w:rsidR="005F6484">
        <w:t>путем предоставления ответственными должностными лицами письменной информации в АТК Светлоярского муниципального района</w:t>
      </w:r>
      <w:r w:rsidR="009F0767">
        <w:t xml:space="preserve"> до 20 января 2017г</w:t>
      </w:r>
      <w:r w:rsidR="005F6484">
        <w:t>.</w:t>
      </w:r>
    </w:p>
    <w:p w:rsidR="005F6484" w:rsidRDefault="005F6484" w:rsidP="005F6484">
      <w:r>
        <w:t xml:space="preserve">        </w:t>
      </w:r>
    </w:p>
    <w:p w:rsidR="005F6484" w:rsidRDefault="00371661" w:rsidP="009F0767">
      <w:pPr>
        <w:jc w:val="both"/>
      </w:pPr>
      <w:r>
        <w:t xml:space="preserve">          </w:t>
      </w:r>
      <w:r w:rsidR="00544C3B">
        <w:t>6</w:t>
      </w:r>
      <w:r w:rsidR="005F6484">
        <w:t>.  Контроль исполнения настоящего решения возложить на секретаря АТК Светлоярского муниципального района Бурлуцкого А. В.</w:t>
      </w:r>
    </w:p>
    <w:p w:rsidR="005F6484" w:rsidRDefault="005F6484" w:rsidP="005F6484"/>
    <w:p w:rsidR="005F6484" w:rsidRDefault="005F6484" w:rsidP="005F6484"/>
    <w:p w:rsidR="005F6484" w:rsidRDefault="005F6484" w:rsidP="005F6484">
      <w:r>
        <w:t xml:space="preserve"> </w:t>
      </w:r>
    </w:p>
    <w:p w:rsidR="005F6484" w:rsidRDefault="005F6484" w:rsidP="005F6484"/>
    <w:p w:rsidR="00AA5C11" w:rsidRDefault="00AA5C11" w:rsidP="00AA5C11">
      <w:r>
        <w:t>Председатель антитеррористической комиссии</w:t>
      </w:r>
    </w:p>
    <w:p w:rsidR="00D470A3" w:rsidRDefault="00AA5C11" w:rsidP="00AA5C11">
      <w:r>
        <w:t xml:space="preserve">Светлоярского муниципального района                     </w:t>
      </w:r>
      <w:r w:rsidR="005F6484">
        <w:t xml:space="preserve">                  </w:t>
      </w:r>
      <w:r>
        <w:t xml:space="preserve">        Б. Б. Коротков                                           </w:t>
      </w:r>
    </w:p>
    <w:sectPr w:rsidR="00D470A3" w:rsidSect="00093AA1">
      <w:type w:val="continuous"/>
      <w:pgSz w:w="11907" w:h="16840" w:code="9"/>
      <w:pgMar w:top="1134" w:right="1134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F32"/>
    <w:rsid w:val="00093AA1"/>
    <w:rsid w:val="000F581B"/>
    <w:rsid w:val="00151AE7"/>
    <w:rsid w:val="001A1B95"/>
    <w:rsid w:val="001A6B60"/>
    <w:rsid w:val="00277EEF"/>
    <w:rsid w:val="00311DF2"/>
    <w:rsid w:val="0032280E"/>
    <w:rsid w:val="00371661"/>
    <w:rsid w:val="00386711"/>
    <w:rsid w:val="003A09C9"/>
    <w:rsid w:val="003B6A9F"/>
    <w:rsid w:val="00420FA1"/>
    <w:rsid w:val="00531C48"/>
    <w:rsid w:val="00544C3B"/>
    <w:rsid w:val="005F6484"/>
    <w:rsid w:val="00617F02"/>
    <w:rsid w:val="0074057E"/>
    <w:rsid w:val="007D27E3"/>
    <w:rsid w:val="008064A8"/>
    <w:rsid w:val="008B7CAF"/>
    <w:rsid w:val="008D7FEF"/>
    <w:rsid w:val="009458D8"/>
    <w:rsid w:val="009B39DE"/>
    <w:rsid w:val="009F0767"/>
    <w:rsid w:val="00A13EBB"/>
    <w:rsid w:val="00A160AB"/>
    <w:rsid w:val="00A574D2"/>
    <w:rsid w:val="00A6011D"/>
    <w:rsid w:val="00A77949"/>
    <w:rsid w:val="00AA1DDB"/>
    <w:rsid w:val="00AA5C11"/>
    <w:rsid w:val="00AB49DD"/>
    <w:rsid w:val="00CC40D8"/>
    <w:rsid w:val="00CF2F32"/>
    <w:rsid w:val="00D3349F"/>
    <w:rsid w:val="00D336A4"/>
    <w:rsid w:val="00D4018E"/>
    <w:rsid w:val="00D470A3"/>
    <w:rsid w:val="00DB2A88"/>
    <w:rsid w:val="00E020D4"/>
    <w:rsid w:val="00E0693B"/>
    <w:rsid w:val="00E447D5"/>
    <w:rsid w:val="00E6658D"/>
    <w:rsid w:val="00EF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DD"/>
  </w:style>
  <w:style w:type="paragraph" w:styleId="1">
    <w:name w:val="heading 1"/>
    <w:basedOn w:val="a"/>
    <w:next w:val="a"/>
    <w:link w:val="10"/>
    <w:qFormat/>
    <w:rsid w:val="00AB49DD"/>
    <w:pPr>
      <w:keepNext/>
      <w:widowControl w:val="0"/>
      <w:autoSpaceDE w:val="0"/>
      <w:autoSpaceDN w:val="0"/>
      <w:adjustRightInd w:val="0"/>
      <w:outlineLvl w:val="0"/>
    </w:pPr>
    <w:rPr>
      <w:rFonts w:ascii="Arial CYR" w:hAnsi="Arial CYR" w:cs="Arial CYR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AB49DD"/>
    <w:pPr>
      <w:keepNext/>
      <w:widowControl w:val="0"/>
      <w:autoSpaceDE w:val="0"/>
      <w:autoSpaceDN w:val="0"/>
      <w:adjustRightInd w:val="0"/>
      <w:outlineLvl w:val="1"/>
    </w:pPr>
    <w:rPr>
      <w:rFonts w:ascii="Arial CYR" w:hAnsi="Arial CYR" w:cs="Arial CYR"/>
      <w:sz w:val="28"/>
      <w:szCs w:val="28"/>
    </w:rPr>
  </w:style>
  <w:style w:type="paragraph" w:styleId="3">
    <w:name w:val="heading 3"/>
    <w:basedOn w:val="a"/>
    <w:next w:val="a"/>
    <w:link w:val="30"/>
    <w:qFormat/>
    <w:rsid w:val="00AB49DD"/>
    <w:pPr>
      <w:keepNext/>
      <w:widowControl w:val="0"/>
      <w:autoSpaceDE w:val="0"/>
      <w:autoSpaceDN w:val="0"/>
      <w:adjustRightInd w:val="0"/>
      <w:outlineLvl w:val="2"/>
    </w:pPr>
    <w:rPr>
      <w:rFonts w:ascii="Arial CYR" w:hAnsi="Arial CYR" w:cs="Arial CYR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9DD"/>
    <w:rPr>
      <w:rFonts w:ascii="Arial CYR" w:hAnsi="Arial CYR" w:cs="Arial CYR"/>
      <w:b/>
      <w:bCs/>
      <w:smallCaps/>
      <w:sz w:val="28"/>
      <w:szCs w:val="28"/>
    </w:rPr>
  </w:style>
  <w:style w:type="character" w:customStyle="1" w:styleId="20">
    <w:name w:val="Заголовок 2 Знак"/>
    <w:basedOn w:val="a0"/>
    <w:link w:val="2"/>
    <w:rsid w:val="00AB49DD"/>
    <w:rPr>
      <w:rFonts w:ascii="Arial CYR" w:hAnsi="Arial CYR" w:cs="Arial CYR"/>
      <w:smallCaps/>
      <w:sz w:val="28"/>
      <w:szCs w:val="28"/>
    </w:rPr>
  </w:style>
  <w:style w:type="character" w:customStyle="1" w:styleId="30">
    <w:name w:val="Заголовок 3 Знак"/>
    <w:basedOn w:val="a0"/>
    <w:link w:val="3"/>
    <w:rsid w:val="00AB49DD"/>
    <w:rPr>
      <w:rFonts w:ascii="Arial CYR" w:hAnsi="Arial CYR" w:cs="Arial CYR"/>
      <w:smallCaps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311DF2"/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DF2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DD"/>
  </w:style>
  <w:style w:type="paragraph" w:styleId="1">
    <w:name w:val="heading 1"/>
    <w:basedOn w:val="a"/>
    <w:next w:val="a"/>
    <w:link w:val="10"/>
    <w:qFormat/>
    <w:rsid w:val="00AB49DD"/>
    <w:pPr>
      <w:keepNext/>
      <w:widowControl w:val="0"/>
      <w:autoSpaceDE w:val="0"/>
      <w:autoSpaceDN w:val="0"/>
      <w:adjustRightInd w:val="0"/>
      <w:outlineLvl w:val="0"/>
    </w:pPr>
    <w:rPr>
      <w:rFonts w:ascii="Arial CYR" w:hAnsi="Arial CYR" w:cs="Arial CYR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AB49DD"/>
    <w:pPr>
      <w:keepNext/>
      <w:widowControl w:val="0"/>
      <w:autoSpaceDE w:val="0"/>
      <w:autoSpaceDN w:val="0"/>
      <w:adjustRightInd w:val="0"/>
      <w:outlineLvl w:val="1"/>
    </w:pPr>
    <w:rPr>
      <w:rFonts w:ascii="Arial CYR" w:hAnsi="Arial CYR" w:cs="Arial CYR"/>
      <w:sz w:val="28"/>
      <w:szCs w:val="28"/>
    </w:rPr>
  </w:style>
  <w:style w:type="paragraph" w:styleId="3">
    <w:name w:val="heading 3"/>
    <w:basedOn w:val="a"/>
    <w:next w:val="a"/>
    <w:link w:val="30"/>
    <w:qFormat/>
    <w:rsid w:val="00AB49DD"/>
    <w:pPr>
      <w:keepNext/>
      <w:widowControl w:val="0"/>
      <w:autoSpaceDE w:val="0"/>
      <w:autoSpaceDN w:val="0"/>
      <w:adjustRightInd w:val="0"/>
      <w:outlineLvl w:val="2"/>
    </w:pPr>
    <w:rPr>
      <w:rFonts w:ascii="Arial CYR" w:hAnsi="Arial CYR" w:cs="Arial CYR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9DD"/>
    <w:rPr>
      <w:rFonts w:ascii="Arial CYR" w:hAnsi="Arial CYR" w:cs="Arial CYR"/>
      <w:b/>
      <w:bCs/>
      <w:smallCaps/>
      <w:sz w:val="28"/>
      <w:szCs w:val="28"/>
    </w:rPr>
  </w:style>
  <w:style w:type="character" w:customStyle="1" w:styleId="20">
    <w:name w:val="Заголовок 2 Знак"/>
    <w:basedOn w:val="a0"/>
    <w:link w:val="2"/>
    <w:rsid w:val="00AB49DD"/>
    <w:rPr>
      <w:rFonts w:ascii="Arial CYR" w:hAnsi="Arial CYR" w:cs="Arial CYR"/>
      <w:smallCaps/>
      <w:sz w:val="28"/>
      <w:szCs w:val="28"/>
    </w:rPr>
  </w:style>
  <w:style w:type="character" w:customStyle="1" w:styleId="30">
    <w:name w:val="Заголовок 3 Знак"/>
    <w:basedOn w:val="a0"/>
    <w:link w:val="3"/>
    <w:rsid w:val="00AB49DD"/>
    <w:rPr>
      <w:rFonts w:ascii="Arial CYR" w:hAnsi="Arial CYR" w:cs="Arial CYR"/>
      <w:smallCaps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311DF2"/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DF2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487F6-D204-48A5-88A2-0D3956EBA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Бурлуцкий</dc:creator>
  <cp:lastModifiedBy>Бурлуцкий</cp:lastModifiedBy>
  <cp:revision>2</cp:revision>
  <cp:lastPrinted>2016-06-21T07:56:00Z</cp:lastPrinted>
  <dcterms:created xsi:type="dcterms:W3CDTF">2016-06-21T09:55:00Z</dcterms:created>
  <dcterms:modified xsi:type="dcterms:W3CDTF">2016-06-21T09:55:00Z</dcterms:modified>
</cp:coreProperties>
</file>